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69DC7" w14:textId="77777777" w:rsidR="00FA7592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Čl. I. </w:t>
      </w:r>
    </w:p>
    <w:p w14:paraId="5CCF9882" w14:textId="77777777" w:rsidR="00F836B8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Všeobecné údaje</w:t>
      </w:r>
    </w:p>
    <w:p w14:paraId="231A9C6E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1) Identifikácia účtovnej jednotky ( názov , IČO , sídlo )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F836B8" w:rsidRPr="00E5124E" w14:paraId="79067E7F" w14:textId="77777777" w:rsidTr="00F836B8">
        <w:tc>
          <w:tcPr>
            <w:tcW w:w="1129" w:type="dxa"/>
          </w:tcPr>
          <w:p w14:paraId="4EEFDC56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Názov :</w:t>
            </w:r>
          </w:p>
        </w:tc>
        <w:tc>
          <w:tcPr>
            <w:tcW w:w="7933" w:type="dxa"/>
          </w:tcPr>
          <w:p w14:paraId="62E4A7CE" w14:textId="77777777" w:rsidR="00F836B8" w:rsidRPr="00E5124E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NOVOČON</w:t>
            </w:r>
            <w:r w:rsidR="0070130C">
              <w:rPr>
                <w:rFonts w:ascii="Times New Roman" w:hAnsi="Times New Roman" w:cs="Times New Roman"/>
              </w:rPr>
              <w:t xml:space="preserve"> </w:t>
            </w:r>
            <w:r w:rsidR="00F836B8" w:rsidRPr="00E5124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836B8" w:rsidRPr="00E5124E">
              <w:rPr>
                <w:rFonts w:ascii="Times New Roman" w:hAnsi="Times New Roman" w:cs="Times New Roman"/>
              </w:rPr>
              <w:t>s.r.o</w:t>
            </w:r>
            <w:proofErr w:type="spellEnd"/>
            <w:r w:rsidR="00F836B8" w:rsidRPr="00E5124E">
              <w:rPr>
                <w:rFonts w:ascii="Times New Roman" w:hAnsi="Times New Roman" w:cs="Times New Roman"/>
              </w:rPr>
              <w:t>.</w:t>
            </w:r>
          </w:p>
        </w:tc>
      </w:tr>
      <w:tr w:rsidR="00F836B8" w:rsidRPr="00E5124E" w14:paraId="117B7E93" w14:textId="77777777" w:rsidTr="00F836B8">
        <w:tc>
          <w:tcPr>
            <w:tcW w:w="1129" w:type="dxa"/>
          </w:tcPr>
          <w:p w14:paraId="092FC739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Sídlo :</w:t>
            </w:r>
          </w:p>
        </w:tc>
        <w:tc>
          <w:tcPr>
            <w:tcW w:w="7933" w:type="dxa"/>
          </w:tcPr>
          <w:p w14:paraId="08FA9D91" w14:textId="77777777" w:rsidR="00F836B8" w:rsidRPr="00E5124E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Novoť 1119 , 029 55 Novoť</w:t>
            </w:r>
          </w:p>
        </w:tc>
      </w:tr>
      <w:tr w:rsidR="00F836B8" w:rsidRPr="00E5124E" w14:paraId="72550B6F" w14:textId="77777777" w:rsidTr="00F836B8">
        <w:tc>
          <w:tcPr>
            <w:tcW w:w="1129" w:type="dxa"/>
          </w:tcPr>
          <w:p w14:paraId="49B37809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IČO :</w:t>
            </w:r>
          </w:p>
        </w:tc>
        <w:tc>
          <w:tcPr>
            <w:tcW w:w="7933" w:type="dxa"/>
          </w:tcPr>
          <w:p w14:paraId="0510D8AD" w14:textId="77777777" w:rsidR="00F836B8" w:rsidRPr="007342D8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 w:rsidRPr="007342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51040387</w:t>
            </w:r>
          </w:p>
        </w:tc>
      </w:tr>
    </w:tbl>
    <w:p w14:paraId="43A49011" w14:textId="77777777" w:rsidR="00F836B8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 </w:t>
      </w:r>
    </w:p>
    <w:p w14:paraId="1B37C800" w14:textId="77777777"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vznikla </w:t>
      </w:r>
      <w:r w:rsidR="007342D8">
        <w:rPr>
          <w:rFonts w:ascii="Times New Roman" w:hAnsi="Times New Roman" w:cs="Times New Roman"/>
        </w:rPr>
        <w:t>11.8.2017</w:t>
      </w:r>
      <w:r>
        <w:rPr>
          <w:rFonts w:ascii="Times New Roman" w:hAnsi="Times New Roman" w:cs="Times New Roman"/>
        </w:rPr>
        <w:t xml:space="preserve"> </w:t>
      </w:r>
    </w:p>
    <w:p w14:paraId="46006A16" w14:textId="77777777"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8F2AFC7" w14:textId="77777777" w:rsidR="0070130C" w:rsidRDefault="0070130C" w:rsidP="0070130C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nevlastní hmotný a nehmotný majetok</w:t>
      </w:r>
    </w:p>
    <w:p w14:paraId="314E1A58" w14:textId="77777777"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C556C86" w14:textId="77777777" w:rsidR="00F836B8" w:rsidRPr="00E5124E" w:rsidRDefault="00F836B8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2) Údaje o konsolidovanom celku </w:t>
      </w:r>
    </w:p>
    <w:p w14:paraId="14312042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Účtovná jednotka nie je súčasťou konsolidovaného celku</w:t>
      </w:r>
    </w:p>
    <w:p w14:paraId="3BAF33B5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</w:p>
    <w:p w14:paraId="4B5F7547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b/>
          <w:sz w:val="22"/>
          <w:szCs w:val="22"/>
        </w:rPr>
        <w:t xml:space="preserve">3) </w:t>
      </w:r>
      <w:r w:rsidR="00FA7592" w:rsidRPr="00E5124E">
        <w:rPr>
          <w:b/>
          <w:sz w:val="22"/>
          <w:szCs w:val="22"/>
        </w:rPr>
        <w:t xml:space="preserve">Priemerný prepočítaný počet zamestnancov : </w:t>
      </w:r>
      <w:r w:rsidR="00FA7592" w:rsidRPr="00E5124E">
        <w:rPr>
          <w:sz w:val="22"/>
          <w:szCs w:val="22"/>
        </w:rPr>
        <w:t>0</w:t>
      </w:r>
    </w:p>
    <w:p w14:paraId="28230C6C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3A046BA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6C62FF4" w14:textId="77777777" w:rsidR="00FA7592" w:rsidRPr="00E5124E" w:rsidRDefault="00FA7592" w:rsidP="001F6832">
      <w:pPr>
        <w:pStyle w:val="Default"/>
        <w:contextualSpacing/>
        <w:jc w:val="center"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Čl. II </w:t>
      </w:r>
    </w:p>
    <w:p w14:paraId="4C2A6A13" w14:textId="77777777" w:rsidR="00FA7592" w:rsidRPr="00E5124E" w:rsidRDefault="00FA7592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5124E">
        <w:rPr>
          <w:rFonts w:ascii="Times New Roman" w:hAnsi="Times New Roman" w:cs="Times New Roman"/>
          <w:b/>
        </w:rPr>
        <w:t xml:space="preserve"> </w:t>
      </w:r>
      <w:r w:rsidRPr="00E5124E">
        <w:rPr>
          <w:rFonts w:ascii="Times New Roman" w:hAnsi="Times New Roman" w:cs="Times New Roman"/>
          <w:b/>
          <w:bCs/>
        </w:rPr>
        <w:t>Informácie o prijatých postupoch</w:t>
      </w:r>
    </w:p>
    <w:tbl>
      <w:tblPr>
        <w:tblStyle w:val="Mriekatabuky"/>
        <w:tblpPr w:leftFromText="141" w:rightFromText="141" w:vertAnchor="text" w:horzAnchor="page" w:tblpX="7306" w:tblpY="309"/>
        <w:tblW w:w="0" w:type="auto"/>
        <w:tblLook w:val="04A0" w:firstRow="1" w:lastRow="0" w:firstColumn="1" w:lastColumn="0" w:noHBand="0" w:noVBand="1"/>
      </w:tblPr>
      <w:tblGrid>
        <w:gridCol w:w="846"/>
      </w:tblGrid>
      <w:tr w:rsidR="00B92F2C" w:rsidRPr="00E5124E" w14:paraId="765CBFC3" w14:textId="77777777" w:rsidTr="00B92F2C">
        <w:trPr>
          <w:trHeight w:val="70"/>
        </w:trPr>
        <w:tc>
          <w:tcPr>
            <w:tcW w:w="846" w:type="dxa"/>
          </w:tcPr>
          <w:p w14:paraId="12342ADB" w14:textId="77777777" w:rsidR="00B92F2C" w:rsidRPr="00E5124E" w:rsidRDefault="00B92F2C" w:rsidP="001F6832">
            <w:pPr>
              <w:pStyle w:val="Default"/>
              <w:contextualSpacing/>
              <w:rPr>
                <w:sz w:val="22"/>
                <w:szCs w:val="22"/>
              </w:rPr>
            </w:pPr>
            <w:r w:rsidRPr="00E5124E">
              <w:rPr>
                <w:sz w:val="22"/>
                <w:szCs w:val="22"/>
              </w:rPr>
              <w:t>Áno</w:t>
            </w:r>
          </w:p>
        </w:tc>
      </w:tr>
    </w:tbl>
    <w:p w14:paraId="5F35A27C" w14:textId="77777777" w:rsidR="00FA7592" w:rsidRPr="00E5124E" w:rsidRDefault="00FA759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sz w:val="22"/>
          <w:szCs w:val="22"/>
        </w:rPr>
        <w:t xml:space="preserve"> </w:t>
      </w:r>
      <w:r w:rsidRPr="00E5124E">
        <w:rPr>
          <w:b/>
          <w:sz w:val="22"/>
          <w:szCs w:val="22"/>
        </w:rPr>
        <w:t xml:space="preserve">(1) Účtovná závierka je zostavená za predpokladu, že účtovná jednotka bude nepretržite pokračovať vo svojej činnosti   </w:t>
      </w:r>
    </w:p>
    <w:p w14:paraId="27A7589F" w14:textId="77777777" w:rsidR="00B92F2C" w:rsidRPr="00E5124E" w:rsidRDefault="00B92F2C" w:rsidP="001F6832">
      <w:pPr>
        <w:pStyle w:val="Default"/>
        <w:contextualSpacing/>
        <w:rPr>
          <w:sz w:val="22"/>
          <w:szCs w:val="22"/>
        </w:rPr>
      </w:pPr>
    </w:p>
    <w:p w14:paraId="59FFA2FA" w14:textId="77777777" w:rsidR="00B92F2C" w:rsidRPr="00E5124E" w:rsidRDefault="00B92F2C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(2) Spôsob oceňovania jednotlivých položiek majetku a záväzkov </w:t>
      </w:r>
    </w:p>
    <w:p w14:paraId="3F1C3B25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915CA9E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Účtovná jednotka bude nepretržite pokračovať vo svojej činnosti : [ x ]  Áno          [  ] Nie   </w:t>
      </w:r>
    </w:p>
    <w:p w14:paraId="140AD084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Zmeny účtovných zásad a metód :  [   ]  Áno          [  x ] Nie   </w:t>
      </w:r>
    </w:p>
    <w:p w14:paraId="7DEE0582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Účtovné metódy a zásady boli aplikované v rámci platného zákona o účtovníctve , s osobitosťami :</w:t>
      </w:r>
    </w:p>
    <w:p w14:paraId="2F5636DA" w14:textId="77777777" w:rsidR="00B92F2C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9830EF5" w14:textId="77777777" w:rsidR="00E5124E" w:rsidRPr="00E5124E" w:rsidRDefault="00E5124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3E1849A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DA8D93F" w14:textId="77777777" w:rsidR="00B92F2C" w:rsidRDefault="00B92F2C" w:rsidP="00B43D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i/>
        </w:rPr>
        <w:t>Spôsob oceňovania jednotlivých zložiek majetku a záväzkov</w:t>
      </w:r>
      <w:r w:rsidRPr="00E5124E">
        <w:rPr>
          <w:rFonts w:ascii="Times New Roman" w:hAnsi="Times New Roman" w:cs="Times New Roman"/>
        </w:rPr>
        <w:t xml:space="preserve"> :</w:t>
      </w:r>
    </w:p>
    <w:p w14:paraId="21A2FC70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4BB1129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v danom roku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178DF56A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1) Dlhodobý nehmotný majetok nakupovaný</w:t>
      </w:r>
      <w:r w:rsidR="00D26E93" w:rsidRPr="00E5124E">
        <w:rPr>
          <w:rFonts w:ascii="Times New Roman" w:hAnsi="Times New Roman" w:cs="Times New Roman"/>
        </w:rPr>
        <w:t xml:space="preserve">, </w:t>
      </w:r>
      <w:r w:rsidRPr="00E5124E">
        <w:rPr>
          <w:rFonts w:ascii="Times New Roman" w:hAnsi="Times New Roman" w:cs="Times New Roman"/>
        </w:rPr>
        <w:t xml:space="preserve"> </w:t>
      </w:r>
      <w:r w:rsidR="00D26E93" w:rsidRPr="00E5124E">
        <w:rPr>
          <w:rFonts w:ascii="Times New Roman" w:hAnsi="Times New Roman" w:cs="Times New Roman"/>
        </w:rPr>
        <w:t>podnik</w:t>
      </w:r>
      <w:r w:rsidRPr="00E5124E">
        <w:rPr>
          <w:rFonts w:ascii="Times New Roman" w:hAnsi="Times New Roman" w:cs="Times New Roman"/>
        </w:rPr>
        <w:t xml:space="preserve"> oceňoval obstarávacou cenou</w:t>
      </w:r>
      <w:r w:rsidR="00D26E93" w:rsidRPr="00E5124E">
        <w:rPr>
          <w:rFonts w:ascii="Times New Roman" w:hAnsi="Times New Roman" w:cs="Times New Roman"/>
        </w:rPr>
        <w:t xml:space="preserve"> v zložení : </w:t>
      </w:r>
      <w:r w:rsidR="00B43D13">
        <w:rPr>
          <w:rFonts w:ascii="Times New Roman" w:hAnsi="Times New Roman" w:cs="Times New Roman"/>
        </w:rPr>
        <w:t xml:space="preserve">           </w:t>
      </w:r>
      <w:r w:rsidR="00D26E93"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3C0C9ABB" w14:textId="77777777" w:rsidR="00D26E9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]doprava     [   ] provízie         [   ] poistné       [   ] clo</w:t>
      </w:r>
    </w:p>
    <w:p w14:paraId="4A98CCC1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2F3D344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tvoril vlastnou činnosťou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3EFCB8A9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2) Dlhodobý nehmotný majetok vytvorený vlastnou činnosťou  oceňoval podnik vlastnými nákladmi v zložení  : </w:t>
      </w:r>
    </w:p>
    <w:p w14:paraId="004506E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 priame náklady     [   ] nepriame náklady   [   ] inak :</w:t>
      </w:r>
    </w:p>
    <w:p w14:paraId="7325DD9F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EB40E95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CA028B2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nakupoval v danom roku dlhodobý hmotný majetok </w:t>
      </w:r>
      <w:r w:rsidRPr="00E5124E">
        <w:rPr>
          <w:rFonts w:ascii="Times New Roman" w:hAnsi="Times New Roman" w:cs="Times New Roman"/>
        </w:rPr>
        <w:t xml:space="preserve">: [   ]  Áno          [  x ] Nie   </w:t>
      </w:r>
    </w:p>
    <w:p w14:paraId="174601D8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3) Dlhodobý hmotný majetok nakupovaný,  podnik oceňoval obstarávacou cenou v zložení :</w:t>
      </w:r>
      <w:r w:rsidR="00B43D13">
        <w:rPr>
          <w:rFonts w:ascii="Times New Roman" w:hAnsi="Times New Roman" w:cs="Times New Roman"/>
        </w:rPr>
        <w:t xml:space="preserve">                </w:t>
      </w:r>
      <w:r w:rsidRPr="00E5124E">
        <w:rPr>
          <w:rFonts w:ascii="Times New Roman" w:hAnsi="Times New Roman" w:cs="Times New Roman"/>
        </w:rPr>
        <w:t xml:space="preserve"> [   ] Obstarávacia cena vrátane nákladov súvisiacich s obstaraním v zložení</w:t>
      </w:r>
    </w:p>
    <w:p w14:paraId="73C1726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</w:t>
      </w:r>
      <w:r w:rsidR="00E5124E">
        <w:rPr>
          <w:rFonts w:ascii="Times New Roman" w:hAnsi="Times New Roman" w:cs="Times New Roman"/>
        </w:rPr>
        <w:t>t</w:t>
      </w:r>
      <w:r w:rsidRPr="00E5124E">
        <w:rPr>
          <w:rFonts w:ascii="Times New Roman" w:hAnsi="Times New Roman" w:cs="Times New Roman"/>
        </w:rPr>
        <w:t>né Von</w:t>
      </w:r>
    </w:p>
    <w:p w14:paraId="5F4E45A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8D259DA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v bežnom roku tvoril vlastnou činnosťou dlhodobý hmotný majetok 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18CDDFA8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4) Dlhodobý hmotný majetok vytvorený vlastnou činnosťou  oceňoval podnik vlastnými nákladmi v zložení  : </w:t>
      </w:r>
    </w:p>
    <w:p w14:paraId="2D09F33E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 xml:space="preserve">[   ]  priame náklady   </w:t>
      </w:r>
    </w:p>
    <w:p w14:paraId="71C568BD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nepriame náklady   ( výrobná réžia ) súvisiace s vytvorením dlhodobého hmotného majetku</w:t>
      </w:r>
    </w:p>
    <w:p w14:paraId="3D5004FC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inak :</w:t>
      </w:r>
    </w:p>
    <w:p w14:paraId="41DC07CC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123E531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91C5899" w14:textId="77777777" w:rsidR="00D26E93" w:rsidRPr="00B43D1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vlastnil cenné papiere</w:t>
      </w:r>
      <w:r w:rsidR="00E2279E" w:rsidRPr="00B43D13">
        <w:rPr>
          <w:rFonts w:ascii="Times New Roman" w:hAnsi="Times New Roman" w:cs="Times New Roman"/>
        </w:rPr>
        <w:t xml:space="preserve"> : [   ]  Áno          [  x ] Nie   </w:t>
      </w:r>
    </w:p>
    <w:p w14:paraId="5F7FD09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</w:rPr>
        <w:t>5)</w:t>
      </w:r>
      <w:r w:rsidRPr="00E5124E">
        <w:rPr>
          <w:rFonts w:ascii="Times New Roman" w:hAnsi="Times New Roman" w:cs="Times New Roman"/>
        </w:rPr>
        <w:t>Podiely na základnom imaní spoločnosti , cenné papiere a deriváty oceňoval :</w:t>
      </w:r>
    </w:p>
    <w:p w14:paraId="4571A64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obstarávacou cenou pri  nákupe a predaji</w:t>
      </w:r>
    </w:p>
    <w:p w14:paraId="34054DA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nákupe obstarávacou cenou a pri predaji váženým aritmetickým priemerom , ( pri rovnakom druhu , rovnakom eminentovi a rovnakej mene )</w:t>
      </w:r>
    </w:p>
    <w:p w14:paraId="4A80172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metódou FIFO ( pri rovnakom druhu , rovnakom eminentovi a rovnakej mene )</w:t>
      </w:r>
    </w:p>
    <w:p w14:paraId="2F04B15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inak : </w:t>
      </w:r>
    </w:p>
    <w:p w14:paraId="62155590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7805D29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zásoby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4282E4A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Účtovanie obstarania a úbytku zásob .</w:t>
      </w:r>
    </w:p>
    <w:p w14:paraId="328AD70D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účtovaní zásob postupoval podnik podľa Postupov účtovania , ÚT I , čl. 2 </w:t>
      </w:r>
    </w:p>
    <w:p w14:paraId="1368D54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A účtovania zásob </w:t>
      </w:r>
    </w:p>
    <w:p w14:paraId="37CAF08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B účtovania zásob </w:t>
      </w:r>
    </w:p>
    <w:p w14:paraId="7F7ABF9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6)  Nakupované zásoby oceňoval  podnik obstarávacou cenou v zložení : </w:t>
      </w:r>
    </w:p>
    <w:p w14:paraId="2315CFF1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16D7053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ostatné Von</w:t>
      </w:r>
    </w:p>
    <w:p w14:paraId="51F0502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B3F7FA0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Náklady súvisiace s obstaraním zásob </w:t>
      </w:r>
    </w:p>
    <w:p w14:paraId="1E0FCAF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príjme na sklad sa rozpočítali s cenou obstarania na technickú jednotku obstaranej zásoby ,</w:t>
      </w:r>
    </w:p>
    <w:p w14:paraId="5EEADF51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rozdelila na cenu obstarania a náklady súvisiace s obstaraním . Pri vyskladnení sa tieto náklady zahŕňali do nákladov predaného tovaru záväzne stanoveným spôsobom takto :</w:t>
      </w:r>
    </w:p>
    <w:p w14:paraId="738601F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   VON</w:t>
      </w:r>
    </w:p>
    <w:p w14:paraId="77071F66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------------------------------------------ x výdaj zo skladu</w:t>
      </w:r>
    </w:p>
    <w:p w14:paraId="674C79D3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PS zásob + príjem na sklad</w:t>
      </w:r>
    </w:p>
    <w:p w14:paraId="7BEA7189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C128576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Popis :</w:t>
      </w:r>
    </w:p>
    <w:p w14:paraId="1D96E0E7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rozdeľovala na vopred stanovenú cenu ( pevnú cenu ) podľa internej smernice a odchýlku od skutočnej ceny obstarania ( tam</w:t>
      </w:r>
      <w:r w:rsidR="00B43D13">
        <w:rPr>
          <w:rFonts w:ascii="Times New Roman" w:hAnsi="Times New Roman" w:cs="Times New Roman"/>
        </w:rPr>
        <w:t xml:space="preserve"> </w:t>
      </w:r>
      <w:r w:rsidRPr="00E5124E">
        <w:rPr>
          <w:rFonts w:ascii="Times New Roman" w:hAnsi="Times New Roman" w:cs="Times New Roman"/>
        </w:rPr>
        <w:t>tiež ) . Pri vyskladnení sa táto odchýlka rozpúšťala do nákladov predaných zásob spôsobom záväzne stanoveným podnikom podľa popisu :</w:t>
      </w:r>
    </w:p>
    <w:p w14:paraId="403EBA16" w14:textId="77777777" w:rsidR="00F5226C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175B25D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B48617D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vyskladnení zásob sa používal </w:t>
      </w:r>
    </w:p>
    <w:p w14:paraId="02D0F219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vážený aritmetický priemer z obstarávacích cien , aktualizovaný mesačne</w:t>
      </w:r>
    </w:p>
    <w:p w14:paraId="24E45BF6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metóda FIFO ( prvá cena na ocenenie prírastku zásob sa </w:t>
      </w:r>
      <w:proofErr w:type="spellStart"/>
      <w:r w:rsidRPr="00E5124E">
        <w:rPr>
          <w:rFonts w:ascii="Times New Roman" w:hAnsi="Times New Roman" w:cs="Times New Roman"/>
        </w:rPr>
        <w:t>popužila</w:t>
      </w:r>
      <w:proofErr w:type="spellEnd"/>
      <w:r w:rsidRPr="00E5124E">
        <w:rPr>
          <w:rFonts w:ascii="Times New Roman" w:hAnsi="Times New Roman" w:cs="Times New Roman"/>
        </w:rPr>
        <w:t xml:space="preserve"> ako prvá cena na ocenenie úbytku zásob )</w:t>
      </w:r>
    </w:p>
    <w:p w14:paraId="67A8ACA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iný spôsob :</w:t>
      </w:r>
    </w:p>
    <w:p w14:paraId="4CF49407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DDFB911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tvoril zásoby vlastnou činnosťou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6ACBA9EC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7) Zásoby  vytvorené vlastnou činnosťou  oceňoval podnik vlastnými nákladmi : </w:t>
      </w:r>
    </w:p>
    <w:p w14:paraId="2242C064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podľa skutočnej výšky nákladov , v zložení </w:t>
      </w:r>
    </w:p>
    <w:p w14:paraId="75DB8754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priame náklady   </w:t>
      </w:r>
    </w:p>
    <w:p w14:paraId="01E39AE7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časť nepriamych nákladov , súvisiaca s ich vytváraním</w:t>
      </w:r>
    </w:p>
    <w:p w14:paraId="13BA4D4A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oceňoval peňažné prostriedky, ceniny , pohľadávky ,  záväzky</w:t>
      </w:r>
      <w:r w:rsidRPr="00E5124E">
        <w:rPr>
          <w:rFonts w:ascii="Times New Roman" w:hAnsi="Times New Roman" w:cs="Times New Roman"/>
        </w:rPr>
        <w:t xml:space="preserve"> :   [ x  ]  Áno  [  ] Nie  </w:t>
      </w:r>
    </w:p>
    <w:p w14:paraId="6D33BA4B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8) peňažné prostriedky a ceniny , pohľadávky pri ich vzniku , záväzky pri ich vzniku oceňoval menovitou hodnotou</w:t>
      </w:r>
    </w:p>
    <w:p w14:paraId="747EB8BE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>9) pohľadávky pri odplatnom nadobudnutí , pohľadávky nadobudnuté vkladom do základného imania a záväzky pri ich prevzatí oceňoval obstarávacou cenou .</w:t>
      </w:r>
    </w:p>
    <w:p w14:paraId="3C8247A3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6D03005E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>(3) Spôsob zostavenia odpisového plánu pre jednotlivé druhy dlhodobého hmotného majetku a dlhodobého nehmotného majetku ,doba odpisovania a odpisové metódy pri určení odpisov</w:t>
      </w:r>
    </w:p>
    <w:p w14:paraId="27321348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 xml:space="preserve">Spôsob zostavenia odpisového plánu dlhodobého majetku </w:t>
      </w:r>
    </w:p>
    <w:p w14:paraId="471A71D2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Spôsob zostavovania účtovného odpisového plánu pre dlhodobý majetok a účtovné  odpisové metódy pri stanovení  účtovných odpisov :</w:t>
      </w:r>
    </w:p>
    <w:p w14:paraId="5C8D55C3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B43D13">
        <w:rPr>
          <w:sz w:val="22"/>
          <w:szCs w:val="22"/>
          <w:u w:val="single"/>
        </w:rPr>
        <w:t>Druh majetku                   Doba odpisovania                 Sadzba odpisov                Odpisová metód</w:t>
      </w:r>
      <w:r w:rsidRPr="00E5124E">
        <w:rPr>
          <w:sz w:val="22"/>
          <w:szCs w:val="22"/>
        </w:rPr>
        <w:t xml:space="preserve">a </w:t>
      </w:r>
    </w:p>
    <w:p w14:paraId="351FF6D4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264CE674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6F31B5E5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611C1683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Nehmotný majetok odpisuje účtov</w:t>
      </w:r>
      <w:r w:rsidR="00B43D13">
        <w:rPr>
          <w:rFonts w:ascii="Times New Roman" w:hAnsi="Times New Roman" w:cs="Times New Roman"/>
        </w:rPr>
        <w:t>ná</w:t>
      </w:r>
      <w:r w:rsidRPr="00E5124E">
        <w:rPr>
          <w:rFonts w:ascii="Times New Roman" w:hAnsi="Times New Roman" w:cs="Times New Roman"/>
        </w:rPr>
        <w:t xml:space="preserve"> jednotka počas predpokladanej doby používania zodpovedajúcej spotrebe budúcich ekonomických úžitkov z majetku .</w:t>
      </w:r>
    </w:p>
    <w:p w14:paraId="0D989767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Dlhodobý hmotný majetok sa odpisuje s ohľadom na opotrebovanie zodpovedajúce bežným podmienkam jeho používania . Pri tvorbe odpisového plánu sa zohľadňuje doba použiteľnosti , počet výrobkov alebo podobných jednotiek , u ktorých sa predpokladá ich získanie prostredníctvom majetku . Účtovné a daňové odpisy sa rovnajú .</w:t>
      </w:r>
    </w:p>
    <w:p w14:paraId="31F50EE7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Odpisový plán bol ovplyvnený týmito rozhodnutiami :</w:t>
      </w:r>
    </w:p>
    <w:p w14:paraId="21498E82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DECDBD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2BB371A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33DB26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0F281C5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26946AD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BC918D0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CC9C5B8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3B2FBB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470379D" w14:textId="77777777" w:rsidR="00C61570" w:rsidRDefault="00C61570" w:rsidP="001F6832">
      <w:pPr>
        <w:pStyle w:val="Default"/>
        <w:contextualSpacing/>
        <w:rPr>
          <w:sz w:val="22"/>
          <w:szCs w:val="22"/>
        </w:rPr>
      </w:pPr>
    </w:p>
    <w:p w14:paraId="30122D1F" w14:textId="77777777" w:rsidR="00B43D13" w:rsidRPr="00E5124E" w:rsidRDefault="00B43D13" w:rsidP="001F6832">
      <w:pPr>
        <w:pStyle w:val="Default"/>
        <w:contextualSpacing/>
        <w:rPr>
          <w:sz w:val="22"/>
          <w:szCs w:val="22"/>
        </w:rPr>
      </w:pPr>
    </w:p>
    <w:p w14:paraId="4459C2BF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4290F3FA" w14:textId="77777777" w:rsidR="003708A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</w:p>
    <w:p w14:paraId="4DEC8873" w14:textId="77777777" w:rsidR="009F72C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                                                      Vyčíslenie vplyvu zmien na : </w:t>
      </w:r>
    </w:p>
    <w:p w14:paraId="063B7A53" w14:textId="77777777" w:rsidR="009F72C2" w:rsidRPr="00E5124E" w:rsidRDefault="009F72C2" w:rsidP="001F6832">
      <w:pPr>
        <w:pStyle w:val="Default"/>
        <w:contextualSpacing/>
        <w:rPr>
          <w:b/>
          <w:sz w:val="22"/>
          <w:szCs w:val="22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380"/>
        <w:gridCol w:w="960"/>
        <w:gridCol w:w="960"/>
        <w:gridCol w:w="1160"/>
        <w:gridCol w:w="1340"/>
      </w:tblGrid>
      <w:tr w:rsidR="003708A2" w:rsidRPr="00E5124E" w14:paraId="56F8CE05" w14:textId="77777777" w:rsidTr="003708A2">
        <w:trPr>
          <w:trHeight w:val="33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06DC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A0B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56C4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6A74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D3D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Základné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7218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Hospodársky </w:t>
            </w:r>
          </w:p>
        </w:tc>
      </w:tr>
      <w:tr w:rsidR="003708A2" w:rsidRPr="00E5124E" w14:paraId="0352A4E5" w14:textId="77777777" w:rsidTr="003708A2">
        <w:trPr>
          <w:trHeight w:val="34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84B6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 zmeny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0D5D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Dôvod zmeny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7B0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AB2D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759D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imanie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90432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</w:t>
            </w:r>
          </w:p>
        </w:tc>
      </w:tr>
      <w:tr w:rsidR="003708A2" w:rsidRPr="00E5124E" w14:paraId="3E67351D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978C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E8BBC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38CC8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9445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FD13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98BDA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3B673A16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D6A6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70B1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0605F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E424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2BC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E81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1D77C5B6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358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D9C0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8D181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1B8E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FDA52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75D6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63908BBE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A9E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44D4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C7C83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1A567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324FB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E6C60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</w:tbl>
    <w:p w14:paraId="3B4DF54E" w14:textId="77777777" w:rsidR="00C61570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8C87FC9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EDB22AC" w14:textId="77777777" w:rsidR="00E2279E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5) Informácia o dotáciách a ich oceňovanie v účtovníctve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708A2" w:rsidRPr="00E5124E" w14:paraId="70B00937" w14:textId="77777777" w:rsidTr="003708A2">
        <w:tc>
          <w:tcPr>
            <w:tcW w:w="4531" w:type="dxa"/>
          </w:tcPr>
          <w:p w14:paraId="37CE2CD3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Dotácia</w:t>
            </w:r>
          </w:p>
        </w:tc>
        <w:tc>
          <w:tcPr>
            <w:tcW w:w="4531" w:type="dxa"/>
          </w:tcPr>
          <w:p w14:paraId="7B9A7CB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Ocenenie </w:t>
            </w:r>
          </w:p>
        </w:tc>
      </w:tr>
      <w:tr w:rsidR="003708A2" w:rsidRPr="00E5124E" w14:paraId="262B8607" w14:textId="77777777" w:rsidTr="003708A2">
        <w:tc>
          <w:tcPr>
            <w:tcW w:w="4531" w:type="dxa"/>
          </w:tcPr>
          <w:p w14:paraId="2C5E89C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41D86871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5BEBC2A7" w14:textId="77777777" w:rsidTr="003708A2">
        <w:tc>
          <w:tcPr>
            <w:tcW w:w="4531" w:type="dxa"/>
          </w:tcPr>
          <w:p w14:paraId="6EC17F4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103BA9BF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0B809832" w14:textId="77777777" w:rsidTr="003708A2">
        <w:tc>
          <w:tcPr>
            <w:tcW w:w="4531" w:type="dxa"/>
          </w:tcPr>
          <w:p w14:paraId="7E975855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0F24A2A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0C04F347" w14:textId="77777777" w:rsidTr="003708A2">
        <w:tc>
          <w:tcPr>
            <w:tcW w:w="4531" w:type="dxa"/>
          </w:tcPr>
          <w:p w14:paraId="5F5B5A21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4E9D8505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34F591D5" w14:textId="77777777" w:rsidR="003708A2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BE86435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D591833" w14:textId="77777777" w:rsidR="003708A2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6) Informácie o účtovaní významných opráv, chýb minulých účtovných období v bežnom účtovnom období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8A2" w:rsidRPr="00E5124E" w14:paraId="0ECD8362" w14:textId="77777777" w:rsidTr="003708A2">
        <w:tc>
          <w:tcPr>
            <w:tcW w:w="1812" w:type="dxa"/>
          </w:tcPr>
          <w:p w14:paraId="4E02394A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Opravy minulého ÚO</w:t>
            </w:r>
          </w:p>
        </w:tc>
        <w:tc>
          <w:tcPr>
            <w:tcW w:w="1812" w:type="dxa"/>
          </w:tcPr>
          <w:p w14:paraId="465CA0C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Patrí do obdobia</w:t>
            </w:r>
          </w:p>
        </w:tc>
        <w:tc>
          <w:tcPr>
            <w:tcW w:w="1812" w:type="dxa"/>
          </w:tcPr>
          <w:p w14:paraId="6A90C46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Účet </w:t>
            </w:r>
          </w:p>
        </w:tc>
        <w:tc>
          <w:tcPr>
            <w:tcW w:w="1813" w:type="dxa"/>
          </w:tcPr>
          <w:p w14:paraId="4ECBF358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na účet HV mi. Období (EUR )</w:t>
            </w:r>
          </w:p>
        </w:tc>
        <w:tc>
          <w:tcPr>
            <w:tcW w:w="1813" w:type="dxa"/>
          </w:tcPr>
          <w:p w14:paraId="014352D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do HV bežného obdobia (EUR )</w:t>
            </w:r>
          </w:p>
        </w:tc>
      </w:tr>
      <w:tr w:rsidR="003708A2" w:rsidRPr="00E5124E" w14:paraId="71F087C1" w14:textId="77777777" w:rsidTr="003708A2">
        <w:tc>
          <w:tcPr>
            <w:tcW w:w="1812" w:type="dxa"/>
          </w:tcPr>
          <w:p w14:paraId="7D35FD72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B49089F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5BDC83EB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35BDA52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4775169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4151FBD3" w14:textId="77777777" w:rsidTr="003708A2">
        <w:tc>
          <w:tcPr>
            <w:tcW w:w="1812" w:type="dxa"/>
          </w:tcPr>
          <w:p w14:paraId="3394DC58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70D5DEB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57CE7FB4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2805F93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083701F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4ED01D77" w14:textId="77777777" w:rsidTr="003708A2">
        <w:tc>
          <w:tcPr>
            <w:tcW w:w="1812" w:type="dxa"/>
          </w:tcPr>
          <w:p w14:paraId="0136AADE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2945B8A1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72C8B1E2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185D15B1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4615D66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19315B31" w14:textId="77777777" w:rsidTr="003708A2">
        <w:tc>
          <w:tcPr>
            <w:tcW w:w="1812" w:type="dxa"/>
          </w:tcPr>
          <w:p w14:paraId="21074077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2E40CDB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072130C4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1F587AAA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20668CB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24A1B77D" w14:textId="77777777" w:rsidTr="003708A2">
        <w:tc>
          <w:tcPr>
            <w:tcW w:w="1812" w:type="dxa"/>
          </w:tcPr>
          <w:p w14:paraId="1584334E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0BB0FC46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FCAC11B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405EDAB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11F950E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6B08FCC4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52D5DA8C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712E03B3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Čl. III</w:t>
      </w:r>
    </w:p>
    <w:p w14:paraId="0D50D7E0" w14:textId="77777777" w:rsidR="006E6620" w:rsidRPr="00E5124E" w:rsidRDefault="006E6620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Informácie, ktoré vysvetľujú a dopĺňajú súvahu a výkaz ziskov a strát</w:t>
      </w:r>
    </w:p>
    <w:p w14:paraId="71766AF0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66F16CBA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(1) Informácia o sume a dôvodoch vzniku jednotlivých položiek nákladov alebo výnosov, ktoré majú výnimočný rozsah alebo výskyt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660A084A" w14:textId="77777777" w:rsidTr="006E6620">
        <w:tc>
          <w:tcPr>
            <w:tcW w:w="9062" w:type="dxa"/>
          </w:tcPr>
          <w:p w14:paraId="56E4F901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Popis nákladov a výnosov                       Dôvod vzniku                                        Eur</w:t>
            </w:r>
          </w:p>
          <w:p w14:paraId="2931889C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6C529C11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83A186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27C64A2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7D16CEB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6F0556E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AE4226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5D08A9B3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063218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29ECED54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1597F52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2) Informácie o 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6E6620" w:rsidRPr="00E5124E" w14:paraId="104B12AD" w14:textId="77777777" w:rsidTr="006E6620">
        <w:tc>
          <w:tcPr>
            <w:tcW w:w="7225" w:type="dxa"/>
          </w:tcPr>
          <w:p w14:paraId="61760B0F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záväzkov so zostatkovou dobou splatnosti dlhšou ako päť rokov</w:t>
            </w:r>
          </w:p>
        </w:tc>
        <w:tc>
          <w:tcPr>
            <w:tcW w:w="1837" w:type="dxa"/>
          </w:tcPr>
          <w:p w14:paraId="089326F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7931BC75" w14:textId="77777777" w:rsidTr="006E6620">
        <w:tc>
          <w:tcPr>
            <w:tcW w:w="7225" w:type="dxa"/>
          </w:tcPr>
          <w:p w14:paraId="2B181FC3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zabezpečených záväzkov</w:t>
            </w:r>
          </w:p>
        </w:tc>
        <w:tc>
          <w:tcPr>
            <w:tcW w:w="1837" w:type="dxa"/>
          </w:tcPr>
          <w:p w14:paraId="5787360F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0417BAA3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Opis a spôsoby zabezpečenia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571A7A5F" w14:textId="77777777" w:rsidTr="006E6620">
        <w:tc>
          <w:tcPr>
            <w:tcW w:w="9062" w:type="dxa"/>
          </w:tcPr>
          <w:p w14:paraId="1D5FA28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8EA1DE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88A2E7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8255555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B47905E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37A54F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2DD564E8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E8CDC50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3) Informácie o vlastných akciách</w:t>
      </w:r>
    </w:p>
    <w:p w14:paraId="2CECE692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E6620" w:rsidRPr="00E5124E" w14:paraId="37A20C85" w14:textId="77777777" w:rsidTr="006E6620">
        <w:tc>
          <w:tcPr>
            <w:tcW w:w="3114" w:type="dxa"/>
          </w:tcPr>
          <w:p w14:paraId="17562C1C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Dôvod nadobudnutia akcií</w:t>
            </w:r>
          </w:p>
        </w:tc>
        <w:tc>
          <w:tcPr>
            <w:tcW w:w="5948" w:type="dxa"/>
          </w:tcPr>
          <w:p w14:paraId="5FE6E31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5EC72221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87547B3" w14:textId="77777777" w:rsidR="003708A2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b.1 )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09"/>
        <w:gridCol w:w="1510"/>
        <w:gridCol w:w="1511"/>
        <w:gridCol w:w="1510"/>
        <w:gridCol w:w="1511"/>
        <w:gridCol w:w="1511"/>
      </w:tblGrid>
      <w:tr w:rsidR="006E6620" w:rsidRPr="00E5124E" w14:paraId="467E3464" w14:textId="77777777" w:rsidTr="006E6620">
        <w:tc>
          <w:tcPr>
            <w:tcW w:w="4530" w:type="dxa"/>
            <w:gridSpan w:val="3"/>
          </w:tcPr>
          <w:p w14:paraId="664C4D3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2" w:type="dxa"/>
            <w:gridSpan w:val="3"/>
          </w:tcPr>
          <w:p w14:paraId="183BBAE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6E6620" w:rsidRPr="00E5124E" w14:paraId="5D62E04D" w14:textId="77777777" w:rsidTr="006E6620">
        <w:tc>
          <w:tcPr>
            <w:tcW w:w="1509" w:type="dxa"/>
          </w:tcPr>
          <w:p w14:paraId="72ACBF8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0" w:type="dxa"/>
          </w:tcPr>
          <w:p w14:paraId="683DCBF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25C73FEA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  <w:tc>
          <w:tcPr>
            <w:tcW w:w="1510" w:type="dxa"/>
          </w:tcPr>
          <w:p w14:paraId="67EBC4C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1" w:type="dxa"/>
          </w:tcPr>
          <w:p w14:paraId="5AE8FF2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3791547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</w:tr>
      <w:tr w:rsidR="006E6620" w:rsidRPr="00E5124E" w14:paraId="2152A219" w14:textId="77777777" w:rsidTr="006E6620">
        <w:tc>
          <w:tcPr>
            <w:tcW w:w="1509" w:type="dxa"/>
          </w:tcPr>
          <w:p w14:paraId="3543E036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07FD433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1A089FC0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57E54B8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128EB45D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07AA0A1D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07BCF8D3" w14:textId="77777777" w:rsidTr="006E6620">
        <w:tc>
          <w:tcPr>
            <w:tcW w:w="1509" w:type="dxa"/>
          </w:tcPr>
          <w:p w14:paraId="7A216F52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6FB89F9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18D02992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04D7904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5CC7674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68D32846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7DF7CE94" w14:textId="77777777" w:rsidTr="006E6620">
        <w:tc>
          <w:tcPr>
            <w:tcW w:w="1509" w:type="dxa"/>
          </w:tcPr>
          <w:p w14:paraId="77A25FA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510" w:type="dxa"/>
          </w:tcPr>
          <w:p w14:paraId="2B3BD7C4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31D1553E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46BFF99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4DD746C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56C27B0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26BD05B1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C902FF1" w14:textId="77777777" w:rsidR="00D26E93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b.2)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4"/>
        <w:gridCol w:w="2266"/>
        <w:gridCol w:w="2266"/>
        <w:gridCol w:w="2266"/>
      </w:tblGrid>
      <w:tr w:rsidR="00977AD6" w:rsidRPr="00E5124E" w14:paraId="27494E10" w14:textId="77777777" w:rsidTr="00977AD6">
        <w:tc>
          <w:tcPr>
            <w:tcW w:w="4531" w:type="dxa"/>
            <w:gridSpan w:val="2"/>
          </w:tcPr>
          <w:p w14:paraId="028C05D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1" w:type="dxa"/>
            <w:gridSpan w:val="2"/>
          </w:tcPr>
          <w:p w14:paraId="50C817E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977AD6" w:rsidRPr="00E5124E" w14:paraId="0CC7F596" w14:textId="77777777" w:rsidTr="00977AD6">
        <w:tc>
          <w:tcPr>
            <w:tcW w:w="2265" w:type="dxa"/>
          </w:tcPr>
          <w:p w14:paraId="42448A3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5" w:type="dxa"/>
          </w:tcPr>
          <w:p w14:paraId="5A762D2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  <w:tc>
          <w:tcPr>
            <w:tcW w:w="2266" w:type="dxa"/>
          </w:tcPr>
          <w:p w14:paraId="02AE0EB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6" w:type="dxa"/>
          </w:tcPr>
          <w:p w14:paraId="6A77B0D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</w:tr>
      <w:tr w:rsidR="00977AD6" w:rsidRPr="00E5124E" w14:paraId="0FAF0AA8" w14:textId="77777777" w:rsidTr="00977AD6">
        <w:tc>
          <w:tcPr>
            <w:tcW w:w="2265" w:type="dxa"/>
          </w:tcPr>
          <w:p w14:paraId="6E253EE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25EBF63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6851A06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1E828182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21C251F5" w14:textId="77777777" w:rsidTr="00977AD6">
        <w:tc>
          <w:tcPr>
            <w:tcW w:w="2265" w:type="dxa"/>
          </w:tcPr>
          <w:p w14:paraId="49388BD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195AD6B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4CECB34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2FA6817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6D9C1594" w14:textId="77777777" w:rsidTr="00977AD6">
        <w:tc>
          <w:tcPr>
            <w:tcW w:w="2265" w:type="dxa"/>
          </w:tcPr>
          <w:p w14:paraId="36CEEAA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3B0D3A4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05806F7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2B40BCE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17F4ADED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0C12AF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</w:rPr>
        <w:t xml:space="preserve">  </w:t>
      </w:r>
      <w:r w:rsidR="00977AD6" w:rsidRPr="00E5124E">
        <w:rPr>
          <w:rFonts w:ascii="Times New Roman" w:hAnsi="Times New Roman" w:cs="Times New Roman"/>
          <w:b/>
        </w:rPr>
        <w:t>c)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546"/>
      </w:tblGrid>
      <w:tr w:rsidR="00977AD6" w:rsidRPr="00E5124E" w14:paraId="7425B0CD" w14:textId="77777777" w:rsidTr="00977AD6">
        <w:tc>
          <w:tcPr>
            <w:tcW w:w="9062" w:type="dxa"/>
            <w:gridSpan w:val="4"/>
          </w:tcPr>
          <w:p w14:paraId="2D997B8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V držbe k poslednému dňu ÚO</w:t>
            </w:r>
          </w:p>
        </w:tc>
      </w:tr>
      <w:tr w:rsidR="00977AD6" w:rsidRPr="00E5124E" w14:paraId="27F1AB66" w14:textId="77777777" w:rsidTr="00977AD6">
        <w:tc>
          <w:tcPr>
            <w:tcW w:w="1413" w:type="dxa"/>
          </w:tcPr>
          <w:p w14:paraId="64FCADD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410" w:type="dxa"/>
          </w:tcPr>
          <w:p w14:paraId="4CA61D9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2693" w:type="dxa"/>
          </w:tcPr>
          <w:p w14:paraId="1BCA402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Nadobúdacia hodnota</w:t>
            </w:r>
          </w:p>
        </w:tc>
        <w:tc>
          <w:tcPr>
            <w:tcW w:w="2546" w:type="dxa"/>
          </w:tcPr>
          <w:p w14:paraId="390C4CF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%podiel na upísanom ZI</w:t>
            </w:r>
          </w:p>
        </w:tc>
      </w:tr>
      <w:tr w:rsidR="00977AD6" w:rsidRPr="00E5124E" w14:paraId="4EA0399A" w14:textId="77777777" w:rsidTr="00977AD6">
        <w:tc>
          <w:tcPr>
            <w:tcW w:w="1413" w:type="dxa"/>
          </w:tcPr>
          <w:p w14:paraId="7D4931B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7C04DBC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61710271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4777811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675A0CCD" w14:textId="77777777" w:rsidTr="00977AD6">
        <w:tc>
          <w:tcPr>
            <w:tcW w:w="1413" w:type="dxa"/>
          </w:tcPr>
          <w:p w14:paraId="73CEB88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5C89652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1DFBB5F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5C814C54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600BCAB0" w14:textId="77777777" w:rsidTr="00977AD6">
        <w:tc>
          <w:tcPr>
            <w:tcW w:w="1413" w:type="dxa"/>
          </w:tcPr>
          <w:p w14:paraId="04AA0FF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0B32EAA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3B61729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24760E3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3F6BAE0F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1015369" w14:textId="77777777" w:rsidR="00D26E93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4) Informácie o orgánoch účtovnej jednotky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47"/>
        <w:gridCol w:w="1266"/>
        <w:gridCol w:w="1035"/>
        <w:gridCol w:w="1128"/>
        <w:gridCol w:w="1129"/>
        <w:gridCol w:w="1130"/>
        <w:gridCol w:w="1127"/>
      </w:tblGrid>
      <w:tr w:rsidR="00977AD6" w:rsidRPr="00E5124E" w14:paraId="0888D334" w14:textId="77777777" w:rsidTr="000B37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E9B471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9" w:type="dxa"/>
            <w:gridSpan w:val="6"/>
            <w:tcBorders>
              <w:left w:val="single" w:sz="4" w:space="0" w:color="auto"/>
            </w:tcBorders>
          </w:tcPr>
          <w:p w14:paraId="02BC2FF7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Orgány účtovnej jednotky</w:t>
            </w:r>
          </w:p>
        </w:tc>
      </w:tr>
      <w:tr w:rsidR="00977AD6" w:rsidRPr="00E5124E" w14:paraId="318E710E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1B156A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</w:tcBorders>
          </w:tcPr>
          <w:p w14:paraId="1E112B5D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Štatutárny orgán</w:t>
            </w:r>
          </w:p>
        </w:tc>
        <w:tc>
          <w:tcPr>
            <w:tcW w:w="2266" w:type="dxa"/>
            <w:gridSpan w:val="2"/>
          </w:tcPr>
          <w:p w14:paraId="13B94B49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Dozorný orgán</w:t>
            </w:r>
          </w:p>
        </w:tc>
        <w:tc>
          <w:tcPr>
            <w:tcW w:w="2266" w:type="dxa"/>
            <w:gridSpan w:val="2"/>
          </w:tcPr>
          <w:p w14:paraId="4689DA74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Iný orgán</w:t>
            </w:r>
          </w:p>
        </w:tc>
      </w:tr>
      <w:tr w:rsidR="000B3726" w:rsidRPr="00E5124E" w14:paraId="4D9344BB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E28E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4672B7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991" w:type="dxa"/>
          </w:tcPr>
          <w:p w14:paraId="04FB51D2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5" w:type="dxa"/>
          </w:tcPr>
          <w:p w14:paraId="387E93B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31" w:type="dxa"/>
          </w:tcPr>
          <w:p w14:paraId="6AF6D18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7" w:type="dxa"/>
          </w:tcPr>
          <w:p w14:paraId="19D17C1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29" w:type="dxa"/>
          </w:tcPr>
          <w:p w14:paraId="149259F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</w:tr>
      <w:tr w:rsidR="000B3726" w:rsidRPr="00E5124E" w14:paraId="0C324081" w14:textId="77777777" w:rsidTr="000B3726">
        <w:tc>
          <w:tcPr>
            <w:tcW w:w="2263" w:type="dxa"/>
            <w:tcBorders>
              <w:top w:val="single" w:sz="4" w:space="0" w:color="auto"/>
            </w:tcBorders>
          </w:tcPr>
          <w:p w14:paraId="25C0A382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poskytnutých pôžičiek</w:t>
            </w:r>
          </w:p>
        </w:tc>
        <w:tc>
          <w:tcPr>
            <w:tcW w:w="1276" w:type="dxa"/>
          </w:tcPr>
          <w:p w14:paraId="6A4D897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3B9E9E6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4F2E990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49B248D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57A10DA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5895F70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3DEA4A77" w14:textId="77777777" w:rsidTr="000B3726">
        <w:tc>
          <w:tcPr>
            <w:tcW w:w="2263" w:type="dxa"/>
          </w:tcPr>
          <w:p w14:paraId="7EE1457D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splatených pôžičiek k poslednému dňu ÚO</w:t>
            </w:r>
          </w:p>
        </w:tc>
        <w:tc>
          <w:tcPr>
            <w:tcW w:w="1276" w:type="dxa"/>
          </w:tcPr>
          <w:p w14:paraId="2333C832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1493DC5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0778B59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3CDB66B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47FFE31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3EB842D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036D5E45" w14:textId="77777777" w:rsidTr="000B3726">
        <w:tc>
          <w:tcPr>
            <w:tcW w:w="2263" w:type="dxa"/>
          </w:tcPr>
          <w:p w14:paraId="60378ED2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odpustených pôžičiek a odpísaných pôžičiek k poslednému dňu ÚO</w:t>
            </w:r>
          </w:p>
        </w:tc>
        <w:tc>
          <w:tcPr>
            <w:tcW w:w="1276" w:type="dxa"/>
          </w:tcPr>
          <w:p w14:paraId="4E6EF51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11BD554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277DBAD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1D76BF5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6F96A37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010A4E6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5BB4C454" w14:textId="77777777" w:rsidTr="000B3726">
        <w:tc>
          <w:tcPr>
            <w:tcW w:w="2263" w:type="dxa"/>
          </w:tcPr>
          <w:p w14:paraId="15C622AF" w14:textId="77777777" w:rsidR="000B3726" w:rsidRPr="00E5124E" w:rsidRDefault="000B3726" w:rsidP="00B43D13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 xml:space="preserve">Celková suma použitých finančných prostriedkov alebo iné plnenie na </w:t>
            </w:r>
            <w:proofErr w:type="spellStart"/>
            <w:r w:rsidRPr="00E5124E">
              <w:rPr>
                <w:rFonts w:ascii="Times New Roman" w:hAnsi="Times New Roman" w:cs="Times New Roman"/>
              </w:rPr>
              <w:t>súkr</w:t>
            </w:r>
            <w:proofErr w:type="spellEnd"/>
            <w:r w:rsidRPr="00E5124E">
              <w:rPr>
                <w:rFonts w:ascii="Times New Roman" w:hAnsi="Times New Roman" w:cs="Times New Roman"/>
              </w:rPr>
              <w:t xml:space="preserve">. </w:t>
            </w:r>
            <w:r w:rsidR="00B43D13">
              <w:rPr>
                <w:rFonts w:ascii="Times New Roman" w:hAnsi="Times New Roman" w:cs="Times New Roman"/>
              </w:rPr>
              <w:t>ú</w:t>
            </w:r>
            <w:r w:rsidRPr="00E5124E">
              <w:rPr>
                <w:rFonts w:ascii="Times New Roman" w:hAnsi="Times New Roman" w:cs="Times New Roman"/>
              </w:rPr>
              <w:t>čely</w:t>
            </w:r>
          </w:p>
        </w:tc>
        <w:tc>
          <w:tcPr>
            <w:tcW w:w="1276" w:type="dxa"/>
          </w:tcPr>
          <w:p w14:paraId="6D2D599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7FD2D16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55B8167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12438A9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44275EE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35716EC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42B3DA51" w14:textId="77777777" w:rsidTr="000B3726">
        <w:tc>
          <w:tcPr>
            <w:tcW w:w="2263" w:type="dxa"/>
          </w:tcPr>
          <w:p w14:paraId="40DCAF25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záruk podľa jednotlivých druhov záruk ( záruky , garancie , ručenie na zmenke , ručenie na pôžičku , hypotéku )</w:t>
            </w:r>
          </w:p>
        </w:tc>
        <w:tc>
          <w:tcPr>
            <w:tcW w:w="1276" w:type="dxa"/>
          </w:tcPr>
          <w:p w14:paraId="6D37F61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16E9579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5" w:type="dxa"/>
          </w:tcPr>
          <w:p w14:paraId="10D1A6A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55F31EF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7" w:type="dxa"/>
          </w:tcPr>
          <w:p w14:paraId="6AF8FDA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6D286B9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</w:tr>
    </w:tbl>
    <w:p w14:paraId="08CB2F45" w14:textId="77777777" w:rsidR="00977AD6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5E1155F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6FDDD43" w14:textId="77777777"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Hlavné podmienky pre poskytnutie záruk a pôžičiek a doplňujúci komentár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3726" w:rsidRPr="00E5124E" w14:paraId="53E7BE05" w14:textId="77777777" w:rsidTr="000B3726">
        <w:tc>
          <w:tcPr>
            <w:tcW w:w="9062" w:type="dxa"/>
          </w:tcPr>
          <w:p w14:paraId="641E4800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8BD2115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AAB10DA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FB2362A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2D4C139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7058AFD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AB1D93D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C719CE1" w14:textId="77777777" w:rsidR="000B3726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D9C667D" w14:textId="77777777" w:rsidR="00B43D13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414A1E6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693E241" w14:textId="77777777" w:rsidR="000B3726" w:rsidRPr="00E5124E" w:rsidRDefault="000B3726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5) Informácie o povinnostiach účtovnej jednotky </w:t>
      </w:r>
    </w:p>
    <w:p w14:paraId="725B8817" w14:textId="77777777"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3C80C833" w14:textId="77777777" w:rsidR="000B3726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a) celkov</w:t>
      </w:r>
      <w:r w:rsidR="003527D2" w:rsidRPr="00E5124E">
        <w:rPr>
          <w:rFonts w:ascii="Times New Roman" w:hAnsi="Times New Roman" w:cs="Times New Roman"/>
          <w:b/>
          <w:color w:val="000000"/>
        </w:rPr>
        <w:t xml:space="preserve">á suma </w:t>
      </w:r>
      <w:r w:rsidRPr="00E5124E">
        <w:rPr>
          <w:rFonts w:ascii="Times New Roman" w:hAnsi="Times New Roman" w:cs="Times New Roman"/>
          <w:b/>
          <w:color w:val="000000"/>
        </w:rPr>
        <w:t xml:space="preserve">finančných povinností, ktoré sa nevykazujú v súvahe, ale sú významné na posúdenie finančnej situácie </w:t>
      </w:r>
    </w:p>
    <w:p w14:paraId="338D3175" w14:textId="77777777" w:rsidR="005C70ED" w:rsidRPr="00E5124E" w:rsidRDefault="005C70ED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20BCF60E" w14:textId="77777777" w:rsidTr="003527D2">
        <w:tc>
          <w:tcPr>
            <w:tcW w:w="9062" w:type="dxa"/>
          </w:tcPr>
          <w:p w14:paraId="4AAF22AE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BD24A7F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D80C973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C38302F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629D3E48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b) celková suma významných podmienených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2072B64D" w14:textId="77777777" w:rsidTr="003527D2">
        <w:tc>
          <w:tcPr>
            <w:tcW w:w="9062" w:type="dxa"/>
          </w:tcPr>
          <w:p w14:paraId="456B4DBC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0920F9F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E6E16EF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6BC87BE4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0545C474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c) opis významných finančných povinností a významných podmienených záväzko</w:t>
      </w:r>
      <w:r w:rsidRPr="00E5124E">
        <w:rPr>
          <w:rFonts w:ascii="Times New Roman" w:hAnsi="Times New Roman" w:cs="Times New Roman"/>
          <w:color w:val="000000"/>
        </w:rPr>
        <w:t xml:space="preserve">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1C6E8D2A" w14:textId="77777777" w:rsidTr="003527D2">
        <w:tc>
          <w:tcPr>
            <w:tcW w:w="9062" w:type="dxa"/>
          </w:tcPr>
          <w:p w14:paraId="608E5BE6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0686484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FE4ED40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582A40B9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6801E973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d) celková suma významných finančných povinností a významných podmienených záväzkoch</w:t>
      </w:r>
      <w:r w:rsidRPr="00E5124E">
        <w:rPr>
          <w:rFonts w:ascii="Times New Roman" w:hAnsi="Times New Roman" w:cs="Times New Roman"/>
          <w:color w:val="000000"/>
        </w:rPr>
        <w:t xml:space="preserve"> </w:t>
      </w:r>
      <w:r w:rsidRPr="00E5124E">
        <w:rPr>
          <w:rFonts w:ascii="Times New Roman" w:hAnsi="Times New Roman" w:cs="Times New Roman"/>
          <w:b/>
          <w:color w:val="000000"/>
        </w:rPr>
        <w:t xml:space="preserve">voči dcérskej účtovnej jednotke a účtovnej jednotke s podstatným vplyvom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0B16FAD4" w14:textId="77777777" w:rsidTr="003527D2">
        <w:tc>
          <w:tcPr>
            <w:tcW w:w="9062" w:type="dxa"/>
          </w:tcPr>
          <w:p w14:paraId="2C65BE5D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644CA9A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81D6777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BA14C25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45F2D29A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e) opis významných povinností účtovnej jednotky vyplývajúcich z dôchodkových programov pre zamestnancov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6CD03398" w14:textId="77777777" w:rsidTr="003527D2">
        <w:tc>
          <w:tcPr>
            <w:tcW w:w="9062" w:type="dxa"/>
          </w:tcPr>
          <w:p w14:paraId="0F862967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8EF0486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48D53AE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A5831F4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481081F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5218D18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color w:val="000000"/>
        </w:rPr>
        <w:t xml:space="preserve">(6) </w:t>
      </w:r>
      <w:r w:rsidRPr="00E5124E">
        <w:rPr>
          <w:rFonts w:ascii="Times New Roman" w:hAnsi="Times New Roman" w:cs="Times New Roman"/>
          <w:b/>
          <w:bCs/>
          <w:color w:val="000000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432E80B3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a) všetkých formách prijatej náhrady, </w:t>
      </w:r>
    </w:p>
    <w:p w14:paraId="6A0C2898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b) účtovných zásadách použitých pri prideľovaní nákladov a výnosov, </w:t>
      </w:r>
    </w:p>
    <w:p w14:paraId="6F7E39B0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c) všetkých druhoch činností účtovnej jednotky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62538B74" w14:textId="77777777" w:rsidTr="003527D2">
        <w:tc>
          <w:tcPr>
            <w:tcW w:w="9062" w:type="dxa"/>
          </w:tcPr>
          <w:p w14:paraId="58781969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273B062" w14:textId="77777777" w:rsidR="003527D2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B424DE7" w14:textId="77777777" w:rsidR="00B43D13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9B3A0DD" w14:textId="77777777" w:rsidR="00B43D13" w:rsidRPr="00E5124E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B2F013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54DBCE0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3A19D62E" w14:textId="77777777" w:rsidR="003527D2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C3A71EA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930D142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0D8B41C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    </w:t>
      </w:r>
      <w:r w:rsidR="007342D8">
        <w:rPr>
          <w:rFonts w:ascii="Times New Roman" w:hAnsi="Times New Roman" w:cs="Times New Roman"/>
          <w:b/>
        </w:rPr>
        <w:t>Novoti</w:t>
      </w:r>
      <w:r>
        <w:rPr>
          <w:rFonts w:ascii="Times New Roman" w:hAnsi="Times New Roman" w:cs="Times New Roman"/>
          <w:b/>
        </w:rPr>
        <w:t xml:space="preserve">  </w:t>
      </w:r>
    </w:p>
    <w:p w14:paraId="34825590" w14:textId="3D6141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Dňa </w:t>
      </w:r>
      <w:r w:rsidR="002E0D5B">
        <w:rPr>
          <w:rFonts w:ascii="Times New Roman" w:hAnsi="Times New Roman" w:cs="Times New Roman"/>
          <w:b/>
        </w:rPr>
        <w:t>20.6.2023</w:t>
      </w:r>
      <w:r>
        <w:rPr>
          <w:rFonts w:ascii="Times New Roman" w:hAnsi="Times New Roman" w:cs="Times New Roman"/>
          <w:b/>
        </w:rPr>
        <w:t xml:space="preserve">                              </w:t>
      </w:r>
      <w:r w:rsidR="007342D8">
        <w:rPr>
          <w:rFonts w:ascii="Times New Roman" w:hAnsi="Times New Roman" w:cs="Times New Roman"/>
          <w:b/>
        </w:rPr>
        <w:t xml:space="preserve">             </w:t>
      </w:r>
      <w:r w:rsidR="005C70ED">
        <w:rPr>
          <w:rFonts w:ascii="Times New Roman" w:hAnsi="Times New Roman" w:cs="Times New Roman"/>
          <w:b/>
        </w:rPr>
        <w:t xml:space="preserve">      </w:t>
      </w:r>
      <w:r w:rsidR="007342D8">
        <w:rPr>
          <w:rFonts w:ascii="Times New Roman" w:hAnsi="Times New Roman" w:cs="Times New Roman"/>
          <w:b/>
        </w:rPr>
        <w:t xml:space="preserve">           .... </w:t>
      </w:r>
      <w:r>
        <w:rPr>
          <w:rFonts w:ascii="Times New Roman" w:hAnsi="Times New Roman" w:cs="Times New Roman"/>
          <w:b/>
        </w:rPr>
        <w:t>..</w:t>
      </w:r>
      <w:r w:rsidR="007342D8">
        <w:rPr>
          <w:rFonts w:ascii="Times New Roman" w:hAnsi="Times New Roman" w:cs="Times New Roman"/>
          <w:b/>
        </w:rPr>
        <w:t xml:space="preserve">Patrik </w:t>
      </w:r>
      <w:proofErr w:type="spellStart"/>
      <w:r w:rsidR="007342D8">
        <w:rPr>
          <w:rFonts w:ascii="Times New Roman" w:hAnsi="Times New Roman" w:cs="Times New Roman"/>
          <w:b/>
        </w:rPr>
        <w:t>Kuhejda</w:t>
      </w:r>
      <w:proofErr w:type="spellEnd"/>
      <w:r>
        <w:rPr>
          <w:rFonts w:ascii="Times New Roman" w:hAnsi="Times New Roman" w:cs="Times New Roman"/>
          <w:b/>
        </w:rPr>
        <w:t>....................</w:t>
      </w:r>
    </w:p>
    <w:p w14:paraId="0719426B" w14:textId="77777777"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Konateľ spoločnosti</w:t>
      </w:r>
    </w:p>
    <w:sectPr w:rsidR="0070130C" w:rsidRPr="00E512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ECF8E" w14:textId="77777777" w:rsidR="00674FB2" w:rsidRDefault="00674FB2" w:rsidP="00E20FF2">
      <w:pPr>
        <w:spacing w:after="0" w:line="240" w:lineRule="auto"/>
      </w:pPr>
      <w:r>
        <w:separator/>
      </w:r>
    </w:p>
  </w:endnote>
  <w:endnote w:type="continuationSeparator" w:id="0">
    <w:p w14:paraId="2F5D4D02" w14:textId="77777777" w:rsidR="00674FB2" w:rsidRDefault="00674FB2" w:rsidP="00E20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5365227"/>
      <w:docPartObj>
        <w:docPartGallery w:val="Page Numbers (Bottom of Page)"/>
        <w:docPartUnique/>
      </w:docPartObj>
    </w:sdtPr>
    <w:sdtContent>
      <w:p w14:paraId="21B023C0" w14:textId="77777777" w:rsidR="00E20FF2" w:rsidRDefault="00E20FF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0ED">
          <w:rPr>
            <w:noProof/>
          </w:rPr>
          <w:t>6</w:t>
        </w:r>
        <w:r>
          <w:fldChar w:fldCharType="end"/>
        </w:r>
      </w:p>
    </w:sdtContent>
  </w:sdt>
  <w:p w14:paraId="7D583684" w14:textId="77777777" w:rsidR="00E20FF2" w:rsidRDefault="00E20FF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E8952" w14:textId="77777777" w:rsidR="00674FB2" w:rsidRDefault="00674FB2" w:rsidP="00E20FF2">
      <w:pPr>
        <w:spacing w:after="0" w:line="240" w:lineRule="auto"/>
      </w:pPr>
      <w:r>
        <w:separator/>
      </w:r>
    </w:p>
  </w:footnote>
  <w:footnote w:type="continuationSeparator" w:id="0">
    <w:p w14:paraId="7A466282" w14:textId="77777777" w:rsidR="00674FB2" w:rsidRDefault="00674FB2" w:rsidP="00E20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51A0E" w14:textId="77777777" w:rsidR="00E20FF2" w:rsidRDefault="00E20FF2">
    <w:pPr>
      <w:pStyle w:val="Hlavika"/>
    </w:pPr>
  </w:p>
  <w:tbl>
    <w:tblPr>
      <w:tblW w:w="9822" w:type="dxa"/>
      <w:tblInd w:w="-1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28"/>
      <w:gridCol w:w="863"/>
      <w:gridCol w:w="1708"/>
      <w:gridCol w:w="1139"/>
      <w:gridCol w:w="1945"/>
      <w:gridCol w:w="1139"/>
    </w:tblGrid>
    <w:tr w:rsidR="00E20FF2" w:rsidRPr="00F836B8" w14:paraId="5F28D174" w14:textId="77777777" w:rsidTr="00A615C2">
      <w:trPr>
        <w:trHeight w:val="152"/>
      </w:trPr>
      <w:tc>
        <w:tcPr>
          <w:tcW w:w="302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14:paraId="6F4558B6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Poznámky </w:t>
          </w:r>
          <w:proofErr w:type="spellStart"/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>Úč</w:t>
          </w:r>
          <w:proofErr w:type="spellEnd"/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 MÚJ 3 - 01</w:t>
          </w:r>
        </w:p>
      </w:tc>
      <w:tc>
        <w:tcPr>
          <w:tcW w:w="8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2691ED9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70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14:paraId="25D157DB" w14:textId="77777777" w:rsidR="00E20FF2" w:rsidRPr="00F836B8" w:rsidRDefault="007342D8" w:rsidP="00723F9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lang w:eastAsia="sk-SK"/>
            </w:rPr>
            <w:t>IČO :</w:t>
          </w:r>
          <w:r w:rsidRPr="007342D8">
            <w:rPr>
              <w:rFonts w:ascii="Times New Roman" w:hAnsi="Times New Roman" w:cs="Times New Roman"/>
              <w:color w:val="000000"/>
              <w:shd w:val="clear" w:color="auto" w:fill="FFFFFF"/>
            </w:rPr>
            <w:t>51 040 387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B242B0C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94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14:paraId="659457EE" w14:textId="77777777" w:rsidR="007342D8" w:rsidRPr="007342D8" w:rsidRDefault="00E20FF2" w:rsidP="00723F9B">
          <w:pPr>
            <w:spacing w:after="0" w:line="240" w:lineRule="auto"/>
            <w:rPr>
              <w:rFonts w:ascii="Arial" w:hAnsi="Arial" w:cs="Arial"/>
              <w:color w:val="000000"/>
              <w:sz w:val="21"/>
              <w:szCs w:val="21"/>
              <w:shd w:val="clear" w:color="auto" w:fill="FFFFFF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DIČ : </w:t>
          </w:r>
          <w:r w:rsidR="007342D8">
            <w:rPr>
              <w:rFonts w:ascii="Arial" w:hAnsi="Arial" w:cs="Arial"/>
              <w:color w:val="000000"/>
              <w:sz w:val="21"/>
              <w:szCs w:val="21"/>
              <w:shd w:val="clear" w:color="auto" w:fill="FFFFFF"/>
            </w:rPr>
            <w:t>2120572080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6FE26F2" w14:textId="77777777" w:rsidR="00E20FF2" w:rsidRPr="00F836B8" w:rsidRDefault="00E20FF2" w:rsidP="00E20FF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</w:p>
      </w:tc>
    </w:tr>
  </w:tbl>
  <w:p w14:paraId="3BF82A2E" w14:textId="77777777" w:rsidR="00E20FF2" w:rsidRDefault="00E20FF2">
    <w:pPr>
      <w:pStyle w:val="Hlavika"/>
    </w:pPr>
  </w:p>
  <w:p w14:paraId="3A76F4C9" w14:textId="77777777" w:rsidR="00E20FF2" w:rsidRDefault="00E20FF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F423C"/>
    <w:multiLevelType w:val="hybridMultilevel"/>
    <w:tmpl w:val="7D861F20"/>
    <w:lvl w:ilvl="0" w:tplc="740092F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32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6B8"/>
    <w:rsid w:val="000B3726"/>
    <w:rsid w:val="001A76DF"/>
    <w:rsid w:val="001B25E6"/>
    <w:rsid w:val="001F6832"/>
    <w:rsid w:val="002E0D5B"/>
    <w:rsid w:val="003527D2"/>
    <w:rsid w:val="003708A2"/>
    <w:rsid w:val="005C70ED"/>
    <w:rsid w:val="006273BC"/>
    <w:rsid w:val="00674FB2"/>
    <w:rsid w:val="006C292D"/>
    <w:rsid w:val="006E6620"/>
    <w:rsid w:val="0070130C"/>
    <w:rsid w:val="00723F9B"/>
    <w:rsid w:val="007342D8"/>
    <w:rsid w:val="007A7202"/>
    <w:rsid w:val="00833ABF"/>
    <w:rsid w:val="00977AD6"/>
    <w:rsid w:val="009F72C2"/>
    <w:rsid w:val="00AD06D0"/>
    <w:rsid w:val="00B43D13"/>
    <w:rsid w:val="00B92F2C"/>
    <w:rsid w:val="00BB70F7"/>
    <w:rsid w:val="00C61570"/>
    <w:rsid w:val="00C76CD1"/>
    <w:rsid w:val="00D26E93"/>
    <w:rsid w:val="00E20FF2"/>
    <w:rsid w:val="00E2279E"/>
    <w:rsid w:val="00E5124E"/>
    <w:rsid w:val="00E939C3"/>
    <w:rsid w:val="00F5226C"/>
    <w:rsid w:val="00F836B8"/>
    <w:rsid w:val="00FA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6FB1E"/>
  <w15:chartTrackingRefBased/>
  <w15:docId w15:val="{67D39B54-28DF-4159-A175-4AE1C8AB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8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F8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5226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0FF2"/>
  </w:style>
  <w:style w:type="paragraph" w:styleId="Pta">
    <w:name w:val="footer"/>
    <w:basedOn w:val="Normlny"/>
    <w:link w:val="Pt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0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7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B4E88-9D92-46CA-8D16-45BB7ADB5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6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Viera Polťáková</cp:lastModifiedBy>
  <cp:revision>11</cp:revision>
  <dcterms:created xsi:type="dcterms:W3CDTF">2017-03-09T21:27:00Z</dcterms:created>
  <dcterms:modified xsi:type="dcterms:W3CDTF">2023-10-27T17:45:00Z</dcterms:modified>
</cp:coreProperties>
</file>