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B93449" w:rsidRPr="009D5242" w:rsidTr="00B8797F">
        <w:trPr>
          <w:trHeight w:val="2880"/>
          <w:jc w:val="center"/>
        </w:trPr>
        <w:tc>
          <w:tcPr>
            <w:tcW w:w="5000" w:type="pct"/>
          </w:tcPr>
          <w:p w:rsidR="00B93449" w:rsidRPr="009D5242" w:rsidRDefault="00B93449" w:rsidP="00B8797F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P&amp;P Construction s.r.o, Sasinkova 407/53, 010 01 ŽiLina</w:t>
            </w:r>
          </w:p>
        </w:tc>
      </w:tr>
      <w:tr w:rsidR="00B93449" w:rsidRPr="009D5242" w:rsidTr="00B8797F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93449" w:rsidRPr="009D5242" w:rsidRDefault="004C08F2" w:rsidP="00B8797F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2022</w:t>
            </w:r>
          </w:p>
        </w:tc>
      </w:tr>
      <w:tr w:rsidR="00B93449" w:rsidRPr="009D5242" w:rsidTr="00B8797F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93449" w:rsidRPr="009D5242" w:rsidRDefault="00B93449" w:rsidP="00B8797F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P&amp;P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Construction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 xml:space="preserve">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>.</w:t>
            </w:r>
          </w:p>
        </w:tc>
      </w:tr>
      <w:tr w:rsidR="00B93449" w:rsidRPr="009D5242" w:rsidTr="00B8797F">
        <w:trPr>
          <w:trHeight w:val="360"/>
          <w:jc w:val="center"/>
        </w:trPr>
        <w:tc>
          <w:tcPr>
            <w:tcW w:w="5000" w:type="pct"/>
            <w:vAlign w:val="center"/>
          </w:tcPr>
          <w:p w:rsidR="00B93449" w:rsidRPr="009D5242" w:rsidRDefault="00B93449" w:rsidP="00B8797F">
            <w:pPr>
              <w:pStyle w:val="Bezriadkovania"/>
              <w:jc w:val="center"/>
            </w:pPr>
          </w:p>
        </w:tc>
      </w:tr>
      <w:tr w:rsidR="00B93449" w:rsidRPr="009D5242" w:rsidTr="00B8797F">
        <w:trPr>
          <w:trHeight w:val="360"/>
          <w:jc w:val="center"/>
        </w:trPr>
        <w:tc>
          <w:tcPr>
            <w:tcW w:w="5000" w:type="pct"/>
            <w:vAlign w:val="center"/>
          </w:tcPr>
          <w:p w:rsidR="00B93449" w:rsidRPr="009D5242" w:rsidRDefault="00B93449" w:rsidP="00B8797F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93449" w:rsidRPr="009D5242" w:rsidTr="00B8797F">
        <w:trPr>
          <w:trHeight w:val="360"/>
          <w:jc w:val="center"/>
        </w:trPr>
        <w:tc>
          <w:tcPr>
            <w:tcW w:w="5000" w:type="pct"/>
            <w:vAlign w:val="center"/>
          </w:tcPr>
          <w:p w:rsidR="00B93449" w:rsidRPr="009D5242" w:rsidRDefault="00B93449" w:rsidP="00B8797F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93449" w:rsidRPr="009D5242" w:rsidRDefault="00B93449" w:rsidP="00B93449"/>
    <w:p w:rsidR="00B93449" w:rsidRPr="009D5242" w:rsidRDefault="00B93449" w:rsidP="00B93449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B93449" w:rsidRPr="009D5242" w:rsidTr="00B8797F">
        <w:tc>
          <w:tcPr>
            <w:tcW w:w="5000" w:type="pct"/>
          </w:tcPr>
          <w:p w:rsidR="00B93449" w:rsidRPr="009D5242" w:rsidRDefault="00B93449" w:rsidP="00B8797F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93449" w:rsidRPr="009D5242" w:rsidRDefault="00B93449" w:rsidP="00B8797F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93449" w:rsidRPr="009D5242" w:rsidRDefault="00B93449" w:rsidP="00B93449"/>
    <w:p w:rsidR="00B93449" w:rsidRPr="009D5242" w:rsidRDefault="00B93449" w:rsidP="00B93449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B93449" w:rsidRPr="009D5242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 pre výročnú správu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:rsidR="00B93449" w:rsidRPr="009D5242" w:rsidRDefault="00B93449" w:rsidP="00B93449">
      <w:pPr>
        <w:ind w:left="0" w:firstLine="0"/>
        <w:jc w:val="both"/>
      </w:pPr>
    </w:p>
    <w:p w:rsidR="00B93449" w:rsidRPr="009D5242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 výročnej správy: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4) Povinné prílohy</w:t>
      </w: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 – základné informácie</w:t>
      </w: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5329"/>
      </w:tblGrid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P&amp;P </w:t>
            </w:r>
            <w:proofErr w:type="spellStart"/>
            <w:r>
              <w:rPr>
                <w:sz w:val="24"/>
                <w:szCs w:val="24"/>
              </w:rPr>
              <w:t>Construction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50 238 485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2120252112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SK2120252112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Sasinkova 407/53, 010 01 Žilina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Obchodný register 0kresného súdu </w:t>
            </w:r>
            <w:r>
              <w:rPr>
                <w:sz w:val="24"/>
                <w:szCs w:val="24"/>
              </w:rPr>
              <w:t>Žilina</w:t>
            </w:r>
            <w:r w:rsidRPr="009D5242">
              <w:rPr>
                <w:sz w:val="24"/>
                <w:szCs w:val="24"/>
              </w:rPr>
              <w:t>, Od</w:t>
            </w:r>
            <w:r>
              <w:rPr>
                <w:sz w:val="24"/>
                <w:szCs w:val="24"/>
              </w:rPr>
              <w:t xml:space="preserve">diel: </w:t>
            </w:r>
            <w:proofErr w:type="spellStart"/>
            <w:r>
              <w:rPr>
                <w:sz w:val="24"/>
                <w:szCs w:val="24"/>
              </w:rPr>
              <w:t>Sro</w:t>
            </w:r>
            <w:proofErr w:type="spellEnd"/>
            <w:r>
              <w:rPr>
                <w:sz w:val="24"/>
                <w:szCs w:val="24"/>
              </w:rPr>
              <w:t>., Vložka číslo: 68197/L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Róbert Putorík</w:t>
            </w:r>
          </w:p>
        </w:tc>
      </w:tr>
      <w:tr w:rsidR="00B93449" w:rsidRPr="009D5242" w:rsidTr="00B8797F">
        <w:tc>
          <w:tcPr>
            <w:tcW w:w="3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spoločnosti, mail:</w:t>
            </w:r>
          </w:p>
        </w:tc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449" w:rsidRPr="009D5242" w:rsidRDefault="00DD4D31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7" w:history="1">
              <w:r w:rsidR="00B93449" w:rsidRPr="00DA5361">
                <w:rPr>
                  <w:rStyle w:val="Hypertextovprepojenie"/>
                  <w:sz w:val="24"/>
                  <w:szCs w:val="24"/>
                </w:rPr>
                <w:t>www.ppconstruction.sk</w:t>
              </w:r>
            </w:hyperlink>
            <w:r w:rsidR="00B93449">
              <w:rPr>
                <w:sz w:val="24"/>
                <w:szCs w:val="24"/>
              </w:rPr>
              <w:t>, robertputorik@ppconstruction.sk</w:t>
            </w:r>
          </w:p>
        </w:tc>
      </w:tr>
    </w:tbl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Štatutárnym</w:t>
      </w:r>
      <w:r>
        <w:rPr>
          <w:sz w:val="24"/>
          <w:szCs w:val="24"/>
        </w:rPr>
        <w:t xml:space="preserve"> orgánom spoločnosti P&amp;P </w:t>
      </w:r>
      <w:proofErr w:type="spellStart"/>
      <w:r>
        <w:rPr>
          <w:sz w:val="24"/>
          <w:szCs w:val="24"/>
        </w:rPr>
        <w:t>Construction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je konateľ spoločnosti</w:t>
      </w:r>
      <w:r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Spoločnosť nemá povinnosť ani dobrovoľne nezriadila dozornú radu. Činnosť spoločnosti upravujú Stanovy spoločnosti. </w:t>
      </w:r>
    </w:p>
    <w:p w:rsidR="00B93449" w:rsidRPr="009D5242" w:rsidRDefault="00B93449" w:rsidP="00B93449">
      <w:pPr>
        <w:ind w:hanging="7365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 – doplňujúce informácie</w:t>
      </w: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9"/>
        <w:gridCol w:w="5043"/>
      </w:tblGrid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4C08F2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2022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4C08F2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 52 734,62</w:t>
            </w:r>
            <w:r w:rsidR="00B93449">
              <w:rPr>
                <w:sz w:val="24"/>
                <w:szCs w:val="24"/>
              </w:rPr>
              <w:t xml:space="preserve"> €</w:t>
            </w:r>
          </w:p>
        </w:tc>
      </w:tr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5 000 €</w:t>
            </w:r>
          </w:p>
        </w:tc>
      </w:tr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500 €</w:t>
            </w:r>
          </w:p>
        </w:tc>
      </w:tr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4C08F2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</w:t>
            </w:r>
          </w:p>
        </w:tc>
      </w:tr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</w:t>
            </w:r>
            <w:r w:rsidR="004D4FFD">
              <w:rPr>
                <w:sz w:val="24"/>
                <w:szCs w:val="24"/>
              </w:rPr>
              <w:t xml:space="preserve">né pomocné obchodné činnosti </w:t>
            </w:r>
            <w:proofErr w:type="spellStart"/>
            <w:r w:rsidR="004D4FFD">
              <w:rPr>
                <w:sz w:val="24"/>
                <w:szCs w:val="24"/>
              </w:rPr>
              <w:t>i.n</w:t>
            </w:r>
            <w:proofErr w:type="spellEnd"/>
            <w:r w:rsidR="004D4FFD">
              <w:rPr>
                <w:sz w:val="24"/>
                <w:szCs w:val="24"/>
              </w:rPr>
              <w:t>.</w:t>
            </w:r>
          </w:p>
        </w:tc>
      </w:tr>
    </w:tbl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Účtovným obdobím spoločnosti je kalendárny rok. Spoločnosť nemá odštepný závod ani organizačnú zložku v tuzemsku. Spoločnosť nevlastní obchodný podiel v inej spoločnosti, ani nie je vlastnená inou spoločnosťou.</w:t>
      </w:r>
    </w:p>
    <w:p w:rsidR="00B93449" w:rsidRDefault="00B93449" w:rsidP="00B93449">
      <w:pPr>
        <w:ind w:left="0" w:firstLine="0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>
        <w:rPr>
          <w:sz w:val="24"/>
          <w:szCs w:val="24"/>
        </w:rPr>
        <w:t>očnosť bola založená v roku 2016, avšak v roku 2017 sa zmenilo vedenie spoločnosti a od tohto obdobia sa zameriava na tuzemský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aj zahraničný trh v oblasti poskytovania ľudských zdrojov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S</w:t>
      </w:r>
      <w:r w:rsidRPr="009D5242">
        <w:rPr>
          <w:sz w:val="24"/>
          <w:szCs w:val="24"/>
        </w:rPr>
        <w:t>poločnosť</w:t>
      </w:r>
      <w:r>
        <w:rPr>
          <w:sz w:val="24"/>
          <w:szCs w:val="24"/>
        </w:rPr>
        <w:t xml:space="preserve"> si</w:t>
      </w:r>
      <w:r w:rsidRPr="009D5242">
        <w:rPr>
          <w:sz w:val="24"/>
          <w:szCs w:val="24"/>
        </w:rPr>
        <w:t xml:space="preserve"> relatívne stabilne udržiava svoje postavenie vo svojej oblasti pôsobenia. Vývoj na trhu však prináša zvýšenú konkurenciu a požiadavky, ktorým sa musíme neustále prispôsobovať.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svojou obchodnou činnosťou nemá významný vplyv na životné prostredie, nevypúšťa exhaláty do vzduchu ani nevytvára znečistenie vody, či nebezpečné odpady. Spoločnosť stabilne a dlhodobo </w:t>
      </w:r>
      <w:r w:rsidR="004C08F2">
        <w:rPr>
          <w:sz w:val="24"/>
          <w:szCs w:val="24"/>
        </w:rPr>
        <w:t>zamestnáva okolo 210</w:t>
      </w:r>
      <w:r w:rsidRPr="009D5242">
        <w:rPr>
          <w:sz w:val="24"/>
          <w:szCs w:val="24"/>
        </w:rPr>
        <w:t xml:space="preserve"> pracovníkov a prispieva tým k lokálnej zamestnanosti. Spol</w:t>
      </w:r>
      <w:r w:rsidR="004C08F2">
        <w:rPr>
          <w:sz w:val="24"/>
          <w:szCs w:val="24"/>
        </w:rPr>
        <w:t>očnosť zamestnáva aj 7</w:t>
      </w:r>
      <w:r w:rsidRPr="009D5242">
        <w:rPr>
          <w:sz w:val="24"/>
          <w:szCs w:val="24"/>
        </w:rPr>
        <w:t xml:space="preserve"> pracovníkov so zdravotným postihnutím.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B93449" w:rsidRPr="009D5242" w:rsidRDefault="00B93449" w:rsidP="00B934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9"/>
        <w:gridCol w:w="1571"/>
      </w:tblGrid>
      <w:tr w:rsidR="00B93449" w:rsidRPr="009D5242" w:rsidTr="00B8797F">
        <w:tc>
          <w:tcPr>
            <w:tcW w:w="5812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79" w:type="dxa"/>
            <w:shd w:val="clear" w:color="auto" w:fill="auto"/>
          </w:tcPr>
          <w:p w:rsidR="00B93449" w:rsidRPr="009D5242" w:rsidRDefault="002F6E12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1571" w:type="dxa"/>
            <w:shd w:val="clear" w:color="auto" w:fill="auto"/>
          </w:tcPr>
          <w:p w:rsidR="00B93449" w:rsidRPr="009D5242" w:rsidRDefault="002F6E12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2021</w:t>
            </w: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1 662 180</w:t>
            </w: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1 743 867</w:t>
            </w: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572 551</w:t>
            </w: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330 968</w:t>
            </w: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299 668</w:t>
            </w: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313 085</w:t>
            </w: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272 883</w:t>
            </w: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17 883</w:t>
            </w: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1 083 741</w:t>
            </w: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1 386 414</w:t>
            </w: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17 370</w:t>
            </w: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24 095</w:t>
            </w: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1 063 490</w:t>
            </w: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1 322 375</w:t>
            </w: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2 881</w:t>
            </w: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39 944</w:t>
            </w:r>
          </w:p>
        </w:tc>
      </w:tr>
      <w:tr w:rsidR="002F6E12" w:rsidRPr="009D5242" w:rsidTr="00B8797F">
        <w:tc>
          <w:tcPr>
            <w:tcW w:w="581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9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5 888</w:t>
            </w:r>
          </w:p>
        </w:tc>
        <w:tc>
          <w:tcPr>
            <w:tcW w:w="1571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26 485</w:t>
            </w:r>
          </w:p>
        </w:tc>
      </w:tr>
    </w:tbl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0"/>
        <w:gridCol w:w="1682"/>
        <w:gridCol w:w="1570"/>
      </w:tblGrid>
      <w:tr w:rsidR="00B93449" w:rsidRPr="009D5242" w:rsidTr="00B8797F">
        <w:tc>
          <w:tcPr>
            <w:tcW w:w="5810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82" w:type="dxa"/>
            <w:shd w:val="clear" w:color="auto" w:fill="auto"/>
          </w:tcPr>
          <w:p w:rsidR="00B93449" w:rsidRPr="009D5242" w:rsidRDefault="002F6E12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1570" w:type="dxa"/>
            <w:shd w:val="clear" w:color="auto" w:fill="auto"/>
          </w:tcPr>
          <w:p w:rsidR="00B93449" w:rsidRPr="009D5242" w:rsidRDefault="002F6E12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2021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1 662 180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1 743 867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-126 229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-178 964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tabs>
                <w:tab w:val="center" w:pos="731"/>
                <w:tab w:val="right" w:pos="1462"/>
              </w:tabs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tabs>
                <w:tab w:val="center" w:pos="731"/>
                <w:tab w:val="right" w:pos="1462"/>
              </w:tabs>
              <w:ind w:left="0" w:firstLine="0"/>
              <w:rPr>
                <w:sz w:val="24"/>
                <w:szCs w:val="24"/>
              </w:rPr>
            </w:pP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-184 464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-211 489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52 735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27 025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B. Záväzky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1 788 409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1 922 831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32 666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23 436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146 930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162 266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1 565 351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1 693 447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28 101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28 346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15 361</w:t>
            </w: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15 336</w:t>
            </w: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6E12" w:rsidRPr="009D5242" w:rsidTr="00B8797F">
        <w:tc>
          <w:tcPr>
            <w:tcW w:w="581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2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2F6E12" w:rsidRPr="009D5242" w:rsidRDefault="002F6E12" w:rsidP="002F6E1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</w:tbl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</w:t>
      </w:r>
      <w:r>
        <w:rPr>
          <w:sz w:val="24"/>
          <w:szCs w:val="24"/>
        </w:rPr>
        <w:t>motným majetkom, ktorý je financovaný dlhodobým bankovým úverom</w:t>
      </w:r>
      <w:r w:rsidRPr="009D5242">
        <w:rPr>
          <w:sz w:val="24"/>
          <w:szCs w:val="24"/>
        </w:rPr>
        <w:t>. Dlhodobý hmotný majetok je</w:t>
      </w:r>
      <w:r>
        <w:rPr>
          <w:sz w:val="24"/>
          <w:szCs w:val="24"/>
        </w:rPr>
        <w:t xml:space="preserve"> tvorený predovšetkým stav</w:t>
      </w:r>
      <w:r w:rsidR="0083791C">
        <w:rPr>
          <w:sz w:val="24"/>
          <w:szCs w:val="24"/>
        </w:rPr>
        <w:t>bami</w:t>
      </w:r>
      <w:r w:rsidR="00223485">
        <w:rPr>
          <w:sz w:val="24"/>
          <w:szCs w:val="24"/>
        </w:rPr>
        <w:t>. Hodnota opotrebovania je cca 8</w:t>
      </w:r>
      <w:r w:rsidR="0083791C">
        <w:rPr>
          <w:sz w:val="24"/>
          <w:szCs w:val="24"/>
        </w:rPr>
        <w:t>,5</w:t>
      </w:r>
      <w:r w:rsidRPr="009D5242">
        <w:rPr>
          <w:sz w:val="24"/>
          <w:szCs w:val="24"/>
        </w:rPr>
        <w:t xml:space="preserve"> %. 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Dlhodobý nehmotný majetok </w:t>
      </w:r>
      <w:r>
        <w:rPr>
          <w:sz w:val="24"/>
          <w:szCs w:val="24"/>
        </w:rPr>
        <w:t>spoločnosť vo vlastníctve nemá.</w:t>
      </w:r>
    </w:p>
    <w:p w:rsidR="0083791C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</w:t>
      </w:r>
      <w:r w:rsidR="0083791C">
        <w:rPr>
          <w:sz w:val="24"/>
          <w:szCs w:val="24"/>
        </w:rPr>
        <w:t>hodný podiel v inej spoločnosti.</w:t>
      </w:r>
    </w:p>
    <w:p w:rsidR="00B93449" w:rsidRPr="009D5242" w:rsidRDefault="0083791C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B93449" w:rsidRPr="009D5242">
        <w:rPr>
          <w:sz w:val="24"/>
          <w:szCs w:val="24"/>
        </w:rPr>
        <w:t>lhodobý finančný majetok predstavujú – poskytnuté ostatné pôžičky (účet 067).</w:t>
      </w:r>
      <w:r w:rsidR="00223485">
        <w:rPr>
          <w:sz w:val="24"/>
          <w:szCs w:val="24"/>
        </w:rPr>
        <w:t xml:space="preserve"> Ich hodnota sa v roku 2022 výrazne zvýšila na sumu 272 883 €. 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netvorí zásoby.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Dlhodobé pohľadávky spoločnosti predstavuje odložená daňová pohľadávka.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spoločnosti sú z veľkej časti tvorené predovšetkým pohľadávkami z obchodného styku. Z nich </w:t>
      </w:r>
      <w:r w:rsidRPr="00A04E3D">
        <w:rPr>
          <w:sz w:val="24"/>
          <w:szCs w:val="24"/>
        </w:rPr>
        <w:t xml:space="preserve">približne </w:t>
      </w:r>
      <w:r w:rsidR="00223485">
        <w:rPr>
          <w:sz w:val="24"/>
          <w:szCs w:val="24"/>
        </w:rPr>
        <w:t>80</w:t>
      </w:r>
      <w:r w:rsidRPr="00A04E3D">
        <w:rPr>
          <w:sz w:val="24"/>
          <w:szCs w:val="24"/>
        </w:rPr>
        <w:t>% je uhradených v lehote splatnosti.</w:t>
      </w:r>
      <w:r>
        <w:rPr>
          <w:sz w:val="24"/>
          <w:szCs w:val="24"/>
        </w:rPr>
        <w:t xml:space="preserve"> </w:t>
      </w:r>
      <w:r w:rsidR="00A74D41">
        <w:rPr>
          <w:sz w:val="24"/>
          <w:szCs w:val="24"/>
        </w:rPr>
        <w:t>Aj v roku 202</w:t>
      </w:r>
      <w:r w:rsidR="00223485">
        <w:rPr>
          <w:sz w:val="24"/>
          <w:szCs w:val="24"/>
        </w:rPr>
        <w:t>2</w:t>
      </w:r>
      <w:r w:rsidR="00A74D41">
        <w:rPr>
          <w:sz w:val="24"/>
          <w:szCs w:val="24"/>
        </w:rPr>
        <w:t xml:space="preserve"> spoločnosť eviduje pohľadávky, u ktorých bolo potrebné vytvoriť</w:t>
      </w:r>
      <w:r w:rsidR="00223485">
        <w:rPr>
          <w:sz w:val="24"/>
          <w:szCs w:val="24"/>
        </w:rPr>
        <w:t xml:space="preserve"> opravnú položku v sume 32 507</w:t>
      </w:r>
      <w:r w:rsidR="00947F66">
        <w:rPr>
          <w:sz w:val="24"/>
          <w:szCs w:val="24"/>
        </w:rPr>
        <w:t xml:space="preserve"> </w:t>
      </w:r>
      <w:r w:rsidR="00223485">
        <w:t>€</w:t>
      </w:r>
      <w:r w:rsidR="00223485">
        <w:rPr>
          <w:sz w:val="24"/>
          <w:szCs w:val="24"/>
        </w:rPr>
        <w:t>. Zároveň bola odpísaná opravná položka v sume  7 421 €. C</w:t>
      </w:r>
      <w:r w:rsidR="00A74D41">
        <w:rPr>
          <w:sz w:val="24"/>
          <w:szCs w:val="24"/>
        </w:rPr>
        <w:t xml:space="preserve">elková výška </w:t>
      </w:r>
      <w:r w:rsidR="00223485">
        <w:rPr>
          <w:sz w:val="24"/>
          <w:szCs w:val="24"/>
        </w:rPr>
        <w:t>opravnej položky k 31.12.2022 je 108 130</w:t>
      </w:r>
      <w:r w:rsidR="00947F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€. K zvyšným pohľadávkam po splatnosti sú vedené súdne spory. </w:t>
      </w:r>
    </w:p>
    <w:p w:rsidR="00A74D41" w:rsidRPr="00A04E3D" w:rsidRDefault="00A74D41" w:rsidP="00B93449">
      <w:pPr>
        <w:spacing w:after="120"/>
        <w:ind w:left="0" w:firstLine="0"/>
        <w:jc w:val="both"/>
        <w:rPr>
          <w:sz w:val="24"/>
          <w:szCs w:val="24"/>
          <w:highlight w:val="yellow"/>
        </w:rPr>
      </w:pPr>
      <w:r>
        <w:rPr>
          <w:sz w:val="24"/>
          <w:szCs w:val="24"/>
        </w:rPr>
        <w:t>Finančné účty spoločnosti predstavuje</w:t>
      </w:r>
      <w:r w:rsidR="002F7622">
        <w:rPr>
          <w:sz w:val="24"/>
          <w:szCs w:val="24"/>
        </w:rPr>
        <w:t xml:space="preserve"> hotovosť </w:t>
      </w:r>
      <w:r>
        <w:rPr>
          <w:sz w:val="24"/>
          <w:szCs w:val="24"/>
        </w:rPr>
        <w:t xml:space="preserve">v pokladni. </w:t>
      </w:r>
    </w:p>
    <w:p w:rsidR="002F762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</w:t>
      </w:r>
      <w:r w:rsidR="00A74D41">
        <w:rPr>
          <w:sz w:val="24"/>
          <w:szCs w:val="24"/>
        </w:rPr>
        <w:t>ové rozlíšenie aktív tvoria</w:t>
      </w:r>
      <w:r w:rsidRPr="009D5242">
        <w:rPr>
          <w:sz w:val="24"/>
          <w:szCs w:val="24"/>
        </w:rPr>
        <w:t xml:space="preserve"> náklady budúcich období, a to n</w:t>
      </w:r>
      <w:r>
        <w:rPr>
          <w:sz w:val="24"/>
          <w:szCs w:val="24"/>
        </w:rPr>
        <w:t>ajmä – nájomné platené vopred, poistenie platené vopred a rozhlasové a telekomu</w:t>
      </w:r>
      <w:r w:rsidR="00947F66">
        <w:rPr>
          <w:sz w:val="24"/>
          <w:szCs w:val="24"/>
        </w:rPr>
        <w:t xml:space="preserve">nikačné poplatky platené vopred. 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BD57CD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</w:t>
      </w:r>
      <w:r>
        <w:rPr>
          <w:sz w:val="24"/>
          <w:szCs w:val="24"/>
        </w:rPr>
        <w:t xml:space="preserve">adné imanie spoločnosti v sume </w:t>
      </w:r>
      <w:r w:rsidRPr="009D5242">
        <w:rPr>
          <w:sz w:val="24"/>
          <w:szCs w:val="24"/>
        </w:rPr>
        <w:t>5</w:t>
      </w:r>
      <w:r>
        <w:rPr>
          <w:sz w:val="24"/>
          <w:szCs w:val="24"/>
        </w:rPr>
        <w:t> 000 €</w:t>
      </w:r>
      <w:r w:rsidRPr="009D5242">
        <w:rPr>
          <w:sz w:val="24"/>
          <w:szCs w:val="24"/>
        </w:rPr>
        <w:t xml:space="preserve"> zapísané v obchodnom registri je splatené. Vlastné imanie spo</w:t>
      </w:r>
      <w:r w:rsidR="002F7622">
        <w:rPr>
          <w:sz w:val="24"/>
          <w:szCs w:val="24"/>
        </w:rPr>
        <w:t>ločnosti je v sume -126 229</w:t>
      </w:r>
      <w:r>
        <w:rPr>
          <w:sz w:val="24"/>
          <w:szCs w:val="24"/>
        </w:rPr>
        <w:t xml:space="preserve"> €</w:t>
      </w:r>
      <w:r w:rsidR="00947F66">
        <w:rPr>
          <w:sz w:val="24"/>
          <w:szCs w:val="24"/>
        </w:rPr>
        <w:t>, medziročne sa záporná hodnota vlastného imania znížila vďaka kladnému ho</w:t>
      </w:r>
      <w:r w:rsidR="002F7622">
        <w:rPr>
          <w:sz w:val="24"/>
          <w:szCs w:val="24"/>
        </w:rPr>
        <w:t>spodárskemu výsledku v roku 2022</w:t>
      </w:r>
      <w:r w:rsidR="00947F66">
        <w:rPr>
          <w:sz w:val="24"/>
          <w:szCs w:val="24"/>
        </w:rPr>
        <w:t xml:space="preserve">. </w:t>
      </w:r>
    </w:p>
    <w:p w:rsidR="00B93449" w:rsidRDefault="00947F66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B93449" w:rsidRPr="009D5242">
        <w:rPr>
          <w:sz w:val="24"/>
          <w:szCs w:val="24"/>
        </w:rPr>
        <w:t xml:space="preserve">elkové záväzky sú v sume </w:t>
      </w:r>
      <w:r w:rsidR="002F7622">
        <w:rPr>
          <w:sz w:val="24"/>
          <w:szCs w:val="24"/>
        </w:rPr>
        <w:t>1 788 409</w:t>
      </w:r>
      <w:r w:rsidR="00B93449">
        <w:rPr>
          <w:sz w:val="24"/>
          <w:szCs w:val="24"/>
        </w:rPr>
        <w:t xml:space="preserve"> €</w:t>
      </w:r>
      <w:r w:rsidR="00B93449" w:rsidRPr="009D5242">
        <w:rPr>
          <w:sz w:val="24"/>
          <w:szCs w:val="24"/>
        </w:rPr>
        <w:t>, čo značí, že spoločnosť hosp</w:t>
      </w:r>
      <w:r w:rsidR="00B93449">
        <w:rPr>
          <w:sz w:val="24"/>
          <w:szCs w:val="24"/>
        </w:rPr>
        <w:t>odári prevažne s cudzími</w:t>
      </w:r>
      <w:r w:rsidR="00B93449" w:rsidRPr="009D5242">
        <w:rPr>
          <w:sz w:val="24"/>
          <w:szCs w:val="24"/>
        </w:rPr>
        <w:t xml:space="preserve"> zdrojmi. </w:t>
      </w:r>
    </w:p>
    <w:p w:rsidR="00BD57CD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Časť dlhodobých záväzkov spoločnosti tvorí prijatý dlhodobý bankový úver, ktorým je financovaný dlhodobý majetok spoločnosti.</w:t>
      </w:r>
      <w:r w:rsidR="00947F66">
        <w:rPr>
          <w:sz w:val="24"/>
          <w:szCs w:val="24"/>
        </w:rPr>
        <w:t xml:space="preserve"> Zostatková hodnota bankového úveru</w:t>
      </w:r>
      <w:r w:rsidR="002F7622">
        <w:rPr>
          <w:sz w:val="24"/>
          <w:szCs w:val="24"/>
        </w:rPr>
        <w:t xml:space="preserve"> je 146 930</w:t>
      </w:r>
      <w:r w:rsidR="00BD57CD">
        <w:rPr>
          <w:sz w:val="24"/>
          <w:szCs w:val="24"/>
        </w:rPr>
        <w:t xml:space="preserve"> €.</w:t>
      </w:r>
      <w:r>
        <w:rPr>
          <w:sz w:val="24"/>
          <w:szCs w:val="24"/>
        </w:rPr>
        <w:t xml:space="preserve"> Okrem bankového úveru spoločnosť disponuje finančnými výpomocami od spoločníka a zároveň konateľa.</w:t>
      </w:r>
      <w:r w:rsidR="00BD57CD">
        <w:rPr>
          <w:sz w:val="24"/>
          <w:szCs w:val="24"/>
        </w:rPr>
        <w:t xml:space="preserve"> </w:t>
      </w:r>
    </w:p>
    <w:p w:rsidR="00B93449" w:rsidRDefault="00BD57CD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má spoločnosť voči o obchodným partnerom, zamestnancom a štátnym inštitúciám , tie sú hradené prevažne v splatnosti. </w:t>
      </w:r>
      <w:r w:rsidR="00947F66">
        <w:rPr>
          <w:sz w:val="24"/>
          <w:szCs w:val="24"/>
        </w:rPr>
        <w:t xml:space="preserve"> 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vytvára zákonný rezervný fond v súlade so Stanovami spoločnosti a Obchodným zákonníkom.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2F7622">
        <w:rPr>
          <w:sz w:val="24"/>
          <w:szCs w:val="24"/>
        </w:rPr>
        <w:t>28 101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Pr="009D5242">
        <w:rPr>
          <w:sz w:val="24"/>
          <w:szCs w:val="24"/>
        </w:rPr>
        <w:t xml:space="preserve"> sú </w:t>
      </w:r>
      <w:r>
        <w:rPr>
          <w:sz w:val="24"/>
          <w:szCs w:val="24"/>
        </w:rPr>
        <w:t xml:space="preserve">tvorené zákonnými  a ostatnými rezervami. Zákonná rezerva je </w:t>
      </w:r>
      <w:r w:rsidRPr="009D5242">
        <w:rPr>
          <w:sz w:val="24"/>
          <w:szCs w:val="24"/>
        </w:rPr>
        <w:t>rezerva na nevyčerpané dovolenky a</w:t>
      </w:r>
      <w:r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Ostatné rezervy sú rezervy vytvorené v súvislosti s obchodnou činnosťou a auditom spoločnosti. </w:t>
      </w:r>
    </w:p>
    <w:p w:rsidR="00B93449" w:rsidRPr="009D5242" w:rsidRDefault="00B93449" w:rsidP="00B934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B93449" w:rsidRPr="009D5242" w:rsidRDefault="00B93449" w:rsidP="00B934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7"/>
        <w:gridCol w:w="1676"/>
        <w:gridCol w:w="1569"/>
      </w:tblGrid>
      <w:tr w:rsidR="00B93449" w:rsidRPr="009D5242" w:rsidTr="00B8797F">
        <w:tc>
          <w:tcPr>
            <w:tcW w:w="581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76" w:type="dxa"/>
            <w:shd w:val="clear" w:color="auto" w:fill="auto"/>
          </w:tcPr>
          <w:p w:rsidR="00B93449" w:rsidRPr="009D5242" w:rsidRDefault="002F7622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1569" w:type="dxa"/>
            <w:shd w:val="clear" w:color="auto" w:fill="auto"/>
          </w:tcPr>
          <w:p w:rsidR="00B93449" w:rsidRPr="009D5242" w:rsidRDefault="002F7622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2021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12 488 340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9 739 831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12 598 409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9 739 562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1 621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53 370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12 486 719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9 637 104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110 069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49 088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12 481 390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9 671 634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1 613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3 319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214 237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146 541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9 362 395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7 526 630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2 740 519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1 891 798</w:t>
            </w:r>
          </w:p>
        </w:tc>
      </w:tr>
      <w:tr w:rsidR="00B64041" w:rsidRPr="009D5242" w:rsidTr="00B8797F">
        <w:tc>
          <w:tcPr>
            <w:tcW w:w="5817" w:type="dxa"/>
            <w:shd w:val="clear" w:color="auto" w:fill="auto"/>
          </w:tcPr>
          <w:p w:rsidR="00B64041" w:rsidRPr="009D5242" w:rsidRDefault="00B64041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F. Dane a poplatky</w:t>
            </w:r>
          </w:p>
        </w:tc>
        <w:tc>
          <w:tcPr>
            <w:tcW w:w="1676" w:type="dxa"/>
            <w:shd w:val="clear" w:color="auto" w:fill="auto"/>
          </w:tcPr>
          <w:p w:rsidR="00B64041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2553</w:t>
            </w:r>
          </w:p>
        </w:tc>
        <w:tc>
          <w:tcPr>
            <w:tcW w:w="1569" w:type="dxa"/>
            <w:shd w:val="clear" w:color="auto" w:fill="auto"/>
          </w:tcPr>
          <w:p w:rsidR="00B64041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2307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13 418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13 418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32 507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10 046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114 148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77 575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117 019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67 928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7 350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27 057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28 180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-19 707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-27 911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97 312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40 017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37 853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17 886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6 724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-4 894</w:t>
            </w:r>
          </w:p>
        </w:tc>
      </w:tr>
      <w:tr w:rsidR="002F7622" w:rsidRPr="009D5242" w:rsidTr="00B8797F">
        <w:tc>
          <w:tcPr>
            <w:tcW w:w="5817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6" w:type="dxa"/>
            <w:shd w:val="clear" w:color="auto" w:fill="auto"/>
          </w:tcPr>
          <w:p w:rsidR="002F7622" w:rsidRPr="009D5242" w:rsidRDefault="00B64041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52 735</w:t>
            </w:r>
          </w:p>
        </w:tc>
        <w:tc>
          <w:tcPr>
            <w:tcW w:w="1569" w:type="dxa"/>
            <w:shd w:val="clear" w:color="auto" w:fill="auto"/>
          </w:tcPr>
          <w:p w:rsidR="002F7622" w:rsidRPr="009D5242" w:rsidRDefault="002F7622" w:rsidP="002F7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27 025</w:t>
            </w:r>
          </w:p>
        </w:tc>
      </w:tr>
    </w:tbl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5495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B64041">
        <w:rPr>
          <w:sz w:val="24"/>
          <w:szCs w:val="24"/>
        </w:rPr>
        <w:t xml:space="preserve">medziročný </w:t>
      </w:r>
      <w:r w:rsidR="00D54959">
        <w:rPr>
          <w:sz w:val="24"/>
          <w:szCs w:val="24"/>
        </w:rPr>
        <w:t>nárast</w:t>
      </w:r>
      <w:r>
        <w:rPr>
          <w:sz w:val="24"/>
          <w:szCs w:val="24"/>
        </w:rPr>
        <w:t xml:space="preserve"> výnosov</w:t>
      </w:r>
      <w:r w:rsidRPr="009D5242">
        <w:rPr>
          <w:sz w:val="24"/>
          <w:szCs w:val="24"/>
        </w:rPr>
        <w:t xml:space="preserve"> z hospodárskej činnosti</w:t>
      </w:r>
      <w:r w:rsidR="00B64041">
        <w:rPr>
          <w:sz w:val="24"/>
          <w:szCs w:val="24"/>
        </w:rPr>
        <w:t xml:space="preserve"> takmer o 2,8</w:t>
      </w:r>
      <w:r w:rsidR="00D54959">
        <w:rPr>
          <w:sz w:val="24"/>
          <w:szCs w:val="24"/>
        </w:rPr>
        <w:t xml:space="preserve"> mil. €</w:t>
      </w:r>
      <w:r w:rsidR="00B64041">
        <w:rPr>
          <w:sz w:val="24"/>
          <w:szCs w:val="24"/>
        </w:rPr>
        <w:t xml:space="preserve"> </w:t>
      </w:r>
      <w:r w:rsidR="00D54959">
        <w:rPr>
          <w:sz w:val="24"/>
          <w:szCs w:val="24"/>
        </w:rPr>
        <w:t>, tvorené predovšetkým z tržieb z predaja služieb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Pr</w:t>
      </w:r>
      <w:r w:rsidR="00D54959">
        <w:rPr>
          <w:sz w:val="24"/>
          <w:szCs w:val="24"/>
        </w:rPr>
        <w:t>iamo úmerne k tomu vzrástli</w:t>
      </w:r>
      <w:r>
        <w:rPr>
          <w:sz w:val="24"/>
          <w:szCs w:val="24"/>
        </w:rPr>
        <w:t xml:space="preserve"> aj</w:t>
      </w:r>
      <w:r w:rsidR="00D54959">
        <w:rPr>
          <w:sz w:val="24"/>
          <w:szCs w:val="24"/>
        </w:rPr>
        <w:t xml:space="preserve"> náklady na hospodársku činnosť. Najvyššiu časť nákladov tvoria náklady na prijaté služby, a vzhľadom na zvyšujúci sa počet zamestnancov sa zvyšujú aj osobné náklady.</w:t>
      </w:r>
    </w:p>
    <w:p w:rsidR="00D54959" w:rsidRDefault="00D5495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Náklady na finančnú činnosť tvoria predovšetkým rôzne poplatky a poistenie spoločnosti. 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Celkový </w:t>
      </w:r>
      <w:r>
        <w:rPr>
          <w:sz w:val="24"/>
          <w:szCs w:val="24"/>
        </w:rPr>
        <w:t xml:space="preserve">dosiahnutý </w:t>
      </w:r>
      <w:r w:rsidR="00D54959">
        <w:rPr>
          <w:sz w:val="24"/>
          <w:szCs w:val="24"/>
        </w:rPr>
        <w:t>výsledok</w:t>
      </w:r>
      <w:r w:rsidR="00B64041">
        <w:rPr>
          <w:sz w:val="24"/>
          <w:szCs w:val="24"/>
        </w:rPr>
        <w:t xml:space="preserve"> hospodárenia bol aj v roku 2022</w:t>
      </w:r>
      <w:r w:rsidR="00D54959">
        <w:rPr>
          <w:sz w:val="24"/>
          <w:szCs w:val="24"/>
        </w:rPr>
        <w:t xml:space="preserve"> </w:t>
      </w:r>
      <w:r>
        <w:rPr>
          <w:sz w:val="24"/>
          <w:szCs w:val="24"/>
        </w:rPr>
        <w:t>kladný. Spoločno</w:t>
      </w:r>
      <w:r w:rsidR="00120650">
        <w:rPr>
          <w:sz w:val="24"/>
          <w:szCs w:val="24"/>
        </w:rPr>
        <w:t>sť dosiahla</w:t>
      </w:r>
      <w:r w:rsidR="00B64041">
        <w:rPr>
          <w:sz w:val="24"/>
          <w:szCs w:val="24"/>
        </w:rPr>
        <w:t xml:space="preserve"> zisk po zdanení vo výške 52 735</w:t>
      </w:r>
      <w:r w:rsidR="0012065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€. 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obdobia.</w:t>
      </w:r>
      <w:r w:rsidRPr="009D5242">
        <w:rPr>
          <w:sz w:val="24"/>
          <w:szCs w:val="24"/>
        </w:rPr>
        <w:t xml:space="preserve"> 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 (do dňa podpísania výkazov účtovnej závierky).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120650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</w:t>
      </w:r>
      <w:r>
        <w:rPr>
          <w:sz w:val="24"/>
          <w:szCs w:val="24"/>
        </w:rPr>
        <w:t>merane pružne reagovať. Vedenie spoločnosti predpokladá,</w:t>
      </w:r>
      <w:r w:rsidR="00120650">
        <w:rPr>
          <w:sz w:val="24"/>
          <w:szCs w:val="24"/>
        </w:rPr>
        <w:t xml:space="preserve"> že </w:t>
      </w:r>
      <w:r w:rsidR="00B64041">
        <w:rPr>
          <w:sz w:val="24"/>
          <w:szCs w:val="24"/>
        </w:rPr>
        <w:t xml:space="preserve">tak ako v predchádzajúcich rokoch neovplyvnila činnosť spoločnosti situácia v súvislosti </w:t>
      </w:r>
      <w:r>
        <w:rPr>
          <w:sz w:val="24"/>
          <w:szCs w:val="24"/>
        </w:rPr>
        <w:t>s pandémiou COVID- 19</w:t>
      </w:r>
      <w:r w:rsidR="00B64041">
        <w:rPr>
          <w:sz w:val="24"/>
          <w:szCs w:val="24"/>
        </w:rPr>
        <w:t xml:space="preserve"> a ani vojnový konflikt na U</w:t>
      </w:r>
      <w:r w:rsidR="00501AD2">
        <w:rPr>
          <w:sz w:val="24"/>
          <w:szCs w:val="24"/>
        </w:rPr>
        <w:t>krajine, tak ani ďalšie pôsobenie firmy nie je ohrozené. Je to predovšetkým vďaka</w:t>
      </w:r>
      <w:r>
        <w:rPr>
          <w:sz w:val="24"/>
          <w:szCs w:val="24"/>
        </w:rPr>
        <w:t xml:space="preserve"> rô</w:t>
      </w:r>
      <w:r w:rsidR="00501AD2">
        <w:rPr>
          <w:sz w:val="24"/>
          <w:szCs w:val="24"/>
        </w:rPr>
        <w:t>znorodosti a širokému zameraniu</w:t>
      </w:r>
      <w:r>
        <w:rPr>
          <w:sz w:val="24"/>
          <w:szCs w:val="24"/>
        </w:rPr>
        <w:t>.</w:t>
      </w:r>
    </w:p>
    <w:p w:rsidR="00501AD2" w:rsidRDefault="00501AD2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F410F1" w:rsidRDefault="00B93449" w:rsidP="00B934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vytv</w:t>
      </w:r>
      <w:r w:rsidR="00501AD2">
        <w:rPr>
          <w:sz w:val="24"/>
          <w:szCs w:val="24"/>
        </w:rPr>
        <w:t>orila za rok 2022</w:t>
      </w:r>
      <w:r w:rsidRPr="009D5242">
        <w:rPr>
          <w:sz w:val="24"/>
          <w:szCs w:val="24"/>
        </w:rPr>
        <w:t xml:space="preserve"> účtovn</w:t>
      </w:r>
      <w:r>
        <w:rPr>
          <w:sz w:val="24"/>
          <w:szCs w:val="24"/>
        </w:rPr>
        <w:t>ý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zisk</w:t>
      </w:r>
      <w:r w:rsidRPr="009D5242">
        <w:rPr>
          <w:sz w:val="24"/>
          <w:szCs w:val="24"/>
        </w:rPr>
        <w:t xml:space="preserve"> vo výške </w:t>
      </w:r>
      <w:r w:rsidR="00501AD2">
        <w:rPr>
          <w:sz w:val="24"/>
          <w:szCs w:val="24"/>
        </w:rPr>
        <w:t>52 735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Rozhodnutím jediného spoločníka bude týmto ziskom ponížená strata z predchádzajúceho obdobia. </w:t>
      </w:r>
      <w:r w:rsidRPr="009D5242">
        <w:rPr>
          <w:i/>
          <w:sz w:val="24"/>
          <w:szCs w:val="24"/>
        </w:rPr>
        <w:t xml:space="preserve"> 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Pr="009D5242">
        <w:rPr>
          <w:sz w:val="24"/>
          <w:szCs w:val="24"/>
          <w:u w:val="single"/>
        </w:rPr>
        <w:t>) Finančné nástroje (§ 20 ods. 5 zákona o účtovníctve)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) Cenné papiere obchodované na regulovanom trhu (§ 20 ods. 6 a 7 zákona o účtovníctve).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neemitovala cenné papiere (akcie), ktoré by boli prijaté na obchodovanie na regulovanom trhu (napr. Burza cenných papierov Bratislava). Preto spoločnosť nemá povinnosť  vo výročnej správe uvádzať</w:t>
      </w:r>
      <w:r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P&amp;P </w:t>
      </w:r>
      <w:proofErr w:type="spellStart"/>
      <w:r>
        <w:rPr>
          <w:rStyle w:val="ra"/>
          <w:sz w:val="24"/>
          <w:szCs w:val="24"/>
        </w:rPr>
        <w:t>Construction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s.r.o</w:t>
      </w:r>
      <w:proofErr w:type="spellEnd"/>
      <w:r>
        <w:rPr>
          <w:rStyle w:val="ra"/>
          <w:sz w:val="24"/>
          <w:szCs w:val="24"/>
        </w:rPr>
        <w:t>. je významným poskytovateľom personálnych služieb špecializujúcich sa na výber a zamestnávanie ľudí v strojárenskom priemysle, v oblasti vlakovej výroby</w:t>
      </w:r>
      <w:r>
        <w:rPr>
          <w:rStyle w:val="ra"/>
          <w:sz w:val="24"/>
          <w:szCs w:val="24"/>
        </w:rPr>
        <w:tab/>
        <w:t>, zvárania potrubia, konštrukčných prác, výroby stavebnej techniky a pod. Svojich stálych klientov má predovšetkým na trhu západnej Európy. V súčasnej dobe napĺňa svoju stratégiu a expanduje na trh v rámci Slovensk</w:t>
      </w:r>
      <w:r w:rsidR="00120650">
        <w:rPr>
          <w:rStyle w:val="ra"/>
          <w:sz w:val="24"/>
          <w:szCs w:val="24"/>
        </w:rPr>
        <w:t>ej republiky, Českej republiky, Nemecka a Rakúska.</w:t>
      </w: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Štruktúra zamestnancov sa odvíja od konkrétnych požiadaviek obchodných partnerov. </w:t>
      </w: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Pr="009D5242">
        <w:rPr>
          <w:rStyle w:val="ra"/>
          <w:sz w:val="24"/>
          <w:szCs w:val="24"/>
        </w:rPr>
        <w:t xml:space="preserve">poločnosť si včas plní svoje daňové záväzky voči štátu a záväzky voči </w:t>
      </w:r>
      <w:r>
        <w:rPr>
          <w:rStyle w:val="ra"/>
          <w:sz w:val="24"/>
          <w:szCs w:val="24"/>
        </w:rPr>
        <w:t>sociálnej a zdravotnej poisťovni.</w:t>
      </w:r>
      <w:r w:rsidRPr="009D5242">
        <w:rPr>
          <w:rStyle w:val="ra"/>
          <w:sz w:val="24"/>
          <w:szCs w:val="24"/>
        </w:rPr>
        <w:t xml:space="preserve"> </w:t>
      </w: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Spoločnosť, ako právnická osoba, je držiteľom certifikátu</w:t>
      </w:r>
    </w:p>
    <w:p w:rsidR="00B93449" w:rsidRDefault="00B93449" w:rsidP="00B93449">
      <w:pPr>
        <w:pStyle w:val="Odsekzoznamu"/>
        <w:numPr>
          <w:ilvl w:val="0"/>
          <w:numId w:val="1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SHE- Management </w:t>
      </w:r>
      <w:proofErr w:type="spellStart"/>
      <w:r>
        <w:rPr>
          <w:rStyle w:val="ra"/>
          <w:sz w:val="24"/>
          <w:szCs w:val="24"/>
        </w:rPr>
        <w:t>System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Certificate</w:t>
      </w:r>
      <w:proofErr w:type="spellEnd"/>
      <w:r>
        <w:rPr>
          <w:rStyle w:val="ra"/>
          <w:sz w:val="24"/>
          <w:szCs w:val="24"/>
        </w:rPr>
        <w:t xml:space="preserve"> </w:t>
      </w:r>
      <w:r>
        <w:rPr>
          <w:rStyle w:val="ra"/>
          <w:b/>
          <w:sz w:val="24"/>
          <w:szCs w:val="24"/>
        </w:rPr>
        <w:t xml:space="preserve">SCC** </w:t>
      </w:r>
      <w:r>
        <w:rPr>
          <w:rStyle w:val="ra"/>
          <w:sz w:val="24"/>
          <w:szCs w:val="24"/>
        </w:rPr>
        <w:t>- zabezpečuje plnenie normatívnych predpisov v rozsahu stavebných prací, zváračských a inštalačných služieb</w:t>
      </w:r>
      <w:r>
        <w:rPr>
          <w:rStyle w:val="ra"/>
          <w:sz w:val="24"/>
          <w:szCs w:val="24"/>
        </w:rPr>
        <w:tab/>
        <w:t xml:space="preserve"> v priemysle, dodávku a montáž lešenia v komerčnom sektore. </w:t>
      </w: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lastRenderedPageBreak/>
        <w:drawing>
          <wp:inline distT="0" distB="0" distL="0" distR="0" wp14:anchorId="7135B7FC" wp14:editId="34E02E44">
            <wp:extent cx="5760720" cy="74517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CC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45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93449" w:rsidRPr="008D5E55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b/>
          <w:sz w:val="28"/>
          <w:szCs w:val="28"/>
        </w:rPr>
        <w:lastRenderedPageBreak/>
        <w:t>4) Povinné prílohy</w:t>
      </w:r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B93449" w:rsidRPr="009D5242" w:rsidRDefault="00B93449" w:rsidP="00B93449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</w:t>
      </w:r>
      <w:r>
        <w:rPr>
          <w:rStyle w:val="ra"/>
          <w:b/>
          <w:sz w:val="24"/>
          <w:szCs w:val="24"/>
        </w:rPr>
        <w:t xml:space="preserve"> </w:t>
      </w:r>
      <w:r w:rsidR="00501AD2">
        <w:rPr>
          <w:rStyle w:val="ra"/>
          <w:b/>
          <w:sz w:val="24"/>
          <w:szCs w:val="24"/>
        </w:rPr>
        <w:t>závierka spoločnosti za rok 2022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B93449" w:rsidRPr="009D5242" w:rsidRDefault="00B93449" w:rsidP="00B93449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</w:t>
      </w:r>
      <w:r>
        <w:rPr>
          <w:rStyle w:val="ra"/>
          <w:b/>
          <w:sz w:val="24"/>
          <w:szCs w:val="24"/>
        </w:rPr>
        <w:t>n</w:t>
      </w:r>
      <w:r w:rsidR="00501AD2">
        <w:rPr>
          <w:rStyle w:val="ra"/>
          <w:b/>
          <w:sz w:val="24"/>
          <w:szCs w:val="24"/>
        </w:rPr>
        <w:t>ia účtovnej závierky za rok 2022</w:t>
      </w:r>
      <w:bookmarkStart w:id="0" w:name="_GoBack"/>
      <w:bookmarkEnd w:id="0"/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</w:p>
    <w:p w:rsidR="00B93449" w:rsidRDefault="00B93449" w:rsidP="00B93449">
      <w:pPr>
        <w:jc w:val="both"/>
        <w:rPr>
          <w:rStyle w:val="ra"/>
          <w:sz w:val="24"/>
          <w:szCs w:val="24"/>
        </w:rPr>
      </w:pPr>
    </w:p>
    <w:p w:rsidR="00B93449" w:rsidRDefault="00B93449" w:rsidP="00B93449">
      <w:pPr>
        <w:jc w:val="both"/>
        <w:rPr>
          <w:rStyle w:val="ra"/>
          <w:sz w:val="24"/>
          <w:szCs w:val="24"/>
        </w:rPr>
      </w:pPr>
    </w:p>
    <w:p w:rsidR="00B93449" w:rsidRDefault="00B93449" w:rsidP="00B93449">
      <w:pPr>
        <w:jc w:val="both"/>
        <w:rPr>
          <w:rStyle w:val="ra"/>
          <w:sz w:val="24"/>
          <w:szCs w:val="24"/>
        </w:rPr>
      </w:pPr>
    </w:p>
    <w:p w:rsidR="00B93449" w:rsidRPr="00D40DC7" w:rsidRDefault="00B93449" w:rsidP="00B93449">
      <w:pPr>
        <w:jc w:val="both"/>
        <w:rPr>
          <w:rStyle w:val="ra"/>
          <w:sz w:val="24"/>
          <w:szCs w:val="24"/>
        </w:rPr>
      </w:pPr>
    </w:p>
    <w:p w:rsidR="007465DB" w:rsidRDefault="007465DB"/>
    <w:sectPr w:rsidR="007465DB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4D31" w:rsidRDefault="00DD4D31">
      <w:r>
        <w:separator/>
      </w:r>
    </w:p>
  </w:endnote>
  <w:endnote w:type="continuationSeparator" w:id="0">
    <w:p w:rsidR="00DD4D31" w:rsidRDefault="00DD4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B38" w:rsidRDefault="00120650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501AD2">
      <w:rPr>
        <w:noProof/>
      </w:rPr>
      <w:t>8</w:t>
    </w:r>
    <w:r>
      <w:fldChar w:fldCharType="end"/>
    </w:r>
  </w:p>
  <w:p w:rsidR="00731B38" w:rsidRDefault="00DD4D3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4D31" w:rsidRDefault="00DD4D31">
      <w:r>
        <w:separator/>
      </w:r>
    </w:p>
  </w:footnote>
  <w:footnote w:type="continuationSeparator" w:id="0">
    <w:p w:rsidR="00DD4D31" w:rsidRDefault="00DD4D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594D45"/>
    <w:multiLevelType w:val="hybridMultilevel"/>
    <w:tmpl w:val="644295BE"/>
    <w:lvl w:ilvl="0" w:tplc="C6FA12D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449"/>
    <w:rsid w:val="00120650"/>
    <w:rsid w:val="00223485"/>
    <w:rsid w:val="002F6E12"/>
    <w:rsid w:val="002F7622"/>
    <w:rsid w:val="004C08F2"/>
    <w:rsid w:val="004D4FFD"/>
    <w:rsid w:val="00501AD2"/>
    <w:rsid w:val="007465DB"/>
    <w:rsid w:val="0083791C"/>
    <w:rsid w:val="00947F66"/>
    <w:rsid w:val="00975DE7"/>
    <w:rsid w:val="00A74D41"/>
    <w:rsid w:val="00B64041"/>
    <w:rsid w:val="00B93449"/>
    <w:rsid w:val="00BD57CD"/>
    <w:rsid w:val="00D54959"/>
    <w:rsid w:val="00DD4D31"/>
    <w:rsid w:val="00EA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2334C"/>
  <w15:chartTrackingRefBased/>
  <w15:docId w15:val="{80AD3CD1-8DB6-4E6A-AC26-266F83901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3449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93449"/>
  </w:style>
  <w:style w:type="paragraph" w:styleId="Pta">
    <w:name w:val="footer"/>
    <w:basedOn w:val="Normlny"/>
    <w:link w:val="PtaChar"/>
    <w:uiPriority w:val="99"/>
    <w:unhideWhenUsed/>
    <w:rsid w:val="00B934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3449"/>
    <w:rPr>
      <w:rFonts w:ascii="Calibri" w:eastAsia="Calibri" w:hAnsi="Calibri" w:cs="Times New Roman"/>
    </w:rPr>
  </w:style>
  <w:style w:type="paragraph" w:styleId="Bezriadkovania">
    <w:name w:val="No Spacing"/>
    <w:link w:val="BezriadkovaniaChar"/>
    <w:uiPriority w:val="1"/>
    <w:qFormat/>
    <w:rsid w:val="00B93449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B93449"/>
    <w:rPr>
      <w:rFonts w:ascii="Calibri" w:eastAsia="Times New Roman" w:hAnsi="Calibri" w:cs="Times New Roman"/>
    </w:rPr>
  </w:style>
  <w:style w:type="character" w:styleId="Hypertextovprepojenie">
    <w:name w:val="Hyperlink"/>
    <w:basedOn w:val="Predvolenpsmoodseku"/>
    <w:uiPriority w:val="99"/>
    <w:unhideWhenUsed/>
    <w:rsid w:val="00B93449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B934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ppconstruction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9</Pages>
  <Words>1835</Words>
  <Characters>10465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Putoriková</dc:creator>
  <cp:keywords/>
  <dc:description/>
  <cp:lastModifiedBy>Anna Putoriková</cp:lastModifiedBy>
  <cp:revision>5</cp:revision>
  <dcterms:created xsi:type="dcterms:W3CDTF">2022-06-27T17:59:00Z</dcterms:created>
  <dcterms:modified xsi:type="dcterms:W3CDTF">2023-06-06T11:57:00Z</dcterms:modified>
</cp:coreProperties>
</file>