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529B6" w:rsidRDefault="00B529B6" w:rsidP="00B529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B529B6" w:rsidRDefault="00B529B6" w:rsidP="00B529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B529B6" w:rsidRDefault="00B529B6" w:rsidP="00B529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B529B6" w:rsidRDefault="00B529B6" w:rsidP="00B529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B529B6" w:rsidRDefault="00B529B6" w:rsidP="00B529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B529B6" w:rsidRDefault="00B529B6" w:rsidP="00B529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B529B6" w:rsidRPr="00BA180B" w:rsidRDefault="00B529B6" w:rsidP="00B529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Individuálna výročná správa</w:t>
      </w:r>
    </w:p>
    <w:p w:rsidR="00B529B6" w:rsidRPr="00BA180B" w:rsidRDefault="00B529B6" w:rsidP="00B529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B529B6" w:rsidRPr="00BA180B" w:rsidRDefault="00B529B6" w:rsidP="00B529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Obce Komoča</w:t>
      </w:r>
    </w:p>
    <w:p w:rsidR="00B529B6" w:rsidRPr="00BA180B" w:rsidRDefault="00B529B6" w:rsidP="00B529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B529B6" w:rsidRPr="00BA180B" w:rsidRDefault="00B529B6" w:rsidP="00B529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 xml:space="preserve">za rok </w:t>
      </w:r>
      <w:r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2022</w:t>
      </w:r>
    </w:p>
    <w:p w:rsidR="00B529B6" w:rsidRPr="00BA180B" w:rsidRDefault="00B529B6" w:rsidP="00B529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B529B6" w:rsidRPr="00BA180B" w:rsidRDefault="00B529B6" w:rsidP="00B529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B529B6" w:rsidRPr="00BA180B" w:rsidRDefault="00B529B6" w:rsidP="00B529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B529B6" w:rsidRPr="00BA180B" w:rsidRDefault="00B529B6" w:rsidP="00B529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B529B6" w:rsidRPr="00BA180B" w:rsidRDefault="00B529B6" w:rsidP="00B529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B529B6" w:rsidRPr="00BA180B" w:rsidRDefault="00B529B6" w:rsidP="00B529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B529B6" w:rsidRPr="00BA180B" w:rsidRDefault="00B529B6" w:rsidP="00B529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B529B6" w:rsidRPr="00BA180B" w:rsidRDefault="00B529B6" w:rsidP="00B529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B529B6" w:rsidRPr="00BA180B" w:rsidRDefault="00B529B6" w:rsidP="00B529B6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ab/>
      </w:r>
    </w:p>
    <w:p w:rsidR="00B529B6" w:rsidRPr="00BA180B" w:rsidRDefault="00B529B6" w:rsidP="00B529B6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B529B6" w:rsidRPr="00BA180B" w:rsidRDefault="00B529B6" w:rsidP="00B529B6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B529B6" w:rsidRPr="00BA180B" w:rsidRDefault="00B529B6" w:rsidP="00B529B6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B529B6" w:rsidRPr="00BA180B" w:rsidRDefault="00B529B6" w:rsidP="00B529B6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 xml:space="preserve">                                                        Imrich </w:t>
      </w:r>
      <w:proofErr w:type="spellStart"/>
      <w:r w:rsidRPr="00BA180B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>Lukács</w:t>
      </w:r>
      <w:proofErr w:type="spellEnd"/>
    </w:p>
    <w:p w:rsidR="00B529B6" w:rsidRPr="00BA180B" w:rsidRDefault="00B529B6" w:rsidP="00B529B6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 xml:space="preserve">                                                          </w:t>
      </w:r>
      <w:r w:rsidRPr="00BA180B"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  <w:t>starosta obce</w:t>
      </w:r>
    </w:p>
    <w:p w:rsidR="00B529B6" w:rsidRPr="00BA180B" w:rsidRDefault="00B529B6" w:rsidP="00B529B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529B6" w:rsidRPr="00BA180B" w:rsidRDefault="00B529B6" w:rsidP="00B529B6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OBSAH                                                                                                                            str.</w:t>
      </w:r>
    </w:p>
    <w:p w:rsidR="00B529B6" w:rsidRPr="00BA180B" w:rsidRDefault="00B529B6" w:rsidP="00B529B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</w:p>
    <w:p w:rsidR="00B529B6" w:rsidRPr="00BA180B" w:rsidRDefault="00B529B6" w:rsidP="00B529B6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Identifikačné údaje obce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3</w:t>
      </w:r>
    </w:p>
    <w:p w:rsidR="00B529B6" w:rsidRPr="00BA180B" w:rsidRDefault="00B529B6" w:rsidP="00B529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529B6" w:rsidRPr="00BA180B" w:rsidRDefault="00B529B6" w:rsidP="00B529B6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Organizačná štruktúra obce a identifikácia vedúcich predstaviteľov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3</w:t>
      </w:r>
    </w:p>
    <w:p w:rsidR="00B529B6" w:rsidRPr="00BA180B" w:rsidRDefault="00B529B6" w:rsidP="00B529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529B6" w:rsidRPr="00BA180B" w:rsidRDefault="00B529B6" w:rsidP="00B529B6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Poslanie, vízie, ciele 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B529B6" w:rsidRPr="00BA180B" w:rsidRDefault="00B529B6" w:rsidP="00B529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529B6" w:rsidRPr="00BA180B" w:rsidRDefault="00B529B6" w:rsidP="00B529B6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charakteristika obce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B529B6" w:rsidRPr="00BA180B" w:rsidRDefault="00B529B6" w:rsidP="00B529B6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4.1.  Geografické údaje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B529B6" w:rsidRPr="00BA180B" w:rsidRDefault="00B529B6" w:rsidP="00B529B6">
      <w:pPr>
        <w:tabs>
          <w:tab w:val="right" w:pos="-56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4.2.  Demografické údaje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.  Symboly obce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B529B6" w:rsidRPr="00BA180B" w:rsidRDefault="00B529B6" w:rsidP="00B529B6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.  Logo obce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B529B6" w:rsidRPr="00BA180B" w:rsidRDefault="00B529B6" w:rsidP="00B529B6">
      <w:pPr>
        <w:tabs>
          <w:tab w:val="right" w:pos="-56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.  História obce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B529B6" w:rsidRPr="00BA180B" w:rsidRDefault="00B529B6" w:rsidP="00B529B6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.  Pamiatky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.  Významné osobnosti obce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529B6" w:rsidRPr="00DC2734" w:rsidRDefault="00B529B6" w:rsidP="00B529B6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Plnenie funkcií obce (prenesené kompetencie, originálne kompetencie)</w:t>
      </w:r>
    </w:p>
    <w:p w:rsidR="00B529B6" w:rsidRPr="00BA180B" w:rsidRDefault="00B529B6" w:rsidP="00B529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5.1. Výchova a vzdelávanie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B529B6" w:rsidRPr="00BA180B" w:rsidRDefault="00B529B6" w:rsidP="00B529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5.2. Zdravotníctvo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B529B6" w:rsidRPr="00BA180B" w:rsidRDefault="00B529B6" w:rsidP="00B529B6">
      <w:pPr>
        <w:tabs>
          <w:tab w:val="right" w:pos="-56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5.3. Sociálne zabezpečenie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</w:p>
    <w:p w:rsidR="00B529B6" w:rsidRPr="00BA180B" w:rsidRDefault="00B529B6" w:rsidP="00B529B6">
      <w:pPr>
        <w:tabs>
          <w:tab w:val="right" w:pos="-56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5.4. Kultúra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B529B6" w:rsidRPr="00BA180B" w:rsidRDefault="00B529B6" w:rsidP="00B529B6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5.5. Hospodárstvo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B529B6" w:rsidRPr="00BA180B" w:rsidRDefault="00B529B6" w:rsidP="00B529B6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529B6" w:rsidRPr="00BA180B" w:rsidRDefault="00B529B6" w:rsidP="00B529B6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vývoji obce z pohľadu rozpočtovníctva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    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6.1.  Plnenie príjmov a čerpanie výdavkov za rok 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:rsidR="00B529B6" w:rsidRPr="00BA180B" w:rsidRDefault="00B529B6" w:rsidP="00B529B6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6.2.  Prebytok rozpočtového hospodárenia za rok 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8</w:t>
      </w:r>
    </w:p>
    <w:p w:rsidR="00B529B6" w:rsidRPr="00BA180B" w:rsidRDefault="00B529B6" w:rsidP="00B529B6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6.3.  </w:t>
      </w:r>
      <w:r w:rsidRPr="00300A0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Rozpočet na roky 2023 - 2025 </w:t>
      </w:r>
      <w:r w:rsidRPr="00BA180B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ab/>
      </w:r>
      <w:r w:rsidRPr="00A21D9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9</w:t>
      </w:r>
    </w:p>
    <w:p w:rsidR="00B529B6" w:rsidRPr="00BA180B" w:rsidRDefault="00B529B6" w:rsidP="00B529B6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B529B6" w:rsidRPr="00BA180B" w:rsidRDefault="00B529B6" w:rsidP="00B529B6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 o vývoji obce z pohľadu účtovníctva 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9</w:t>
      </w:r>
    </w:p>
    <w:p w:rsidR="00B529B6" w:rsidRPr="00BA180B" w:rsidRDefault="00B529B6" w:rsidP="00B529B6">
      <w:pPr>
        <w:tabs>
          <w:tab w:val="right" w:pos="-56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7.1.  Majetok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9</w:t>
      </w:r>
    </w:p>
    <w:p w:rsidR="00B529B6" w:rsidRPr="00BA180B" w:rsidRDefault="00B529B6" w:rsidP="00B529B6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7.2.  Zdroje krytia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10</w:t>
      </w: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7.3.  Pohľadávky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10</w:t>
      </w:r>
    </w:p>
    <w:p w:rsidR="00B529B6" w:rsidRPr="00BA180B" w:rsidRDefault="00B529B6" w:rsidP="00B529B6">
      <w:pPr>
        <w:tabs>
          <w:tab w:val="right" w:pos="-56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7.4.  Záväzky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10</w:t>
      </w:r>
    </w:p>
    <w:p w:rsidR="00B529B6" w:rsidRPr="00BA180B" w:rsidRDefault="00B529B6" w:rsidP="00B529B6">
      <w:pPr>
        <w:tabs>
          <w:tab w:val="right" w:pos="-56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529B6" w:rsidRPr="00BA180B" w:rsidRDefault="00B529B6" w:rsidP="00B529B6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Hospodársky výsledok za rok 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vývoj nákladov a výnosov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11</w:t>
      </w:r>
    </w:p>
    <w:p w:rsidR="00B529B6" w:rsidRPr="00BA180B" w:rsidRDefault="00B529B6" w:rsidP="00B529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529B6" w:rsidRPr="00BA180B" w:rsidRDefault="00B529B6" w:rsidP="00B529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9. Ostatné dôležité informácie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B529B6" w:rsidRPr="00BA180B" w:rsidRDefault="00B529B6" w:rsidP="00B529B6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9.1.  Prijaté granty a transfery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B529B6" w:rsidRPr="00BA180B" w:rsidRDefault="00B529B6" w:rsidP="00B529B6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9.2.  Poskytnuté dotácie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13</w:t>
      </w:r>
    </w:p>
    <w:p w:rsidR="00B529B6" w:rsidRPr="00BA180B" w:rsidRDefault="00B529B6" w:rsidP="00B529B6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9.3.  Predpokladaný budúci vývoj činnosti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                    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B529B6" w:rsidRPr="00BA180B" w:rsidRDefault="00B529B6" w:rsidP="00B529B6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9.4.  Udalosti osobitného významu po skončení účtovného obdobia                           13</w:t>
      </w:r>
    </w:p>
    <w:p w:rsidR="00B529B6" w:rsidRPr="00BA180B" w:rsidRDefault="00B529B6" w:rsidP="00B529B6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9.5   Významné riziká a neistoty, ktorým je účtovná jednotka vystavená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B529B6" w:rsidRPr="00BA180B" w:rsidRDefault="00B529B6" w:rsidP="00B529B6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B529B6" w:rsidRPr="00BA180B" w:rsidRDefault="00B529B6" w:rsidP="00B529B6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Pr="00BA180B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Pr="00BA180B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Pr="00BA180B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Pr="00BA180B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</w:p>
    <w:p w:rsidR="00B529B6" w:rsidRPr="00BA180B" w:rsidRDefault="00B529B6" w:rsidP="00B529B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B529B6" w:rsidRPr="00BA180B" w:rsidRDefault="00B529B6" w:rsidP="00B529B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B529B6" w:rsidRPr="00BA180B" w:rsidRDefault="00B529B6" w:rsidP="00B529B6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>Identifikačné údaje</w:t>
      </w:r>
      <w:bookmarkStart w:id="0" w:name="_GoBack"/>
      <w:bookmarkEnd w:id="0"/>
      <w:r w:rsidRPr="00BA180B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obce</w:t>
      </w: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Názov:                            OBEC KOMOČA</w:t>
      </w: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Sídlo:                              941 21 Komoča č.495</w:t>
      </w: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IČO:                                00309001</w:t>
      </w: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Štatutárny orgán obce:   Starosta</w:t>
      </w: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Telefón:                          035/6481211</w:t>
      </w: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Mail:                               komoca@obeckomoca.sk</w:t>
      </w: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Webová stránka:            www.obeckomoca.sk</w:t>
      </w: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B529B6" w:rsidRPr="00BA180B" w:rsidRDefault="00B529B6" w:rsidP="00B529B6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Organizačná štruktúra obce a identifikácia vedúcich predstaviteľov</w:t>
      </w: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Starosta obce:                  Imrich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Lukács</w:t>
      </w:r>
      <w:proofErr w:type="spellEnd"/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Zástupca starostu obce:   Mgr.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Csaba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Halász</w:t>
      </w:r>
      <w:proofErr w:type="spellEnd"/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Hlavný kontrolór obce:   Ing. Peter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Tomšík</w:t>
      </w:r>
      <w:proofErr w:type="spellEnd"/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Obecné zastupiteľstvo: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Zoltán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Halász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Mgr.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Tamás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Illés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Mgr.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Szilvia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Jaruska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PaedDr. Katarína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Lukácsová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Tamás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Lukács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Júlia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Szőke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529B6" w:rsidRPr="00BA180B" w:rsidRDefault="00B529B6" w:rsidP="00B529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Komisie: 1. Komisia finančná a  sociálna</w:t>
      </w:r>
    </w:p>
    <w:p w:rsidR="00B529B6" w:rsidRPr="00BA180B" w:rsidRDefault="00B529B6" w:rsidP="00B529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2. Komisia kultúry, vzdelávania, mládeže a športu  </w:t>
      </w:r>
    </w:p>
    <w:p w:rsidR="00B529B6" w:rsidRPr="00BA180B" w:rsidRDefault="00B529B6" w:rsidP="00B529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3. Komisia životného prostredia, verejného poriadku a rozvoja obce</w:t>
      </w:r>
    </w:p>
    <w:p w:rsidR="00B529B6" w:rsidRPr="00BA180B" w:rsidRDefault="00B529B6" w:rsidP="00B529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4. Komisia cestovného ruchu</w:t>
      </w:r>
    </w:p>
    <w:p w:rsidR="00B529B6" w:rsidRPr="00BA180B" w:rsidRDefault="00B529B6" w:rsidP="00B529B6">
      <w:pPr>
        <w:spacing w:after="0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</w:p>
    <w:p w:rsidR="00B529B6" w:rsidRPr="00BA180B" w:rsidRDefault="00B529B6" w:rsidP="00B529B6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Zamestnanci obecného úradu:</w:t>
      </w:r>
    </w:p>
    <w:p w:rsidR="00B529B6" w:rsidRPr="00BA180B" w:rsidRDefault="00B529B6" w:rsidP="00B529B6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1/ Katarína Gálová - evidencia obyvate</w:t>
      </w:r>
      <w:r w:rsidRPr="00BA180B">
        <w:rPr>
          <w:rFonts w:ascii="TimesNewRoman" w:eastAsia="Times New Roman" w:hAnsi="TimesNewRoman" w:cs="TimesNewRoman"/>
          <w:sz w:val="24"/>
          <w:szCs w:val="24"/>
          <w:lang w:eastAsia="sk-SK"/>
        </w:rPr>
        <w:t>ľ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stva, dane a poplatky, pokladňa</w:t>
      </w:r>
    </w:p>
    <w:p w:rsidR="00B529B6" w:rsidRPr="00BA180B" w:rsidRDefault="00B529B6" w:rsidP="00B529B6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2/ Ildikó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Soókyová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účtovníčka, rozpočtárka</w:t>
      </w:r>
    </w:p>
    <w:p w:rsidR="00B529B6" w:rsidRPr="00BA180B" w:rsidRDefault="00B529B6" w:rsidP="00B529B6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3/ Anna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Lukácsová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matrikárka, sekretárka</w:t>
      </w:r>
    </w:p>
    <w:p w:rsidR="00B529B6" w:rsidRPr="00BA180B" w:rsidRDefault="00B529B6" w:rsidP="00B529B6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4/ Ing.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Melinda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Földes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mzdová účtovníčka a personalistka</w:t>
      </w:r>
    </w:p>
    <w:p w:rsidR="00B529B6" w:rsidRPr="00BA180B" w:rsidRDefault="00B529B6" w:rsidP="00B529B6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5/ Július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Bak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údržbár, koordinátor</w:t>
      </w:r>
    </w:p>
    <w:p w:rsidR="00B529B6" w:rsidRPr="00BA180B" w:rsidRDefault="00B529B6" w:rsidP="00B529B6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6/ Zoltán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Lépő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údržbár</w:t>
      </w:r>
    </w:p>
    <w:p w:rsidR="00B529B6" w:rsidRPr="00BA180B" w:rsidRDefault="00B529B6" w:rsidP="00B529B6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7/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Hajnalová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Edita - opatrovateľka</w:t>
      </w: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B529B6" w:rsidRPr="00BA180B" w:rsidRDefault="00B529B6" w:rsidP="00B529B6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Poslanie, vízie, ciele </w:t>
      </w:r>
    </w:p>
    <w:p w:rsidR="00B529B6" w:rsidRPr="00BA180B" w:rsidRDefault="00B529B6" w:rsidP="00B529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Poslanie obce: </w:t>
      </w: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Základnou úlohou obce pri výkone samosprávy je starostlivosť o všestranný rozvoj jej územia a o potreby jej obyvateľov. Obec financuje svoje potreby predovšetkým z vlastných príjmov, dotácií zo štátneho rozpočtu a zo zdrojov od ostatných subjektov. </w:t>
      </w:r>
    </w:p>
    <w:p w:rsidR="00B529B6" w:rsidRPr="00BA180B" w:rsidRDefault="00B529B6" w:rsidP="00B529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Vízie obce: </w:t>
      </w: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Uplatňovať individuálny a profesionálny prístup voči občanom a tým zvyšovať záujem a zapojenie občanov do riešenia vecí verejných. Vytvoriť v obci pozemky pre mladých </w:t>
      </w:r>
      <w:r w:rsidRPr="00BA180B">
        <w:rPr>
          <w:rFonts w:ascii="Arial" w:eastAsia="Times New Roman" w:hAnsi="Arial" w:cs="Arial"/>
          <w:sz w:val="24"/>
          <w:szCs w:val="24"/>
          <w:lang w:eastAsia="sk-SK"/>
        </w:rPr>
        <w:t>ľ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udí, aby z obce neodchádzali, aby mali podmienky pre výstavbu domov. </w:t>
      </w:r>
    </w:p>
    <w:p w:rsidR="00B529B6" w:rsidRPr="00BA180B" w:rsidRDefault="00B529B6" w:rsidP="00B529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529B6" w:rsidRPr="00BA180B" w:rsidRDefault="00B529B6" w:rsidP="00B529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Ciele obce: </w:t>
      </w:r>
    </w:p>
    <w:p w:rsidR="00B529B6" w:rsidRPr="00BA180B" w:rsidRDefault="00B529B6" w:rsidP="00B529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Cie</w:t>
      </w:r>
      <w:r w:rsidRPr="00BA180B">
        <w:rPr>
          <w:rFonts w:ascii="Arial" w:eastAsia="Times New Roman" w:hAnsi="Arial" w:cs="Arial"/>
          <w:sz w:val="24"/>
          <w:szCs w:val="24"/>
          <w:lang w:eastAsia="sk-SK"/>
        </w:rPr>
        <w:t>ľ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om obce je zlepšovanie životných podmienok občanom, dobudovanie infraštruktúry v obci tak, aby plnila úlohu sídelnú, ekonomickú, kultúrnu a podnikate</w:t>
      </w:r>
      <w:r w:rsidRPr="00BA180B">
        <w:rPr>
          <w:rFonts w:ascii="Arial" w:eastAsia="Times New Roman" w:hAnsi="Arial" w:cs="Arial"/>
          <w:sz w:val="24"/>
          <w:szCs w:val="24"/>
          <w:lang w:eastAsia="sk-SK"/>
        </w:rPr>
        <w:t>ľ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skú funkciu. </w:t>
      </w:r>
    </w:p>
    <w:p w:rsidR="00B529B6" w:rsidRPr="00BA180B" w:rsidRDefault="00B529B6" w:rsidP="00B529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529B6" w:rsidRPr="00BA180B" w:rsidRDefault="00B529B6" w:rsidP="00B529B6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 xml:space="preserve">Základná charakteristika obce </w:t>
      </w: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529B6" w:rsidRPr="00BA180B" w:rsidRDefault="00B529B6" w:rsidP="00B529B6">
      <w:pPr>
        <w:numPr>
          <w:ilvl w:val="1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Geografické údaje</w:t>
      </w: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Územie obce je súčasťou Alpsko-Himalájskej sústavy, v rámci nej je súčasťou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podsústavy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Panónska panva, provincie Západopanónska panva, subprovincie Malá Dunajská kotlina, oblasti Podunajská nížina a celku Podunajská rovina. Z Podunajskej roviny na území obce sa vyskytuje časť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Martovská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mokraď (zasahuje do východnej polovice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k.ú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obce). Nadmorská výška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k.ú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obce sa pohybuje medzi 107-110 m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n.m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. Celková rozloha obce :  1347,6 ha.</w:t>
      </w: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Obec sa nachádza v juhozápadnej časti Slovenskej republiky. Z hľadiska územnosprávneho členenia SR obec patrí do Nitrianskeho kraja, na úrovni okresov do okresu Nové Zámky. Obec zo severu susedí s obcou Zemné, z východnej strany s obcou Andovce a mestom Nové Zámky, z južnej strany s mestom Kolárovo, zo západu s obcou Dedina Mládeže.</w:t>
      </w: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529B6" w:rsidRPr="00BA180B" w:rsidRDefault="00B529B6" w:rsidP="00B529B6">
      <w:pPr>
        <w:numPr>
          <w:ilvl w:val="1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Demografické údaje  </w:t>
      </w: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Obci Komoča žilo  k 31.12.2021  </w:t>
      </w: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BA180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9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41</w:t>
      </w:r>
      <w:r w:rsidRPr="00BA180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ob</w:t>
      </w: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yvate</w:t>
      </w:r>
      <w:r w:rsidRPr="00BA180B">
        <w:rPr>
          <w:rFonts w:ascii="TimesNewRoman" w:eastAsia="Times New Roman" w:hAnsi="TimesNewRoman" w:cs="TimesNewRoman"/>
          <w:b/>
          <w:sz w:val="24"/>
          <w:szCs w:val="24"/>
          <w:lang w:eastAsia="sk-SK"/>
        </w:rPr>
        <w:t>ľ</w:t>
      </w: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ov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V Obci Komoča je najviac občanov maďarskej národnosti, potom slovenskej národnosti a zastúpené sú aj iné národnosti vo veľmi nepatrnom množstve. </w:t>
      </w: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Komoča  vykazuje  nepomer  medzi  počtom živonarodených a zomrelých a to z dlhodobého hľadiska.  Prirodzený prírastok sa za posledných 10 rokov pohybuje  v mínusových hodnotách. Prírastok prisťahovaním takisto nedosahuje pozitívne hodnoty.    Možno konštatovať, že v  reprodukcii obyvateľstva pretrváva nepriaznivý vývoj. V posledných rokoch sa prejavuje starnutie obyvateľstva dôsledkom poklesu živonarodených detí a následnej zmeny vekovej štruktúry obyvateľstva. Počet obyvateľov sa zvyšuje prisťahovaním obyvateľov len nepatrne.    </w:t>
      </w: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4.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3</w:t>
      </w: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 Symboly obce</w:t>
      </w: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Erb, pečať a vlajka tvoria trojicu základných symbolov obce.  </w:t>
      </w:r>
    </w:p>
    <w:p w:rsidR="00B529B6" w:rsidRPr="00BA180B" w:rsidRDefault="00B529B6" w:rsidP="00B529B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Erb obce Komoča</w:t>
      </w:r>
      <w:r w:rsidRPr="00BA180B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br/>
      </w:r>
      <w:r w:rsidRPr="00BA180B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anchor distT="47625" distB="47625" distL="47625" distR="47625" simplePos="0" relativeHeight="251659264" behindDoc="0" locked="0" layoutInCell="1" allowOverlap="0" wp14:anchorId="005C5A3E" wp14:editId="71FEAC1A">
            <wp:simplePos x="0" y="0"/>
            <wp:positionH relativeFrom="column">
              <wp:align>right</wp:align>
            </wp:positionH>
            <wp:positionV relativeFrom="line">
              <wp:posOffset>0</wp:posOffset>
            </wp:positionV>
            <wp:extent cx="828675" cy="952500"/>
            <wp:effectExtent l="0" t="0" r="9525" b="0"/>
            <wp:wrapSquare wrapText="bothSides"/>
            <wp:docPr id="3" name="Obrázok 3" descr="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erb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95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 striebornom štíte zo zeleného vŕška vyrastajúce tri červené 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zlatostredé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zelenokališné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ruže na zelených stopkách so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slzovitými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listami. </w:t>
      </w:r>
    </w:p>
    <w:p w:rsidR="00B529B6" w:rsidRPr="00BA180B" w:rsidRDefault="00B529B6" w:rsidP="00B529B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Znamenie je vložené do dolu zaobleného, tzv. neskorogotického, či tiež španielskeho heraldického štítu. V našej erbovej tvorbe najobvyklejší. V zmysle heraldickej konvencie bude možné zlatú podľa potreby zamieňať aj žltou a striebornú bielou, pričom sa však bude vždy popisovať ako zlatá a strieborná. Pri čierno - bielom vyjadrení farieb sa červená vyjadrí zvislým šrafovaním, zelená šikmým šrafovaním, zlatá bodkovaním a strieborná ostáva voľná. </w:t>
      </w:r>
    </w:p>
    <w:p w:rsidR="00B529B6" w:rsidRPr="00BA180B" w:rsidRDefault="00B529B6" w:rsidP="00B529B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Vlajka obce Komoča 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BA180B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anchor distT="47625" distB="47625" distL="47625" distR="47625" simplePos="0" relativeHeight="251660288" behindDoc="0" locked="0" layoutInCell="1" allowOverlap="0" wp14:anchorId="521D4866" wp14:editId="486F48F2">
            <wp:simplePos x="0" y="0"/>
            <wp:positionH relativeFrom="column">
              <wp:align>right</wp:align>
            </wp:positionH>
            <wp:positionV relativeFrom="line">
              <wp:posOffset>0</wp:posOffset>
            </wp:positionV>
            <wp:extent cx="771525" cy="952500"/>
            <wp:effectExtent l="0" t="0" r="9525" b="0"/>
            <wp:wrapSquare wrapText="bothSides"/>
            <wp:docPr id="2" name="Obrázok 2" descr="vlaj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 descr="vlajka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1525" cy="95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Vlajka obce pozostáva zo siedmich pozdĺžnych pruhov vo farbách zelenej (2/9), bielej(1/9), červenej(1/9), žltej(l/9), červenej(l/9), bielej(l/9) a zelenej(2/9). Vlajka má pomer strán 2:3 a ukončená je tromi cípmi,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t.j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dvomi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zástrihmi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siahajúcimi do tretiny jej listu. </w:t>
      </w:r>
    </w:p>
    <w:p w:rsidR="00B529B6" w:rsidRPr="00BA180B" w:rsidRDefault="00B529B6" w:rsidP="00B529B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Pečať obce Komoča</w:t>
      </w: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br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Pečať je okrúhla uprostred s obecným symbolom a kruhopisom OBEC KOMOČA. Pečať má priemer 35 mm, čo je v súlade s domácimi  symbolmi.                           </w:t>
      </w: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4.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</w:t>
      </w: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  Logo obce  </w:t>
      </w: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Logo obce tvorí erb obce . </w:t>
      </w: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4.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</w:t>
      </w: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  História obce  </w:t>
      </w:r>
    </w:p>
    <w:p w:rsidR="00B529B6" w:rsidRPr="00BA180B" w:rsidRDefault="00B529B6" w:rsidP="00B529B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anchor distT="47625" distB="47625" distL="47625" distR="47625" simplePos="0" relativeHeight="251661312" behindDoc="0" locked="0" layoutInCell="1" allowOverlap="0" wp14:anchorId="704E4839" wp14:editId="0635AA85">
            <wp:simplePos x="0" y="0"/>
            <wp:positionH relativeFrom="column">
              <wp:posOffset>4914900</wp:posOffset>
            </wp:positionH>
            <wp:positionV relativeFrom="line">
              <wp:posOffset>177800</wp:posOffset>
            </wp:positionV>
            <wp:extent cx="1028700" cy="952500"/>
            <wp:effectExtent l="0" t="0" r="0" b="0"/>
            <wp:wrapSquare wrapText="bothSides"/>
            <wp:docPr id="1" name="Obrázok 1" descr="histpeca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" descr="histpecat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95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A180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Stredoveká obec Komoča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sa spomína v archívnych dokumentoch od roku 1416, najskôr pod pomenovaním KAMACHA. Obec patrila viacerým šľachtickým rodinám, no v 16. storočí dočasne spustla. 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BA180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 polovici 17. storočia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dosídlená a o storočie neskôr v nej už žilo 850 obyvateľov. V roku 1828 v obci stálo 201 domov a žilo tu 1380 obyvateľov. Obyvateľstvo sa živilo prevažne poľnohospodárstvom a remeslami. </w:t>
      </w: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4.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</w:t>
      </w: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  Pamiatky </w:t>
      </w: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1787 bol postavený kostol v barokovom slohu na miesto, kde si veriaci po kuruckých vojnách postavili drevený kostol.</w:t>
      </w: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4.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7</w:t>
      </w: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  Významné osobnosti obce</w:t>
      </w:r>
    </w:p>
    <w:p w:rsidR="00B529B6" w:rsidRPr="00BA180B" w:rsidRDefault="00B529B6" w:rsidP="00B529B6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Pavol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Lukács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(1801 - 1873)  pedagóg, učiteľ a spisovateľ detskej beletrie</w:t>
      </w:r>
    </w:p>
    <w:p w:rsidR="00B529B6" w:rsidRPr="00BA180B" w:rsidRDefault="00B529B6" w:rsidP="00B529B6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Koloman Papp (1856 – 1934) vojenský sudca v hodnosti plukovníka, lyrický básnik</w:t>
      </w:r>
    </w:p>
    <w:p w:rsidR="00B529B6" w:rsidRPr="00BA180B" w:rsidRDefault="00B529B6" w:rsidP="00B529B6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Ján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Pethes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(1857- 1928)   psychológ a pedagóg, spisovateľ</w:t>
      </w:r>
    </w:p>
    <w:p w:rsidR="00B529B6" w:rsidRPr="00BA180B" w:rsidRDefault="00B529B6" w:rsidP="00B529B6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Dr. Jozef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Baranyay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(1876 – 1951)  redaktor časopisu „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Csallóközi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Lapok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Dunajskej Strede</w:t>
      </w: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529B6" w:rsidRPr="00BA180B" w:rsidRDefault="00B529B6" w:rsidP="00B529B6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Plnenie funkcií  obce (prenesené kompetencie, originálne kompetencie) </w:t>
      </w: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5.1.  Výchova a vzdelávanie </w:t>
      </w: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súčasnosti výchovu a vzdelávanie detí v obci poskytuje Materská škola –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Óvoda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v Komoči s vyučovacím jazykom maďarským. Prevádzkovanie základnej školy 1.- 4. bolo pozastavené v roku 2002 pre nedostatok školopovinných detí. Do základných škôl chodia deti do Nových Zámkov, Kolárova a do obce Zemné.  </w:t>
      </w: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5.2.  Zdravotníctvo</w:t>
      </w: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Zdravotnú starostlivosť pre obec poskytuje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Mudr.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Marian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Garban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ktorý dvakrát do týždňa ordinuje v miestnom zdravotnom stredisku, ktorý sa nachádza v budove obecného úradu.  Občania obce majú možnosť si vybrať aj iného  zmluvného lekára. Ďalšiu zdravotnú starostlivosť zabezpečuje  Nemocnica s poliklinikou  v Nových Zámkoch a  Poliklinika v Nových Zámkoch. Na základe analýzy doterajšieho vývoja možno očakávať, že rozvoj zdravotnej starostlivosti sa bude orientovať na  uspokojovanie potrieb občanov prevažne dôchodkového veku. </w:t>
      </w: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5.3.  Sociálne zabezpečenie</w:t>
      </w:r>
    </w:p>
    <w:p w:rsidR="00B529B6" w:rsidRPr="00BA180B" w:rsidRDefault="00B529B6" w:rsidP="00B529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Obec zabezpečuje terénnu opatrovateľskú službu v rámci projektu Podpora rozvoja a dostupnosti terénnej opatrovateľskej služby financovaného z prostriedkov sociálneho  fondu a štátneho rozpočtu SR.</w:t>
      </w:r>
    </w:p>
    <w:p w:rsidR="00B529B6" w:rsidRDefault="00B529B6" w:rsidP="00B529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529B6" w:rsidRDefault="00B529B6" w:rsidP="00B529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529B6" w:rsidRPr="00BA180B" w:rsidRDefault="00B529B6" w:rsidP="00B529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529B6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5.4.  Kultúra</w:t>
      </w:r>
    </w:p>
    <w:p w:rsidR="00B529B6" w:rsidRPr="00B455AA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E54AF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Spoločenský a kultúrny život v obci po ukončení pandémie COVID19 ožíva. Najvýznamnejšie podujatia sa uskutočnili:</w:t>
      </w:r>
    </w:p>
    <w:p w:rsidR="00B529B6" w:rsidRPr="00CE54AF" w:rsidRDefault="00B529B6" w:rsidP="00B529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 w:rsidRPr="00CE54AF">
        <w:rPr>
          <w:rFonts w:ascii="Times New Roman" w:eastAsia="Times New Roman" w:hAnsi="Times New Roman" w:cs="Times New Roman"/>
          <w:sz w:val="24"/>
          <w:szCs w:val="24"/>
          <w:lang w:eastAsia="sk-SK"/>
        </w:rPr>
        <w:t>4. 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CE54AF">
        <w:rPr>
          <w:rFonts w:ascii="Times New Roman" w:eastAsia="Times New Roman" w:hAnsi="Times New Roman" w:cs="Times New Roman"/>
          <w:sz w:val="24"/>
          <w:szCs w:val="24"/>
          <w:lang w:eastAsia="sk-SK"/>
        </w:rPr>
        <w:t>júna  pre deti „Deň detí v Komoči“ v areáli kultúrneho domu,</w:t>
      </w:r>
    </w:p>
    <w:p w:rsidR="00B529B6" w:rsidRPr="00CE54AF" w:rsidRDefault="00B529B6" w:rsidP="00B529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10. </w:t>
      </w:r>
      <w:r w:rsidRPr="00CE54A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septembra akcia  „Navarme si spolu príbeh“ rodinný deň  v spolupráci s maďarským občianskym združením – </w:t>
      </w:r>
      <w:proofErr w:type="spellStart"/>
      <w:r w:rsidRPr="00CE54AF">
        <w:rPr>
          <w:rFonts w:ascii="Times New Roman" w:eastAsia="Times New Roman" w:hAnsi="Times New Roman" w:cs="Times New Roman"/>
          <w:sz w:val="24"/>
          <w:szCs w:val="24"/>
          <w:lang w:eastAsia="sk-SK"/>
        </w:rPr>
        <w:t>Kemence</w:t>
      </w:r>
      <w:proofErr w:type="spellEnd"/>
      <w:r w:rsidRPr="00CE54A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CE54AF">
        <w:rPr>
          <w:rFonts w:ascii="Times New Roman" w:eastAsia="Times New Roman" w:hAnsi="Times New Roman" w:cs="Times New Roman"/>
          <w:sz w:val="24"/>
          <w:szCs w:val="24"/>
          <w:lang w:eastAsia="sk-SK"/>
        </w:rPr>
        <w:t>egyesület</w:t>
      </w:r>
      <w:proofErr w:type="spellEnd"/>
      <w:r w:rsidRPr="00CE54A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CE54AF">
        <w:rPr>
          <w:rFonts w:ascii="Times New Roman" w:eastAsia="Times New Roman" w:hAnsi="Times New Roman" w:cs="Times New Roman"/>
          <w:sz w:val="24"/>
          <w:szCs w:val="24"/>
          <w:lang w:eastAsia="sk-SK"/>
        </w:rPr>
        <w:t>Szőny</w:t>
      </w:r>
      <w:proofErr w:type="spellEnd"/>
      <w:r w:rsidRPr="00CE54A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areáli kultúrneho domu,</w:t>
      </w:r>
    </w:p>
    <w:p w:rsidR="00B529B6" w:rsidRPr="00CE54AF" w:rsidRDefault="00B529B6" w:rsidP="00B529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E54AF">
        <w:rPr>
          <w:rFonts w:ascii="Times New Roman" w:eastAsia="Times New Roman" w:hAnsi="Times New Roman" w:cs="Times New Roman"/>
          <w:sz w:val="24"/>
          <w:szCs w:val="24"/>
          <w:lang w:eastAsia="sk-SK"/>
        </w:rPr>
        <w:t>18. decembra  „Vianočný program v Komoči“ v kultúrnom dome.</w:t>
      </w:r>
    </w:p>
    <w:p w:rsidR="00B529B6" w:rsidRPr="00CE54AF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5.5.  Hospodárstvo</w:t>
      </w: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Najvýznamnejší poskytovatelia služieb v obci :</w:t>
      </w:r>
    </w:p>
    <w:p w:rsidR="00B529B6" w:rsidRPr="00AA2D6D" w:rsidRDefault="00B529B6" w:rsidP="00B529B6">
      <w:pPr>
        <w:numPr>
          <w:ilvl w:val="0"/>
          <w:numId w:val="1"/>
        </w:numPr>
        <w:tabs>
          <w:tab w:val="num" w:pos="795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A2D6D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Slovenská pošta</w:t>
      </w:r>
      <w:r w:rsidRPr="00AA2D6D">
        <w:rPr>
          <w:rFonts w:ascii="Times New Roman" w:eastAsia="Times New Roman" w:hAnsi="Times New Roman" w:cs="Times New Roman"/>
          <w:sz w:val="24"/>
          <w:szCs w:val="24"/>
          <w:lang w:eastAsia="sk-SK"/>
        </w:rPr>
        <w:t>, pobočka Komárno – podanie, preprava, dodanie listov, balíkov a peňažných zásielok,</w:t>
      </w:r>
    </w:p>
    <w:p w:rsidR="00B529B6" w:rsidRPr="00AA2D6D" w:rsidRDefault="00B529B6" w:rsidP="00B529B6">
      <w:pPr>
        <w:widowControl w:val="0"/>
        <w:numPr>
          <w:ilvl w:val="0"/>
          <w:numId w:val="1"/>
        </w:numPr>
        <w:tabs>
          <w:tab w:val="num" w:pos="795"/>
        </w:tabs>
        <w:spacing w:after="0" w:line="0" w:lineRule="atLeast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A2D6D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COOP JEDNOTA SD</w:t>
      </w:r>
      <w:r w:rsidRPr="00AA2D6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Nové Zámky</w:t>
      </w:r>
      <w:r w:rsidRPr="00AA2D6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výroba potravín a nápojov, sprostredkovanie obchodu, veľkoobchod a maloobchod,</w:t>
      </w:r>
    </w:p>
    <w:p w:rsidR="00B529B6" w:rsidRPr="00AA2D6D" w:rsidRDefault="00B529B6" w:rsidP="00B529B6">
      <w:pPr>
        <w:widowControl w:val="0"/>
        <w:numPr>
          <w:ilvl w:val="0"/>
          <w:numId w:val="1"/>
        </w:numPr>
        <w:tabs>
          <w:tab w:val="num" w:pos="795"/>
        </w:tabs>
        <w:spacing w:after="0" w:line="0" w:lineRule="atLeast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A2D6D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Poľnohospodárske družstvo Komoča </w:t>
      </w:r>
      <w:r w:rsidRPr="00AA2D6D">
        <w:rPr>
          <w:rFonts w:ascii="Times New Roman" w:eastAsia="Times New Roman" w:hAnsi="Times New Roman" w:cs="Times New Roman"/>
          <w:sz w:val="24"/>
          <w:szCs w:val="24"/>
          <w:lang w:eastAsia="sk-SK"/>
        </w:rPr>
        <w:t>– podnikanie v poľnohospodárskej výrobe vrátane predaja nespracovaných poľnohospodársky výrobkov na účely spracovania a ďalšieho predaja,</w:t>
      </w:r>
    </w:p>
    <w:p w:rsidR="00B529B6" w:rsidRPr="00AA2D6D" w:rsidRDefault="00B529B6" w:rsidP="00B529B6">
      <w:pPr>
        <w:numPr>
          <w:ilvl w:val="0"/>
          <w:numId w:val="1"/>
        </w:numPr>
        <w:tabs>
          <w:tab w:val="num" w:pos="795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A2D6D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SITI </w:t>
      </w:r>
      <w:proofErr w:type="spellStart"/>
      <w:r w:rsidRPr="00AA2D6D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s.r.o</w:t>
      </w:r>
      <w:proofErr w:type="spellEnd"/>
      <w:r w:rsidRPr="00AA2D6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./Tibor </w:t>
      </w:r>
      <w:proofErr w:type="spellStart"/>
      <w:r w:rsidRPr="00AA2D6D">
        <w:rPr>
          <w:rFonts w:ascii="Times New Roman" w:eastAsia="Times New Roman" w:hAnsi="Times New Roman" w:cs="Times New Roman"/>
          <w:sz w:val="24"/>
          <w:szCs w:val="24"/>
          <w:lang w:eastAsia="sk-SK"/>
        </w:rPr>
        <w:t>Lukács</w:t>
      </w:r>
      <w:proofErr w:type="spellEnd"/>
      <w:r w:rsidRPr="00AA2D6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Silvia </w:t>
      </w:r>
      <w:proofErr w:type="spellStart"/>
      <w:r w:rsidRPr="00AA2D6D">
        <w:rPr>
          <w:rFonts w:ascii="Times New Roman" w:eastAsia="Times New Roman" w:hAnsi="Times New Roman" w:cs="Times New Roman"/>
          <w:sz w:val="24"/>
          <w:szCs w:val="24"/>
          <w:lang w:eastAsia="sk-SK"/>
        </w:rPr>
        <w:t>Lukácsová</w:t>
      </w:r>
      <w:proofErr w:type="spellEnd"/>
      <w:r w:rsidRPr="00AA2D6D">
        <w:rPr>
          <w:rFonts w:ascii="Times New Roman" w:eastAsia="Times New Roman" w:hAnsi="Times New Roman" w:cs="Times New Roman"/>
          <w:sz w:val="24"/>
          <w:szCs w:val="24"/>
          <w:lang w:eastAsia="sk-SK"/>
        </w:rPr>
        <w:t>/ - organizovanie a sprostredkovanie kultúrnych podujatí, kúpa tovaru za účelom jeho predaja konečnému spotrebiteľovi - maloobchod v rozsahu voľných živností, kúpa tovaru za účelom jeho predaja ďalším prevádzkovateľom živností - veľkoobchod v rozsahu voľných živností,</w:t>
      </w:r>
    </w:p>
    <w:p w:rsidR="00B529B6" w:rsidRPr="00AA2D6D" w:rsidRDefault="00B529B6" w:rsidP="00B529B6">
      <w:pPr>
        <w:numPr>
          <w:ilvl w:val="0"/>
          <w:numId w:val="1"/>
        </w:numPr>
        <w:tabs>
          <w:tab w:val="num" w:pos="795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A2D6D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ATLANTA presso</w:t>
      </w:r>
      <w:r w:rsidRPr="00AA2D6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proofErr w:type="spellStart"/>
      <w:r w:rsidRPr="00AA2D6D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s.r.o</w:t>
      </w:r>
      <w:proofErr w:type="spellEnd"/>
      <w:r w:rsidRPr="00AA2D6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/Michal Brezany a Zita </w:t>
      </w:r>
      <w:proofErr w:type="spellStart"/>
      <w:r w:rsidRPr="00AA2D6D">
        <w:rPr>
          <w:rFonts w:ascii="Times New Roman" w:eastAsia="Times New Roman" w:hAnsi="Times New Roman" w:cs="Times New Roman"/>
          <w:sz w:val="24"/>
          <w:szCs w:val="24"/>
          <w:lang w:eastAsia="sk-SK"/>
        </w:rPr>
        <w:t>Brezanyová</w:t>
      </w:r>
      <w:proofErr w:type="spellEnd"/>
      <w:r w:rsidRPr="00AA2D6D">
        <w:rPr>
          <w:rFonts w:ascii="Times New Roman" w:eastAsia="Times New Roman" w:hAnsi="Times New Roman" w:cs="Times New Roman"/>
          <w:sz w:val="24"/>
          <w:szCs w:val="24"/>
          <w:lang w:eastAsia="sk-SK"/>
        </w:rPr>
        <w:t>/ – poskytovanie služieb rýchleho občerstvenia v spojení s predajom na priamu konzumáciu,</w:t>
      </w:r>
    </w:p>
    <w:p w:rsidR="00B529B6" w:rsidRPr="00AA2D6D" w:rsidRDefault="00B529B6" w:rsidP="00B529B6">
      <w:pPr>
        <w:numPr>
          <w:ilvl w:val="0"/>
          <w:numId w:val="1"/>
        </w:numPr>
        <w:tabs>
          <w:tab w:val="num" w:pos="795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AA2D6D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ZemNet</w:t>
      </w:r>
      <w:proofErr w:type="spellEnd"/>
      <w:r w:rsidRPr="00AA2D6D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CITY</w:t>
      </w:r>
      <w:r w:rsidRPr="00AA2D6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proofErr w:type="spellStart"/>
      <w:r w:rsidRPr="00AA2D6D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s.r.o</w:t>
      </w:r>
      <w:proofErr w:type="spellEnd"/>
      <w:r w:rsidRPr="00AA2D6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  <w:r w:rsidRPr="00AA2D6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/Viktor </w:t>
      </w:r>
      <w:proofErr w:type="spellStart"/>
      <w:r w:rsidRPr="00AA2D6D">
        <w:rPr>
          <w:rFonts w:ascii="Times New Roman" w:eastAsia="Times New Roman" w:hAnsi="Times New Roman" w:cs="Times New Roman"/>
          <w:sz w:val="24"/>
          <w:szCs w:val="24"/>
          <w:lang w:eastAsia="sk-SK"/>
        </w:rPr>
        <w:t>Szőke</w:t>
      </w:r>
      <w:proofErr w:type="spellEnd"/>
      <w:r w:rsidRPr="00AA2D6D">
        <w:rPr>
          <w:rFonts w:ascii="Times New Roman" w:eastAsia="Times New Roman" w:hAnsi="Times New Roman" w:cs="Times New Roman"/>
          <w:sz w:val="24"/>
          <w:szCs w:val="24"/>
          <w:lang w:eastAsia="sk-SK"/>
        </w:rPr>
        <w:t>/– Kúpa tovaru na účely jeho predaja konečnému spotrebiteľovi (maloobchod) alebo iným prevádzkovateľom živnosti (veľkoobchod), sprostredkovateľská činnosť v oblasti obchodu, služieb, výroby,</w:t>
      </w:r>
    </w:p>
    <w:p w:rsidR="00B529B6" w:rsidRPr="00AA2D6D" w:rsidRDefault="00B529B6" w:rsidP="00B529B6">
      <w:pPr>
        <w:numPr>
          <w:ilvl w:val="0"/>
          <w:numId w:val="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A2D6D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IP stavebná firma </w:t>
      </w:r>
      <w:proofErr w:type="spellStart"/>
      <w:r w:rsidRPr="00AA2D6D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s.r.o</w:t>
      </w:r>
      <w:proofErr w:type="spellEnd"/>
      <w:r w:rsidRPr="00AA2D6D">
        <w:rPr>
          <w:rFonts w:ascii="Times New Roman" w:eastAsia="Times New Roman" w:hAnsi="Times New Roman" w:cs="Times New Roman"/>
          <w:sz w:val="24"/>
          <w:szCs w:val="24"/>
          <w:lang w:eastAsia="sk-SK"/>
        </w:rPr>
        <w:t>. /</w:t>
      </w:r>
      <w:proofErr w:type="spellStart"/>
      <w:r w:rsidRPr="00AA2D6D">
        <w:rPr>
          <w:rFonts w:ascii="Times New Roman" w:eastAsia="Times New Roman" w:hAnsi="Times New Roman" w:cs="Times New Roman"/>
          <w:sz w:val="24"/>
          <w:szCs w:val="24"/>
          <w:lang w:eastAsia="sk-SK"/>
        </w:rPr>
        <w:t>Illés</w:t>
      </w:r>
      <w:proofErr w:type="spellEnd"/>
      <w:r w:rsidRPr="00AA2D6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Peter/ - uskutočňovanie stavieb  a ich zmien, prípravné práce k realizácii stavby, dokončovacie stavebné práce pri realizácii exteriérov a interiérov.</w:t>
      </w:r>
    </w:p>
    <w:p w:rsidR="00B529B6" w:rsidRPr="00AA2D6D" w:rsidRDefault="00B529B6" w:rsidP="00B529B6">
      <w:pPr>
        <w:numPr>
          <w:ilvl w:val="0"/>
          <w:numId w:val="1"/>
        </w:num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B529B6" w:rsidRPr="00AA2D6D" w:rsidRDefault="00B529B6" w:rsidP="00B529B6">
      <w:pPr>
        <w:numPr>
          <w:ilvl w:val="0"/>
          <w:numId w:val="1"/>
        </w:num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B529B6" w:rsidRPr="00AA2D6D" w:rsidRDefault="00B529B6" w:rsidP="00B529B6">
      <w:pPr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529B6" w:rsidRPr="00AA2D6D" w:rsidRDefault="00B529B6" w:rsidP="00B529B6">
      <w:pPr>
        <w:numPr>
          <w:ilvl w:val="0"/>
          <w:numId w:val="1"/>
        </w:num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B529B6" w:rsidRPr="00AA2D6D" w:rsidRDefault="00B529B6" w:rsidP="00B529B6">
      <w:pPr>
        <w:numPr>
          <w:ilvl w:val="0"/>
          <w:numId w:val="1"/>
        </w:num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B529B6" w:rsidRPr="00AA2D6D" w:rsidRDefault="00B529B6" w:rsidP="00B529B6">
      <w:pPr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529B6" w:rsidRPr="004962D0" w:rsidRDefault="00B529B6" w:rsidP="00B529B6">
      <w:pPr>
        <w:numPr>
          <w:ilvl w:val="0"/>
          <w:numId w:val="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4962D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Informácia o vývoji obce z pohľadu rozpočtovníctva</w:t>
      </w:r>
    </w:p>
    <w:p w:rsidR="00B529B6" w:rsidRPr="004962D0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962D0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Základným   nástrojom  finančného  hospodárenia  obce  bol   rozpočet   obce   na  rok   2022.</w:t>
      </w:r>
    </w:p>
    <w:p w:rsidR="00B529B6" w:rsidRPr="004962D0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962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zostavila rozpočet podľa ustanovenia § 10 ods. 7 zákona č.583/2004 </w:t>
      </w:r>
      <w:proofErr w:type="spellStart"/>
      <w:r w:rsidRPr="004962D0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4962D0">
        <w:rPr>
          <w:rFonts w:ascii="Times New Roman" w:eastAsia="Times New Roman" w:hAnsi="Times New Roman" w:cs="Times New Roman"/>
          <w:sz w:val="24"/>
          <w:szCs w:val="24"/>
          <w:lang w:eastAsia="sk-SK"/>
        </w:rPr>
        <w:t>. o rozpočtových pravidlách územnej samosprávy a o zmene a doplnení niektorých zákonov v znení neskorších predpisov. Rozpočet obce na rok 2022 bol zostavený ako vyrovnaný.</w:t>
      </w:r>
      <w:r w:rsidRPr="004962D0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  <w:r w:rsidRPr="004962D0">
        <w:rPr>
          <w:rFonts w:ascii="Times New Roman" w:eastAsia="Times New Roman" w:hAnsi="Times New Roman" w:cs="Times New Roman"/>
          <w:sz w:val="24"/>
          <w:szCs w:val="24"/>
          <w:lang w:eastAsia="sk-SK"/>
        </w:rPr>
        <w:t>Bežný rozpočet bol zostavený ako prebytkový a kapitálový rozpočet ako schodkový.</w:t>
      </w:r>
    </w:p>
    <w:p w:rsidR="00B529B6" w:rsidRPr="004962D0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529B6" w:rsidRPr="004962D0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962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Hospodárenie obce sa riadilo podľa schváleného rozpočtu na rok 2022. </w:t>
      </w:r>
    </w:p>
    <w:p w:rsidR="00B529B6" w:rsidRPr="004962D0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962D0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obce bol schválený obecným zastupiteľstvom dňa 16.12.2021 uznesením č.56/16122021.</w:t>
      </w:r>
    </w:p>
    <w:p w:rsidR="00B529B6" w:rsidRPr="004962D0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962D0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bol zmenený dvanásťkrát:</w:t>
      </w:r>
    </w:p>
    <w:p w:rsidR="00B529B6" w:rsidRPr="004962D0" w:rsidRDefault="00B529B6" w:rsidP="00B529B6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962D0">
        <w:rPr>
          <w:rFonts w:ascii="Times New Roman" w:eastAsia="Times New Roman" w:hAnsi="Times New Roman" w:cs="Times New Roman"/>
          <w:sz w:val="24"/>
          <w:szCs w:val="24"/>
          <w:lang w:eastAsia="sk-SK"/>
        </w:rPr>
        <w:t>prvá zmena   schválená dňa 08.03.2022 uznesením č. 11/08032022</w:t>
      </w:r>
    </w:p>
    <w:p w:rsidR="00B529B6" w:rsidRPr="004962D0" w:rsidRDefault="00B529B6" w:rsidP="00B529B6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962D0">
        <w:rPr>
          <w:rFonts w:ascii="Times New Roman" w:eastAsia="Times New Roman" w:hAnsi="Times New Roman" w:cs="Times New Roman"/>
          <w:sz w:val="24"/>
          <w:szCs w:val="24"/>
          <w:lang w:eastAsia="sk-SK"/>
        </w:rPr>
        <w:t>druhá zmena schválená dňa 27.04.2022 uznesením č. 24/27042022</w:t>
      </w:r>
    </w:p>
    <w:p w:rsidR="00B529B6" w:rsidRPr="004962D0" w:rsidRDefault="00B529B6" w:rsidP="00B529B6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962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tretia zmena  schválená dňa 27.04.2022 uznesením č. 26/27040202 </w:t>
      </w:r>
    </w:p>
    <w:p w:rsidR="00B529B6" w:rsidRPr="004962D0" w:rsidRDefault="00B529B6" w:rsidP="00B529B6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962D0">
        <w:rPr>
          <w:rFonts w:ascii="Times New Roman" w:eastAsia="Times New Roman" w:hAnsi="Times New Roman" w:cs="Times New Roman"/>
          <w:sz w:val="24"/>
          <w:szCs w:val="24"/>
          <w:lang w:eastAsia="sk-SK"/>
        </w:rPr>
        <w:t>štvrtá zmena schválená dňa 16.06.2022  uznesením č. 41/16062022</w:t>
      </w:r>
    </w:p>
    <w:p w:rsidR="00B529B6" w:rsidRPr="004962D0" w:rsidRDefault="00B529B6" w:rsidP="00B529B6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962D0">
        <w:rPr>
          <w:rFonts w:ascii="Times New Roman" w:eastAsia="Times New Roman" w:hAnsi="Times New Roman" w:cs="Times New Roman"/>
          <w:sz w:val="24"/>
          <w:szCs w:val="24"/>
          <w:lang w:eastAsia="sk-SK"/>
        </w:rPr>
        <w:t>piata zmena schválená  dňa 16.06.2022  uznesením č. 51/16062022</w:t>
      </w:r>
    </w:p>
    <w:p w:rsidR="00B529B6" w:rsidRPr="004962D0" w:rsidRDefault="00B529B6" w:rsidP="00B529B6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962D0">
        <w:rPr>
          <w:rFonts w:ascii="Times New Roman" w:eastAsia="Times New Roman" w:hAnsi="Times New Roman" w:cs="Times New Roman"/>
          <w:sz w:val="24"/>
          <w:szCs w:val="24"/>
          <w:lang w:eastAsia="sk-SK"/>
        </w:rPr>
        <w:t>šiesta zmena schválená dňa 16.06.2022  uznesením č. 52/16062022</w:t>
      </w:r>
    </w:p>
    <w:p w:rsidR="00B529B6" w:rsidRPr="004962D0" w:rsidRDefault="00B529B6" w:rsidP="00B529B6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962D0">
        <w:rPr>
          <w:rFonts w:ascii="Times New Roman" w:eastAsia="Times New Roman" w:hAnsi="Times New Roman" w:cs="Times New Roman"/>
          <w:sz w:val="24"/>
          <w:szCs w:val="24"/>
          <w:lang w:eastAsia="sk-SK"/>
        </w:rPr>
        <w:t>siedma zmena vykonaná rozpočtovým opatrením č. 7 zamestnancom obce dňa 30.06.2022 schválená starostom dňa 30.06.2022</w:t>
      </w:r>
    </w:p>
    <w:p w:rsidR="00B529B6" w:rsidRPr="004962D0" w:rsidRDefault="00B529B6" w:rsidP="00B529B6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962D0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ôsma zmena schválená dňa 30.08.2022  uznesením č. 62/63/30082022</w:t>
      </w:r>
    </w:p>
    <w:p w:rsidR="00B529B6" w:rsidRPr="004962D0" w:rsidRDefault="00B529B6" w:rsidP="00B529B6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962D0">
        <w:rPr>
          <w:rFonts w:ascii="Times New Roman" w:eastAsia="Times New Roman" w:hAnsi="Times New Roman" w:cs="Times New Roman"/>
          <w:sz w:val="24"/>
          <w:szCs w:val="24"/>
          <w:lang w:eastAsia="sk-SK"/>
        </w:rPr>
        <w:t>deviata zmena schválená dňa 22.09.2022  uznesením č. 69/22092022</w:t>
      </w:r>
    </w:p>
    <w:p w:rsidR="00B529B6" w:rsidRPr="004962D0" w:rsidRDefault="00B529B6" w:rsidP="00B529B6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962D0">
        <w:rPr>
          <w:rFonts w:ascii="Times New Roman" w:eastAsia="Times New Roman" w:hAnsi="Times New Roman" w:cs="Times New Roman"/>
          <w:sz w:val="24"/>
          <w:szCs w:val="24"/>
          <w:lang w:eastAsia="sk-SK"/>
        </w:rPr>
        <w:t>desiata zmena vykonaná rozpočtovým opatrením č. 10 zamestnancom obce dňa 30.09.2022 schválená starostom dňa 30.09.2022</w:t>
      </w:r>
    </w:p>
    <w:p w:rsidR="00B529B6" w:rsidRPr="004962D0" w:rsidRDefault="00B529B6" w:rsidP="00B529B6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962D0">
        <w:rPr>
          <w:rFonts w:ascii="Times New Roman" w:eastAsia="Times New Roman" w:hAnsi="Times New Roman" w:cs="Times New Roman"/>
          <w:sz w:val="24"/>
          <w:szCs w:val="24"/>
          <w:lang w:eastAsia="sk-SK"/>
        </w:rPr>
        <w:t>jedenásta zmena schválená dňa 15.12.2022  uznesením č. 20/15122022</w:t>
      </w:r>
    </w:p>
    <w:p w:rsidR="00B529B6" w:rsidRPr="004962D0" w:rsidRDefault="00B529B6" w:rsidP="00B529B6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962D0">
        <w:rPr>
          <w:rFonts w:ascii="Times New Roman" w:eastAsia="Times New Roman" w:hAnsi="Times New Roman" w:cs="Times New Roman"/>
          <w:sz w:val="24"/>
          <w:szCs w:val="24"/>
          <w:lang w:eastAsia="sk-SK"/>
        </w:rPr>
        <w:t>dvanásta zmena vykonaná rozpočtovým opatrením č. 12 zamestnancom obce dňa 31.12.2022 schválená starostom dňa 31.12.2022.</w:t>
      </w: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529B6" w:rsidRDefault="00B529B6" w:rsidP="00B529B6">
      <w:pPr>
        <w:numPr>
          <w:ilvl w:val="1"/>
          <w:numId w:val="5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Plnenie príjmov a čerpanie výdavkov za rok 202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</w:t>
      </w: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p w:rsidR="00B529B6" w:rsidRPr="00BA6E82" w:rsidRDefault="00B529B6" w:rsidP="00B529B6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529B6" w:rsidRDefault="00B529B6" w:rsidP="00B529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962D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Rozpočet obce k 31.12.2022 </w:t>
      </w:r>
    </w:p>
    <w:p w:rsidR="00B529B6" w:rsidRPr="00BA180B" w:rsidRDefault="00B529B6" w:rsidP="00B529B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B529B6" w:rsidRPr="00BA180B" w:rsidTr="00D93DD5">
        <w:tc>
          <w:tcPr>
            <w:tcW w:w="2410" w:type="dxa"/>
            <w:shd w:val="clear" w:color="auto" w:fill="DDD9C3"/>
          </w:tcPr>
          <w:p w:rsidR="00B529B6" w:rsidRPr="00BA180B" w:rsidRDefault="00B529B6" w:rsidP="00D93DD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  <w:shd w:val="clear" w:color="auto" w:fill="DDD9C3"/>
          </w:tcPr>
          <w:p w:rsidR="00B529B6" w:rsidRPr="00BA180B" w:rsidRDefault="00B529B6" w:rsidP="00D93DD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B529B6" w:rsidRPr="00BA180B" w:rsidRDefault="00B529B6" w:rsidP="00D93DD5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Schválený rozpočet </w:t>
            </w:r>
          </w:p>
          <w:p w:rsidR="00B529B6" w:rsidRPr="00BA180B" w:rsidRDefault="00B529B6" w:rsidP="00D93DD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shd w:val="clear" w:color="auto" w:fill="DDD9C3"/>
          </w:tcPr>
          <w:p w:rsidR="00B529B6" w:rsidRPr="00BA180B" w:rsidRDefault="00B529B6" w:rsidP="00D93DD5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B529B6" w:rsidRPr="00BA180B" w:rsidRDefault="00B529B6" w:rsidP="00D93DD5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Schválený rozpočet </w:t>
            </w:r>
          </w:p>
          <w:p w:rsidR="00B529B6" w:rsidRPr="00BA180B" w:rsidRDefault="00B529B6" w:rsidP="00D93DD5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:rsidR="00B529B6" w:rsidRPr="00BA180B" w:rsidRDefault="00B529B6" w:rsidP="00D93DD5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Skutočné </w:t>
            </w:r>
          </w:p>
          <w:p w:rsidR="00B529B6" w:rsidRPr="00BA180B" w:rsidRDefault="00B529B6" w:rsidP="00D93DD5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plnenie príjmov/ čerpanie výdavkov</w:t>
            </w:r>
          </w:p>
          <w:p w:rsidR="00B529B6" w:rsidRPr="00BA180B" w:rsidRDefault="00B529B6" w:rsidP="00D93DD5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231" w:type="dxa"/>
            <w:shd w:val="clear" w:color="auto" w:fill="DDD9C3"/>
          </w:tcPr>
          <w:p w:rsidR="00B529B6" w:rsidRPr="00BA180B" w:rsidRDefault="00B529B6" w:rsidP="00D93DD5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% plnenia príjmov/</w:t>
            </w:r>
          </w:p>
          <w:p w:rsidR="00B529B6" w:rsidRPr="00BA180B" w:rsidRDefault="00B529B6" w:rsidP="00D93DD5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% čerpania výdavkov </w:t>
            </w:r>
          </w:p>
        </w:tc>
      </w:tr>
      <w:tr w:rsidR="00B529B6" w:rsidRPr="00BA180B" w:rsidTr="00D93DD5">
        <w:tc>
          <w:tcPr>
            <w:tcW w:w="2410" w:type="dxa"/>
            <w:shd w:val="clear" w:color="auto" w:fill="D9D9D9"/>
          </w:tcPr>
          <w:p w:rsidR="00B529B6" w:rsidRPr="004962D0" w:rsidRDefault="00B529B6" w:rsidP="00D93DD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962D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:rsidR="00B529B6" w:rsidRPr="004962D0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962D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387005,60</w:t>
            </w:r>
          </w:p>
        </w:tc>
        <w:tc>
          <w:tcPr>
            <w:tcW w:w="1984" w:type="dxa"/>
            <w:shd w:val="clear" w:color="auto" w:fill="D9D9D9"/>
          </w:tcPr>
          <w:p w:rsidR="00B529B6" w:rsidRPr="004962D0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962D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560904,13</w:t>
            </w:r>
          </w:p>
        </w:tc>
        <w:tc>
          <w:tcPr>
            <w:tcW w:w="1843" w:type="dxa"/>
            <w:shd w:val="clear" w:color="auto" w:fill="D9D9D9"/>
          </w:tcPr>
          <w:p w:rsidR="00B529B6" w:rsidRPr="004962D0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962D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457951,19</w:t>
            </w:r>
          </w:p>
        </w:tc>
        <w:tc>
          <w:tcPr>
            <w:tcW w:w="1231" w:type="dxa"/>
            <w:shd w:val="clear" w:color="auto" w:fill="D9D9D9"/>
          </w:tcPr>
          <w:p w:rsidR="00B529B6" w:rsidRPr="004962D0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962D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81,65</w:t>
            </w:r>
          </w:p>
        </w:tc>
      </w:tr>
      <w:tr w:rsidR="00B529B6" w:rsidRPr="00BA180B" w:rsidTr="00D93DD5">
        <w:tc>
          <w:tcPr>
            <w:tcW w:w="2410" w:type="dxa"/>
          </w:tcPr>
          <w:p w:rsidR="00B529B6" w:rsidRPr="004962D0" w:rsidRDefault="00B529B6" w:rsidP="00D93DD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62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843" w:type="dxa"/>
          </w:tcPr>
          <w:p w:rsidR="00B529B6" w:rsidRPr="004962D0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984" w:type="dxa"/>
          </w:tcPr>
          <w:p w:rsidR="00B529B6" w:rsidRPr="004962D0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B529B6" w:rsidRPr="004962D0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231" w:type="dxa"/>
          </w:tcPr>
          <w:p w:rsidR="00B529B6" w:rsidRPr="004962D0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B529B6" w:rsidRPr="00BA180B" w:rsidTr="00D93DD5">
        <w:tc>
          <w:tcPr>
            <w:tcW w:w="2410" w:type="dxa"/>
          </w:tcPr>
          <w:p w:rsidR="00B529B6" w:rsidRPr="004962D0" w:rsidRDefault="00B529B6" w:rsidP="00D93DD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62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843" w:type="dxa"/>
          </w:tcPr>
          <w:p w:rsidR="00B529B6" w:rsidRPr="004962D0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62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382855,60</w:t>
            </w:r>
          </w:p>
        </w:tc>
        <w:tc>
          <w:tcPr>
            <w:tcW w:w="1984" w:type="dxa"/>
          </w:tcPr>
          <w:p w:rsidR="00B529B6" w:rsidRPr="004962D0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62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441145,87</w:t>
            </w:r>
          </w:p>
        </w:tc>
        <w:tc>
          <w:tcPr>
            <w:tcW w:w="1843" w:type="dxa"/>
          </w:tcPr>
          <w:p w:rsidR="00B529B6" w:rsidRPr="004962D0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62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445194,77</w:t>
            </w:r>
          </w:p>
        </w:tc>
        <w:tc>
          <w:tcPr>
            <w:tcW w:w="1231" w:type="dxa"/>
          </w:tcPr>
          <w:p w:rsidR="00B529B6" w:rsidRPr="004962D0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62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100,92</w:t>
            </w:r>
          </w:p>
        </w:tc>
      </w:tr>
      <w:tr w:rsidR="00B529B6" w:rsidRPr="00BA180B" w:rsidTr="00D93DD5">
        <w:tc>
          <w:tcPr>
            <w:tcW w:w="2410" w:type="dxa"/>
          </w:tcPr>
          <w:p w:rsidR="00B529B6" w:rsidRPr="004962D0" w:rsidRDefault="00B529B6" w:rsidP="00D93DD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62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843" w:type="dxa"/>
          </w:tcPr>
          <w:p w:rsidR="00B529B6" w:rsidRPr="004962D0" w:rsidRDefault="00B529B6" w:rsidP="00D93DD5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62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4000,00</w:t>
            </w:r>
          </w:p>
        </w:tc>
        <w:tc>
          <w:tcPr>
            <w:tcW w:w="1984" w:type="dxa"/>
          </w:tcPr>
          <w:p w:rsidR="00B529B6" w:rsidRPr="004962D0" w:rsidRDefault="00B529B6" w:rsidP="00D93DD5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62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8397,00</w:t>
            </w:r>
          </w:p>
        </w:tc>
        <w:tc>
          <w:tcPr>
            <w:tcW w:w="1843" w:type="dxa"/>
          </w:tcPr>
          <w:p w:rsidR="00B529B6" w:rsidRPr="004962D0" w:rsidRDefault="00B529B6" w:rsidP="00D93DD5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62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8397,00</w:t>
            </w:r>
          </w:p>
        </w:tc>
        <w:tc>
          <w:tcPr>
            <w:tcW w:w="1231" w:type="dxa"/>
          </w:tcPr>
          <w:p w:rsidR="00B529B6" w:rsidRPr="004962D0" w:rsidRDefault="00B529B6" w:rsidP="00D93DD5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62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100,00</w:t>
            </w:r>
          </w:p>
        </w:tc>
      </w:tr>
      <w:tr w:rsidR="00B529B6" w:rsidRPr="00BA180B" w:rsidTr="00D93DD5">
        <w:tc>
          <w:tcPr>
            <w:tcW w:w="2410" w:type="dxa"/>
          </w:tcPr>
          <w:p w:rsidR="00B529B6" w:rsidRPr="004962D0" w:rsidRDefault="00B529B6" w:rsidP="00D93DD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62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843" w:type="dxa"/>
          </w:tcPr>
          <w:p w:rsidR="00B529B6" w:rsidRPr="004962D0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62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150,00</w:t>
            </w:r>
          </w:p>
        </w:tc>
        <w:tc>
          <w:tcPr>
            <w:tcW w:w="1984" w:type="dxa"/>
          </w:tcPr>
          <w:p w:rsidR="00B529B6" w:rsidRPr="004962D0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62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111361,26</w:t>
            </w:r>
          </w:p>
        </w:tc>
        <w:tc>
          <w:tcPr>
            <w:tcW w:w="1843" w:type="dxa"/>
          </w:tcPr>
          <w:p w:rsidR="00B529B6" w:rsidRPr="004962D0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62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4359,42</w:t>
            </w:r>
          </w:p>
        </w:tc>
        <w:tc>
          <w:tcPr>
            <w:tcW w:w="1231" w:type="dxa"/>
          </w:tcPr>
          <w:p w:rsidR="00B529B6" w:rsidRPr="004962D0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62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3,91</w:t>
            </w:r>
          </w:p>
        </w:tc>
      </w:tr>
      <w:tr w:rsidR="00B529B6" w:rsidRPr="00BA180B" w:rsidTr="00D93DD5">
        <w:tc>
          <w:tcPr>
            <w:tcW w:w="2410" w:type="dxa"/>
            <w:shd w:val="clear" w:color="auto" w:fill="D9D9D9"/>
          </w:tcPr>
          <w:p w:rsidR="00B529B6" w:rsidRPr="00BA180B" w:rsidRDefault="00B529B6" w:rsidP="00D93DD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:rsidR="00B529B6" w:rsidRPr="004962D0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962D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387005,60</w:t>
            </w:r>
          </w:p>
        </w:tc>
        <w:tc>
          <w:tcPr>
            <w:tcW w:w="1984" w:type="dxa"/>
            <w:shd w:val="clear" w:color="auto" w:fill="D9D9D9"/>
          </w:tcPr>
          <w:p w:rsidR="00B529B6" w:rsidRPr="004962D0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962D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560904,13</w:t>
            </w:r>
          </w:p>
        </w:tc>
        <w:tc>
          <w:tcPr>
            <w:tcW w:w="1843" w:type="dxa"/>
            <w:shd w:val="clear" w:color="auto" w:fill="D9D9D9"/>
          </w:tcPr>
          <w:p w:rsidR="00B529B6" w:rsidRPr="004962D0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962D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422765,17</w:t>
            </w:r>
          </w:p>
        </w:tc>
        <w:tc>
          <w:tcPr>
            <w:tcW w:w="1231" w:type="dxa"/>
            <w:shd w:val="clear" w:color="auto" w:fill="D9D9D9"/>
          </w:tcPr>
          <w:p w:rsidR="00B529B6" w:rsidRPr="004962D0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962D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75,37</w:t>
            </w:r>
          </w:p>
        </w:tc>
      </w:tr>
      <w:tr w:rsidR="00B529B6" w:rsidRPr="00BA180B" w:rsidTr="00D93DD5">
        <w:tc>
          <w:tcPr>
            <w:tcW w:w="2410" w:type="dxa"/>
          </w:tcPr>
          <w:p w:rsidR="00B529B6" w:rsidRPr="00BA180B" w:rsidRDefault="00B529B6" w:rsidP="00D93DD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843" w:type="dxa"/>
          </w:tcPr>
          <w:p w:rsidR="00B529B6" w:rsidRPr="00BA180B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984" w:type="dxa"/>
          </w:tcPr>
          <w:p w:rsidR="00B529B6" w:rsidRPr="00BA180B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B529B6" w:rsidRPr="00BA180B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231" w:type="dxa"/>
          </w:tcPr>
          <w:p w:rsidR="00B529B6" w:rsidRPr="00BA180B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B529B6" w:rsidRPr="00BA180B" w:rsidTr="00D93DD5">
        <w:tc>
          <w:tcPr>
            <w:tcW w:w="2410" w:type="dxa"/>
          </w:tcPr>
          <w:p w:rsidR="00B529B6" w:rsidRPr="00BA180B" w:rsidRDefault="00B529B6" w:rsidP="00D93DD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843" w:type="dxa"/>
          </w:tcPr>
          <w:p w:rsidR="00B529B6" w:rsidRPr="004962D0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62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363438,40</w:t>
            </w:r>
          </w:p>
        </w:tc>
        <w:tc>
          <w:tcPr>
            <w:tcW w:w="1984" w:type="dxa"/>
          </w:tcPr>
          <w:p w:rsidR="00B529B6" w:rsidRPr="004962D0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62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422378,09</w:t>
            </w:r>
          </w:p>
        </w:tc>
        <w:tc>
          <w:tcPr>
            <w:tcW w:w="1843" w:type="dxa"/>
          </w:tcPr>
          <w:p w:rsidR="00B529B6" w:rsidRPr="004962D0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62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386253,04</w:t>
            </w:r>
          </w:p>
        </w:tc>
        <w:tc>
          <w:tcPr>
            <w:tcW w:w="1231" w:type="dxa"/>
          </w:tcPr>
          <w:p w:rsidR="00B529B6" w:rsidRPr="004962D0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62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91,45</w:t>
            </w:r>
          </w:p>
        </w:tc>
      </w:tr>
      <w:tr w:rsidR="00B529B6" w:rsidRPr="00BA180B" w:rsidTr="00D93DD5">
        <w:tc>
          <w:tcPr>
            <w:tcW w:w="2410" w:type="dxa"/>
          </w:tcPr>
          <w:p w:rsidR="00B529B6" w:rsidRPr="00BA180B" w:rsidRDefault="00B529B6" w:rsidP="00D93DD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1843" w:type="dxa"/>
          </w:tcPr>
          <w:p w:rsidR="00B529B6" w:rsidRPr="004962D0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62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8000</w:t>
            </w:r>
          </w:p>
        </w:tc>
        <w:tc>
          <w:tcPr>
            <w:tcW w:w="1984" w:type="dxa"/>
          </w:tcPr>
          <w:p w:rsidR="00B529B6" w:rsidRPr="004962D0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62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122958,84</w:t>
            </w:r>
          </w:p>
        </w:tc>
        <w:tc>
          <w:tcPr>
            <w:tcW w:w="1843" w:type="dxa"/>
          </w:tcPr>
          <w:p w:rsidR="00B529B6" w:rsidRPr="004962D0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62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20863,84</w:t>
            </w:r>
          </w:p>
        </w:tc>
        <w:tc>
          <w:tcPr>
            <w:tcW w:w="1231" w:type="dxa"/>
          </w:tcPr>
          <w:p w:rsidR="00B529B6" w:rsidRPr="004962D0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62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16,97</w:t>
            </w:r>
          </w:p>
        </w:tc>
      </w:tr>
      <w:tr w:rsidR="00B529B6" w:rsidRPr="00BA180B" w:rsidTr="00D93DD5">
        <w:tc>
          <w:tcPr>
            <w:tcW w:w="2410" w:type="dxa"/>
          </w:tcPr>
          <w:p w:rsidR="00B529B6" w:rsidRPr="00BA180B" w:rsidRDefault="00B529B6" w:rsidP="00D93DD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843" w:type="dxa"/>
          </w:tcPr>
          <w:p w:rsidR="00B529B6" w:rsidRPr="004962D0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62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15567,20</w:t>
            </w:r>
          </w:p>
        </w:tc>
        <w:tc>
          <w:tcPr>
            <w:tcW w:w="1984" w:type="dxa"/>
          </w:tcPr>
          <w:p w:rsidR="00B529B6" w:rsidRPr="004962D0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62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15567,20</w:t>
            </w:r>
          </w:p>
        </w:tc>
        <w:tc>
          <w:tcPr>
            <w:tcW w:w="1843" w:type="dxa"/>
          </w:tcPr>
          <w:p w:rsidR="00B529B6" w:rsidRPr="004962D0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62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15648,29</w:t>
            </w:r>
          </w:p>
        </w:tc>
        <w:tc>
          <w:tcPr>
            <w:tcW w:w="1231" w:type="dxa"/>
          </w:tcPr>
          <w:p w:rsidR="00B529B6" w:rsidRPr="004962D0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62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100,52</w:t>
            </w:r>
          </w:p>
        </w:tc>
      </w:tr>
      <w:tr w:rsidR="00B529B6" w:rsidRPr="00BA180B" w:rsidTr="00D93DD5">
        <w:tc>
          <w:tcPr>
            <w:tcW w:w="2410" w:type="dxa"/>
            <w:shd w:val="clear" w:color="auto" w:fill="D9D9D9"/>
          </w:tcPr>
          <w:p w:rsidR="00B529B6" w:rsidRPr="00BA180B" w:rsidRDefault="00B529B6" w:rsidP="00D93DD5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 obce</w:t>
            </w:r>
          </w:p>
        </w:tc>
        <w:tc>
          <w:tcPr>
            <w:tcW w:w="1843" w:type="dxa"/>
            <w:shd w:val="clear" w:color="auto" w:fill="D9D9D9"/>
          </w:tcPr>
          <w:p w:rsidR="00B529B6" w:rsidRPr="00BA180B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984" w:type="dxa"/>
            <w:shd w:val="clear" w:color="auto" w:fill="D9D9D9"/>
          </w:tcPr>
          <w:p w:rsidR="00B529B6" w:rsidRPr="00BA180B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43" w:type="dxa"/>
            <w:shd w:val="clear" w:color="auto" w:fill="D9D9D9"/>
          </w:tcPr>
          <w:p w:rsidR="00B529B6" w:rsidRPr="00BA180B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35186,02</w:t>
            </w:r>
          </w:p>
        </w:tc>
        <w:tc>
          <w:tcPr>
            <w:tcW w:w="1231" w:type="dxa"/>
            <w:shd w:val="clear" w:color="auto" w:fill="D9D9D9"/>
          </w:tcPr>
          <w:p w:rsidR="00B529B6" w:rsidRPr="00BA180B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:rsidR="00B529B6" w:rsidRDefault="00B529B6" w:rsidP="00B529B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529B6" w:rsidRPr="00B673AD" w:rsidRDefault="00B529B6" w:rsidP="00B529B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673AD">
        <w:rPr>
          <w:rFonts w:ascii="Times New Roman" w:hAnsi="Times New Roman" w:cs="Times New Roman"/>
          <w:b/>
          <w:sz w:val="24"/>
          <w:szCs w:val="24"/>
        </w:rPr>
        <w:t xml:space="preserve">V roku 2022 </w:t>
      </w:r>
      <w:r w:rsidRPr="00B673AD">
        <w:rPr>
          <w:rFonts w:ascii="Times New Roman" w:hAnsi="Times New Roman" w:cs="Times New Roman"/>
          <w:b/>
          <w:sz w:val="24"/>
          <w:szCs w:val="24"/>
          <w:u w:val="single"/>
        </w:rPr>
        <w:t>plnenie príjmov</w:t>
      </w:r>
      <w:r w:rsidRPr="00B673AD">
        <w:rPr>
          <w:rFonts w:ascii="Times New Roman" w:hAnsi="Times New Roman" w:cs="Times New Roman"/>
          <w:b/>
          <w:sz w:val="24"/>
          <w:szCs w:val="24"/>
        </w:rPr>
        <w:t xml:space="preserve"> vo významnej miere ovplyvnili príjmy:</w:t>
      </w:r>
    </w:p>
    <w:p w:rsidR="00B529B6" w:rsidRPr="00B673AD" w:rsidRDefault="00B529B6" w:rsidP="00B529B6">
      <w:pPr>
        <w:numPr>
          <w:ilvl w:val="0"/>
          <w:numId w:val="2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B673AD">
        <w:rPr>
          <w:rFonts w:ascii="Times New Roman" w:hAnsi="Times New Roman" w:cs="Times New Roman"/>
          <w:b/>
          <w:sz w:val="24"/>
          <w:szCs w:val="24"/>
        </w:rPr>
        <w:t>v bežnom rozpočte</w:t>
      </w:r>
      <w:r w:rsidRPr="00B673AD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B529B6" w:rsidRPr="00B673AD" w:rsidRDefault="00B529B6" w:rsidP="00B529B6">
      <w:pPr>
        <w:numPr>
          <w:ilvl w:val="0"/>
          <w:numId w:val="2"/>
        </w:numPr>
        <w:tabs>
          <w:tab w:val="clear" w:pos="720"/>
          <w:tab w:val="num" w:pos="851"/>
        </w:tabs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B673AD">
        <w:rPr>
          <w:rFonts w:ascii="Times New Roman" w:hAnsi="Times New Roman" w:cs="Times New Roman"/>
          <w:sz w:val="24"/>
          <w:szCs w:val="24"/>
        </w:rPr>
        <w:t>podielové da</w:t>
      </w:r>
      <w:r>
        <w:rPr>
          <w:rFonts w:ascii="Times New Roman" w:hAnsi="Times New Roman" w:cs="Times New Roman"/>
          <w:sz w:val="24"/>
          <w:szCs w:val="24"/>
        </w:rPr>
        <w:t xml:space="preserve">ne vo výške 304773,07 eur,  ktoré predstavovali </w:t>
      </w:r>
      <w:r w:rsidRPr="00B673AD">
        <w:rPr>
          <w:rFonts w:ascii="Times New Roman" w:hAnsi="Times New Roman" w:cs="Times New Roman"/>
          <w:sz w:val="24"/>
          <w:szCs w:val="24"/>
        </w:rPr>
        <w:t>zvýšenie oproti roku 2021 o</w:t>
      </w:r>
      <w:r>
        <w:rPr>
          <w:rFonts w:ascii="Times New Roman" w:hAnsi="Times New Roman" w:cs="Times New Roman"/>
          <w:sz w:val="24"/>
          <w:szCs w:val="24"/>
        </w:rPr>
        <w:t> 10,28</w:t>
      </w:r>
      <w:r w:rsidRPr="00B673AD">
        <w:rPr>
          <w:rFonts w:ascii="Times New Roman" w:hAnsi="Times New Roman" w:cs="Times New Roman"/>
          <w:sz w:val="24"/>
          <w:szCs w:val="24"/>
        </w:rPr>
        <w:t xml:space="preserve"> %,</w:t>
      </w:r>
    </w:p>
    <w:p w:rsidR="00B529B6" w:rsidRPr="00B673AD" w:rsidRDefault="00B529B6" w:rsidP="00B529B6">
      <w:pPr>
        <w:numPr>
          <w:ilvl w:val="0"/>
          <w:numId w:val="2"/>
        </w:numPr>
        <w:tabs>
          <w:tab w:val="clear" w:pos="720"/>
          <w:tab w:val="num" w:pos="851"/>
        </w:tabs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B673AD">
        <w:rPr>
          <w:rFonts w:ascii="Times New Roman" w:hAnsi="Times New Roman" w:cs="Times New Roman"/>
          <w:sz w:val="24"/>
          <w:szCs w:val="24"/>
        </w:rPr>
        <w:t>daň z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B673AD">
        <w:rPr>
          <w:rFonts w:ascii="Times New Roman" w:hAnsi="Times New Roman" w:cs="Times New Roman"/>
          <w:sz w:val="24"/>
          <w:szCs w:val="24"/>
        </w:rPr>
        <w:t>nehnuteľnos</w:t>
      </w:r>
      <w:r>
        <w:rPr>
          <w:rFonts w:ascii="Times New Roman" w:hAnsi="Times New Roman" w:cs="Times New Roman"/>
          <w:sz w:val="24"/>
          <w:szCs w:val="24"/>
        </w:rPr>
        <w:t xml:space="preserve">tí vo výške 37917,93 eur, ktorá predstavovala </w:t>
      </w:r>
      <w:r w:rsidRPr="00B673AD">
        <w:rPr>
          <w:rFonts w:ascii="Times New Roman" w:hAnsi="Times New Roman" w:cs="Times New Roman"/>
          <w:sz w:val="24"/>
          <w:szCs w:val="24"/>
        </w:rPr>
        <w:t>zvýšenie oproti roku 2021 o</w:t>
      </w:r>
      <w:r>
        <w:rPr>
          <w:rFonts w:ascii="Times New Roman" w:hAnsi="Times New Roman" w:cs="Times New Roman"/>
          <w:sz w:val="24"/>
          <w:szCs w:val="24"/>
        </w:rPr>
        <w:t> 4,64</w:t>
      </w:r>
      <w:r w:rsidRPr="00B673AD">
        <w:rPr>
          <w:rFonts w:ascii="Times New Roman" w:hAnsi="Times New Roman" w:cs="Times New Roman"/>
          <w:sz w:val="24"/>
          <w:szCs w:val="24"/>
        </w:rPr>
        <w:t xml:space="preserve"> %</w:t>
      </w:r>
      <w:r>
        <w:rPr>
          <w:rFonts w:ascii="Times New Roman" w:hAnsi="Times New Roman" w:cs="Times New Roman"/>
          <w:sz w:val="24"/>
          <w:szCs w:val="24"/>
        </w:rPr>
        <w:t>,</w:t>
      </w:r>
    </w:p>
    <w:p w:rsidR="00B529B6" w:rsidRPr="00CA38FD" w:rsidRDefault="00B529B6" w:rsidP="00B529B6">
      <w:pPr>
        <w:numPr>
          <w:ilvl w:val="0"/>
          <w:numId w:val="2"/>
        </w:numPr>
        <w:tabs>
          <w:tab w:val="clear" w:pos="720"/>
          <w:tab w:val="num" w:pos="851"/>
        </w:tabs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B673AD">
        <w:rPr>
          <w:rFonts w:ascii="Times New Roman" w:hAnsi="Times New Roman" w:cs="Times New Roman"/>
          <w:sz w:val="24"/>
          <w:szCs w:val="24"/>
        </w:rPr>
        <w:t>komunálny odpad a drobný stavebný odpad</w:t>
      </w:r>
      <w:r>
        <w:rPr>
          <w:rFonts w:ascii="Times New Roman" w:hAnsi="Times New Roman" w:cs="Times New Roman"/>
          <w:sz w:val="24"/>
          <w:szCs w:val="24"/>
        </w:rPr>
        <w:t xml:space="preserve"> vo výške 20548,45 eur</w:t>
      </w:r>
      <w:r w:rsidRPr="00B673AD">
        <w:rPr>
          <w:rFonts w:ascii="Times New Roman" w:hAnsi="Times New Roman" w:cs="Times New Roman"/>
          <w:sz w:val="24"/>
          <w:szCs w:val="24"/>
        </w:rPr>
        <w:t>, ktorý predstavoval zníženie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673AD">
        <w:rPr>
          <w:rFonts w:ascii="Times New Roman" w:hAnsi="Times New Roman" w:cs="Times New Roman"/>
          <w:sz w:val="24"/>
          <w:szCs w:val="24"/>
        </w:rPr>
        <w:t xml:space="preserve"> oproti roku 2021 o</w:t>
      </w:r>
      <w:r>
        <w:rPr>
          <w:rFonts w:ascii="Times New Roman" w:hAnsi="Times New Roman" w:cs="Times New Roman"/>
          <w:sz w:val="24"/>
          <w:szCs w:val="24"/>
        </w:rPr>
        <w:t> 8,84</w:t>
      </w:r>
      <w:r w:rsidRPr="00B673AD">
        <w:rPr>
          <w:rFonts w:ascii="Times New Roman" w:hAnsi="Times New Roman" w:cs="Times New Roman"/>
          <w:sz w:val="24"/>
          <w:szCs w:val="24"/>
        </w:rPr>
        <w:t xml:space="preserve"> %</w:t>
      </w:r>
      <w:r>
        <w:rPr>
          <w:rFonts w:ascii="Times New Roman" w:hAnsi="Times New Roman" w:cs="Times New Roman"/>
          <w:sz w:val="24"/>
          <w:szCs w:val="24"/>
        </w:rPr>
        <w:t>,</w:t>
      </w:r>
    </w:p>
    <w:p w:rsidR="00B529B6" w:rsidRPr="00CA38FD" w:rsidRDefault="00B529B6" w:rsidP="00B529B6">
      <w:pPr>
        <w:numPr>
          <w:ilvl w:val="0"/>
          <w:numId w:val="2"/>
        </w:numPr>
        <w:tabs>
          <w:tab w:val="clear" w:pos="720"/>
          <w:tab w:val="num" w:pos="851"/>
        </w:tabs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B673AD">
        <w:rPr>
          <w:rFonts w:ascii="Times New Roman" w:hAnsi="Times New Roman" w:cs="Times New Roman"/>
          <w:sz w:val="24"/>
          <w:szCs w:val="24"/>
        </w:rPr>
        <w:t xml:space="preserve">z nájmu </w:t>
      </w:r>
      <w:r>
        <w:rPr>
          <w:rFonts w:ascii="Times New Roman" w:hAnsi="Times New Roman" w:cs="Times New Roman"/>
          <w:sz w:val="24"/>
          <w:szCs w:val="24"/>
        </w:rPr>
        <w:t>pozemkov a budov vo výške 29341,09 eur</w:t>
      </w:r>
      <w:r w:rsidRPr="00B673AD">
        <w:rPr>
          <w:rFonts w:ascii="Times New Roman" w:hAnsi="Times New Roman" w:cs="Times New Roman"/>
          <w:sz w:val="24"/>
          <w:szCs w:val="24"/>
        </w:rPr>
        <w:t>, ktorý predstavoval zvýšenie oproti roku 2021 o</w:t>
      </w:r>
      <w:r>
        <w:rPr>
          <w:rFonts w:ascii="Times New Roman" w:hAnsi="Times New Roman" w:cs="Times New Roman"/>
          <w:sz w:val="24"/>
          <w:szCs w:val="24"/>
        </w:rPr>
        <w:t> 14,86</w:t>
      </w:r>
      <w:r w:rsidRPr="00B673AD">
        <w:rPr>
          <w:rFonts w:ascii="Times New Roman" w:hAnsi="Times New Roman" w:cs="Times New Roman"/>
          <w:sz w:val="24"/>
          <w:szCs w:val="24"/>
        </w:rPr>
        <w:t xml:space="preserve"> %</w:t>
      </w:r>
      <w:r>
        <w:rPr>
          <w:rFonts w:ascii="Times New Roman" w:hAnsi="Times New Roman" w:cs="Times New Roman"/>
          <w:sz w:val="24"/>
          <w:szCs w:val="24"/>
        </w:rPr>
        <w:t>,</w:t>
      </w:r>
    </w:p>
    <w:p w:rsidR="00B529B6" w:rsidRPr="00B673AD" w:rsidRDefault="00B529B6" w:rsidP="00B529B6">
      <w:pPr>
        <w:numPr>
          <w:ilvl w:val="0"/>
          <w:numId w:val="2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B673AD">
        <w:rPr>
          <w:rFonts w:ascii="Times New Roman" w:hAnsi="Times New Roman" w:cs="Times New Roman"/>
          <w:b/>
          <w:sz w:val="24"/>
          <w:szCs w:val="24"/>
        </w:rPr>
        <w:t>v kapitálovom rozpočte</w:t>
      </w:r>
      <w:r w:rsidRPr="00B673AD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B529B6" w:rsidRPr="00B673AD" w:rsidRDefault="00B529B6" w:rsidP="00B529B6">
      <w:pPr>
        <w:numPr>
          <w:ilvl w:val="0"/>
          <w:numId w:val="2"/>
        </w:numPr>
        <w:tabs>
          <w:tab w:val="clear" w:pos="720"/>
          <w:tab w:val="num" w:pos="851"/>
        </w:tabs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príjem z predaja pozemkov vo výške 8397,00 eur</w:t>
      </w:r>
    </w:p>
    <w:p w:rsidR="00B529B6" w:rsidRDefault="00B529B6" w:rsidP="00B529B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529B6" w:rsidRPr="00F302F5" w:rsidRDefault="00B529B6" w:rsidP="00B529B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302F5">
        <w:rPr>
          <w:rFonts w:ascii="Times New Roman" w:hAnsi="Times New Roman" w:cs="Times New Roman"/>
          <w:b/>
          <w:sz w:val="24"/>
          <w:szCs w:val="24"/>
        </w:rPr>
        <w:t xml:space="preserve">V roku 2022 </w:t>
      </w:r>
      <w:r w:rsidRPr="00F302F5">
        <w:rPr>
          <w:rFonts w:ascii="Times New Roman" w:hAnsi="Times New Roman" w:cs="Times New Roman"/>
          <w:b/>
          <w:sz w:val="24"/>
          <w:szCs w:val="24"/>
          <w:u w:val="single"/>
        </w:rPr>
        <w:t>čerpanie výdavkov</w:t>
      </w:r>
      <w:r w:rsidRPr="00F302F5">
        <w:rPr>
          <w:rFonts w:ascii="Times New Roman" w:hAnsi="Times New Roman" w:cs="Times New Roman"/>
          <w:b/>
          <w:sz w:val="24"/>
          <w:szCs w:val="24"/>
        </w:rPr>
        <w:t xml:space="preserve"> vo významnej miere ovplyvnili výdavky:</w:t>
      </w:r>
    </w:p>
    <w:p w:rsidR="00B529B6" w:rsidRPr="007D602A" w:rsidRDefault="00B529B6" w:rsidP="00B529B6">
      <w:pPr>
        <w:numPr>
          <w:ilvl w:val="0"/>
          <w:numId w:val="2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D602A">
        <w:rPr>
          <w:rFonts w:ascii="Times New Roman" w:hAnsi="Times New Roman" w:cs="Times New Roman"/>
          <w:b/>
          <w:sz w:val="24"/>
          <w:szCs w:val="24"/>
        </w:rPr>
        <w:t>v bežnom rozpočte:</w:t>
      </w:r>
    </w:p>
    <w:p w:rsidR="00B529B6" w:rsidRPr="007D602A" w:rsidRDefault="00B529B6" w:rsidP="00B529B6">
      <w:pPr>
        <w:numPr>
          <w:ilvl w:val="0"/>
          <w:numId w:val="2"/>
        </w:numPr>
        <w:tabs>
          <w:tab w:val="clear" w:pos="720"/>
          <w:tab w:val="num" w:pos="851"/>
        </w:tabs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7D602A">
        <w:rPr>
          <w:rFonts w:ascii="Times New Roman" w:hAnsi="Times New Roman" w:cs="Times New Roman"/>
          <w:sz w:val="24"/>
          <w:szCs w:val="24"/>
        </w:rPr>
        <w:t>mzdové výdavky  vo výške  159658,76 eur,</w:t>
      </w:r>
      <w:r>
        <w:rPr>
          <w:rFonts w:ascii="Times New Roman" w:hAnsi="Times New Roman" w:cs="Times New Roman"/>
          <w:sz w:val="24"/>
          <w:szCs w:val="24"/>
        </w:rPr>
        <w:t xml:space="preserve"> ktoré predstavovali  zníženie oproti roku 2021 o 3,11 %,</w:t>
      </w:r>
    </w:p>
    <w:p w:rsidR="00B529B6" w:rsidRPr="00352187" w:rsidRDefault="00B529B6" w:rsidP="00B529B6">
      <w:pPr>
        <w:numPr>
          <w:ilvl w:val="0"/>
          <w:numId w:val="2"/>
        </w:numPr>
        <w:tabs>
          <w:tab w:val="clear" w:pos="720"/>
          <w:tab w:val="num" w:pos="851"/>
        </w:tabs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2441D2">
        <w:rPr>
          <w:rFonts w:ascii="Times New Roman" w:hAnsi="Times New Roman" w:cs="Times New Roman"/>
          <w:sz w:val="24"/>
          <w:szCs w:val="24"/>
        </w:rPr>
        <w:t>výdavky na poistné do poisťovní vo výške 56376,67 eur</w:t>
      </w:r>
      <w:r>
        <w:rPr>
          <w:rFonts w:ascii="Times New Roman" w:hAnsi="Times New Roman" w:cs="Times New Roman"/>
          <w:sz w:val="24"/>
          <w:szCs w:val="24"/>
        </w:rPr>
        <w:t>, ktoré predstavovali  zníženie oproti roku 2021 o 0,87 %,</w:t>
      </w:r>
    </w:p>
    <w:p w:rsidR="00B529B6" w:rsidRPr="00440005" w:rsidRDefault="00B529B6" w:rsidP="00B529B6">
      <w:pPr>
        <w:numPr>
          <w:ilvl w:val="0"/>
          <w:numId w:val="2"/>
        </w:numPr>
        <w:tabs>
          <w:tab w:val="clear" w:pos="720"/>
          <w:tab w:val="num" w:pos="851"/>
        </w:tabs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440005">
        <w:rPr>
          <w:rFonts w:ascii="Times New Roman" w:hAnsi="Times New Roman" w:cs="Times New Roman"/>
          <w:sz w:val="24"/>
          <w:szCs w:val="24"/>
        </w:rPr>
        <w:lastRenderedPageBreak/>
        <w:t>výdavky na tovary a služby vo výške  /patria sem hlavne výdavky na materiál, rutinnú údržbu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440005">
        <w:rPr>
          <w:rFonts w:ascii="Times New Roman" w:hAnsi="Times New Roman" w:cs="Times New Roman"/>
          <w:sz w:val="24"/>
          <w:szCs w:val="24"/>
        </w:rPr>
        <w:t xml:space="preserve"> spotrebu energií a vody,  služby/ vo výške 152100,03 eur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44000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ktoré predstavovali  zníženie oproti roku 2021 o 0,17 %,</w:t>
      </w:r>
    </w:p>
    <w:p w:rsidR="00B529B6" w:rsidRPr="00440005" w:rsidRDefault="00B529B6" w:rsidP="00B529B6">
      <w:pPr>
        <w:numPr>
          <w:ilvl w:val="0"/>
          <w:numId w:val="2"/>
        </w:numPr>
        <w:tabs>
          <w:tab w:val="clear" w:pos="720"/>
          <w:tab w:val="num" w:pos="851"/>
        </w:tabs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440005">
        <w:rPr>
          <w:rFonts w:ascii="Times New Roman" w:hAnsi="Times New Roman" w:cs="Times New Roman"/>
          <w:sz w:val="24"/>
          <w:szCs w:val="24"/>
        </w:rPr>
        <w:t>bežné transfery boli vo výške 5000 eur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B529B6" w:rsidRPr="008A00A1" w:rsidRDefault="00B529B6" w:rsidP="00B529B6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t xml:space="preserve"> </w:t>
      </w:r>
    </w:p>
    <w:p w:rsidR="00B529B6" w:rsidRPr="00B673AD" w:rsidRDefault="00B529B6" w:rsidP="00B529B6">
      <w:pPr>
        <w:numPr>
          <w:ilvl w:val="0"/>
          <w:numId w:val="2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B673AD">
        <w:rPr>
          <w:rFonts w:ascii="Times New Roman" w:hAnsi="Times New Roman" w:cs="Times New Roman"/>
          <w:b/>
          <w:sz w:val="24"/>
          <w:szCs w:val="24"/>
        </w:rPr>
        <w:t>v kapitálovom rozpočte</w:t>
      </w:r>
      <w:r>
        <w:rPr>
          <w:rFonts w:ascii="Times New Roman" w:hAnsi="Times New Roman" w:cs="Times New Roman"/>
          <w:sz w:val="24"/>
          <w:szCs w:val="24"/>
        </w:rPr>
        <w:t xml:space="preserve"> z</w:t>
      </w:r>
      <w:r w:rsidRPr="00B673AD">
        <w:rPr>
          <w:rFonts w:ascii="Times New Roman" w:hAnsi="Times New Roman" w:cs="Times New Roman"/>
          <w:sz w:val="24"/>
          <w:szCs w:val="24"/>
        </w:rPr>
        <w:t>realizovan</w:t>
      </w:r>
      <w:r>
        <w:rPr>
          <w:rFonts w:ascii="Times New Roman" w:hAnsi="Times New Roman" w:cs="Times New Roman"/>
          <w:sz w:val="24"/>
          <w:szCs w:val="24"/>
        </w:rPr>
        <w:t>á</w:t>
      </w:r>
      <w:r w:rsidRPr="00B673AD">
        <w:rPr>
          <w:rFonts w:ascii="Times New Roman" w:hAnsi="Times New Roman" w:cs="Times New Roman"/>
          <w:sz w:val="24"/>
          <w:szCs w:val="24"/>
        </w:rPr>
        <w:t xml:space="preserve"> investičn</w:t>
      </w:r>
      <w:r>
        <w:rPr>
          <w:rFonts w:ascii="Times New Roman" w:hAnsi="Times New Roman" w:cs="Times New Roman"/>
          <w:sz w:val="24"/>
          <w:szCs w:val="24"/>
        </w:rPr>
        <w:t>á</w:t>
      </w:r>
      <w:r w:rsidRPr="00B673AD">
        <w:rPr>
          <w:rFonts w:ascii="Times New Roman" w:hAnsi="Times New Roman" w:cs="Times New Roman"/>
          <w:sz w:val="24"/>
          <w:szCs w:val="24"/>
        </w:rPr>
        <w:t xml:space="preserve"> akci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B673AD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B529B6" w:rsidRPr="00063863" w:rsidRDefault="00B529B6" w:rsidP="00B529B6">
      <w:pPr>
        <w:numPr>
          <w:ilvl w:val="0"/>
          <w:numId w:val="2"/>
        </w:numPr>
        <w:tabs>
          <w:tab w:val="clear" w:pos="720"/>
          <w:tab w:val="num" w:pos="851"/>
        </w:tabs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rekonštrukcia verejného osvetlenia</w:t>
      </w:r>
      <w:r w:rsidRPr="00B673AD">
        <w:rPr>
          <w:rFonts w:ascii="Times New Roman" w:hAnsi="Times New Roman" w:cs="Times New Roman"/>
          <w:sz w:val="24"/>
          <w:szCs w:val="24"/>
        </w:rPr>
        <w:t xml:space="preserve"> vo výške </w:t>
      </w:r>
      <w:r>
        <w:rPr>
          <w:rFonts w:ascii="Times New Roman" w:hAnsi="Times New Roman" w:cs="Times New Roman"/>
          <w:sz w:val="24"/>
          <w:szCs w:val="24"/>
        </w:rPr>
        <w:t>6693,84 eur.</w:t>
      </w: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529B6" w:rsidRDefault="00B529B6" w:rsidP="00B529B6">
      <w:pPr>
        <w:numPr>
          <w:ilvl w:val="1"/>
          <w:numId w:val="5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Prebytok rozpočtového hospodárenia za rok 202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</w:t>
      </w: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tbl>
      <w:tblPr>
        <w:tblW w:w="9111" w:type="dxa"/>
        <w:tblInd w:w="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58"/>
        <w:gridCol w:w="3753"/>
      </w:tblGrid>
      <w:tr w:rsidR="00B529B6" w:rsidRPr="008A00A1" w:rsidTr="00D93DD5">
        <w:trPr>
          <w:trHeight w:val="300"/>
        </w:trPr>
        <w:tc>
          <w:tcPr>
            <w:tcW w:w="5358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B529B6" w:rsidRPr="008A00A1" w:rsidRDefault="00B529B6" w:rsidP="00D93D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B529B6" w:rsidRPr="008A00A1" w:rsidRDefault="00B529B6" w:rsidP="00D93D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Hospodárenie obce </w:t>
            </w:r>
          </w:p>
        </w:tc>
        <w:tc>
          <w:tcPr>
            <w:tcW w:w="3753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B529B6" w:rsidRPr="008A00A1" w:rsidRDefault="00B529B6" w:rsidP="00D93DD5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B529B6" w:rsidRPr="008A00A1" w:rsidRDefault="00B529B6" w:rsidP="00D93DD5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31.12.2022 v EUR</w:t>
            </w:r>
          </w:p>
          <w:p w:rsidR="00B529B6" w:rsidRPr="008A00A1" w:rsidRDefault="00B529B6" w:rsidP="00D93D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B529B6" w:rsidRPr="008A00A1" w:rsidTr="00D93DD5">
        <w:trPr>
          <w:trHeight w:val="300"/>
        </w:trPr>
        <w:tc>
          <w:tcPr>
            <w:tcW w:w="5358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B529B6" w:rsidRPr="008A00A1" w:rsidRDefault="00B529B6" w:rsidP="00D93D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753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B529B6" w:rsidRPr="008A00A1" w:rsidRDefault="00B529B6" w:rsidP="00D93D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B529B6" w:rsidRPr="008A00A1" w:rsidTr="00D93DD5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B529B6" w:rsidRPr="008A00A1" w:rsidRDefault="00B529B6" w:rsidP="00D93D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Bežné  príjmy spolu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B529B6" w:rsidRPr="008A00A1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445194,77</w:t>
            </w:r>
          </w:p>
        </w:tc>
      </w:tr>
      <w:tr w:rsidR="00B529B6" w:rsidRPr="008A00A1" w:rsidTr="00D93DD5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B529B6" w:rsidRPr="008A00A1" w:rsidRDefault="00B529B6" w:rsidP="00D93D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Bežné výdavky spolu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B529B6" w:rsidRPr="008A00A1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386253,04</w:t>
            </w:r>
          </w:p>
        </w:tc>
      </w:tr>
      <w:tr w:rsidR="00B529B6" w:rsidRPr="008A00A1" w:rsidTr="00D93DD5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B529B6" w:rsidRPr="008A00A1" w:rsidRDefault="00B529B6" w:rsidP="00D93D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Bežný rozpočet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B529B6" w:rsidRPr="008A00A1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58941,73</w:t>
            </w:r>
          </w:p>
        </w:tc>
      </w:tr>
      <w:tr w:rsidR="00B529B6" w:rsidRPr="008A00A1" w:rsidTr="00D93DD5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B529B6" w:rsidRPr="008A00A1" w:rsidRDefault="00B529B6" w:rsidP="00D93D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Kapitálové  príjmy spolu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B529B6" w:rsidRPr="008A00A1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8397,00</w:t>
            </w:r>
          </w:p>
        </w:tc>
      </w:tr>
      <w:tr w:rsidR="00B529B6" w:rsidRPr="008A00A1" w:rsidTr="00D93DD5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B529B6" w:rsidRPr="008A00A1" w:rsidRDefault="00B529B6" w:rsidP="00D93D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Kapitálové  výdavky spolu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B529B6" w:rsidRPr="008A00A1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20863,84</w:t>
            </w:r>
          </w:p>
        </w:tc>
      </w:tr>
      <w:tr w:rsidR="00B529B6" w:rsidRPr="008A00A1" w:rsidTr="00D93DD5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B529B6" w:rsidRPr="008A00A1" w:rsidRDefault="00B529B6" w:rsidP="00D93DD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sk-SK"/>
              </w:rPr>
              <w:t xml:space="preserve">Kapitálový rozpočet 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B529B6" w:rsidRPr="008A00A1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-12466,84</w:t>
            </w:r>
          </w:p>
        </w:tc>
      </w:tr>
      <w:tr w:rsidR="00B529B6" w:rsidRPr="008A00A1" w:rsidTr="00D93DD5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B529B6" w:rsidRPr="008A00A1" w:rsidRDefault="00B529B6" w:rsidP="00D93D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Prebytok/schodok bežného a kapitálového rozpočtu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B529B6" w:rsidRPr="008A00A1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46474,89</w:t>
            </w:r>
          </w:p>
        </w:tc>
      </w:tr>
      <w:tr w:rsidR="00B529B6" w:rsidRPr="008A00A1" w:rsidTr="00D93DD5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B529B6" w:rsidRPr="008A00A1" w:rsidRDefault="00B529B6" w:rsidP="00D93DD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  <w:lang w:eastAsia="sk-SK"/>
              </w:rPr>
              <w:t xml:space="preserve">Vylúčenie z prebytku 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B529B6" w:rsidRPr="008A00A1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13659,72</w:t>
            </w:r>
          </w:p>
        </w:tc>
      </w:tr>
      <w:tr w:rsidR="00B529B6" w:rsidRPr="008A00A1" w:rsidTr="00D93DD5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B529B6" w:rsidRPr="008A00A1" w:rsidRDefault="00B529B6" w:rsidP="00D93DD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  <w:lang w:eastAsia="sk-SK"/>
              </w:rPr>
              <w:t xml:space="preserve">Upravený prebytok/schodok </w:t>
            </w:r>
            <w:r w:rsidRPr="008A00A1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bežného a kapitálového rozpočtu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B529B6" w:rsidRPr="008A00A1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B529B6" w:rsidRPr="008A00A1" w:rsidTr="00D93DD5">
        <w:trPr>
          <w:trHeight w:val="266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529B6" w:rsidRPr="008A00A1" w:rsidRDefault="00B529B6" w:rsidP="00D93DD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Príjmové finančné operácie </w:t>
            </w:r>
            <w:r w:rsidRPr="008A00A1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 </w:t>
            </w:r>
            <w:r w:rsidRPr="008A00A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B529B6" w:rsidRPr="008A00A1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 xml:space="preserve">4359,42 </w:t>
            </w:r>
          </w:p>
        </w:tc>
      </w:tr>
      <w:tr w:rsidR="00B529B6" w:rsidRPr="008A00A1" w:rsidTr="00D93DD5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529B6" w:rsidRPr="008A00A1" w:rsidRDefault="00B529B6" w:rsidP="00D93D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Výdavkové finančné operácie </w:t>
            </w:r>
            <w:r w:rsidRPr="008A00A1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B529B6" w:rsidRPr="008A00A1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 xml:space="preserve">15648,29 </w:t>
            </w:r>
          </w:p>
        </w:tc>
      </w:tr>
      <w:tr w:rsidR="00B529B6" w:rsidRPr="008A00A1" w:rsidTr="00D93DD5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B529B6" w:rsidRPr="008A00A1" w:rsidRDefault="00B529B6" w:rsidP="00D93D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Rozdiel finančných operácií</w:t>
            </w:r>
          </w:p>
        </w:tc>
        <w:tc>
          <w:tcPr>
            <w:tcW w:w="3753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B529B6" w:rsidRPr="008A00A1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-11288,87</w:t>
            </w:r>
          </w:p>
        </w:tc>
      </w:tr>
      <w:tr w:rsidR="00B529B6" w:rsidRPr="008A00A1" w:rsidTr="00D93DD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:rsidR="00B529B6" w:rsidRPr="008A00A1" w:rsidRDefault="00B529B6" w:rsidP="00D93DD5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sk-SK"/>
              </w:rPr>
              <w:t xml:space="preserve">Príjmy spolu  </w:t>
            </w:r>
          </w:p>
        </w:tc>
        <w:tc>
          <w:tcPr>
            <w:tcW w:w="3753" w:type="dxa"/>
            <w:shd w:val="clear" w:color="auto" w:fill="auto"/>
            <w:hideMark/>
          </w:tcPr>
          <w:p w:rsidR="00B529B6" w:rsidRPr="008A00A1" w:rsidRDefault="00B529B6" w:rsidP="00D93DD5">
            <w:pPr>
              <w:spacing w:after="0" w:line="240" w:lineRule="auto"/>
              <w:ind w:right="-5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457951,19</w:t>
            </w:r>
          </w:p>
        </w:tc>
      </w:tr>
      <w:tr w:rsidR="00B529B6" w:rsidRPr="008A00A1" w:rsidTr="00D93DD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:rsidR="00B529B6" w:rsidRPr="008A00A1" w:rsidRDefault="00B529B6" w:rsidP="00D93DD5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sk-SK"/>
              </w:rPr>
              <w:t>VÝDAVKY</w:t>
            </w:r>
            <w:r w:rsidRPr="008A00A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SPOLU</w:t>
            </w:r>
          </w:p>
        </w:tc>
        <w:tc>
          <w:tcPr>
            <w:tcW w:w="3753" w:type="dxa"/>
            <w:shd w:val="clear" w:color="auto" w:fill="auto"/>
            <w:hideMark/>
          </w:tcPr>
          <w:p w:rsidR="00B529B6" w:rsidRPr="008A00A1" w:rsidRDefault="00B529B6" w:rsidP="00D93DD5">
            <w:pPr>
              <w:spacing w:after="0" w:line="240" w:lineRule="auto"/>
              <w:ind w:right="-5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422765,17</w:t>
            </w:r>
          </w:p>
        </w:tc>
      </w:tr>
      <w:tr w:rsidR="00B529B6" w:rsidRPr="008A00A1" w:rsidTr="00D93DD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DD9C3"/>
            <w:hideMark/>
          </w:tcPr>
          <w:p w:rsidR="00B529B6" w:rsidRPr="008A00A1" w:rsidRDefault="00B529B6" w:rsidP="00D93DD5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Rozpočtové hospodárenie obce </w:t>
            </w:r>
          </w:p>
        </w:tc>
        <w:tc>
          <w:tcPr>
            <w:tcW w:w="3753" w:type="dxa"/>
            <w:shd w:val="clear" w:color="auto" w:fill="DDD9C3"/>
            <w:hideMark/>
          </w:tcPr>
          <w:p w:rsidR="00B529B6" w:rsidRPr="008A00A1" w:rsidRDefault="00B529B6" w:rsidP="00D93DD5">
            <w:pPr>
              <w:spacing w:after="0" w:line="240" w:lineRule="auto"/>
              <w:ind w:right="-51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35186,02</w:t>
            </w:r>
          </w:p>
        </w:tc>
      </w:tr>
      <w:tr w:rsidR="00B529B6" w:rsidRPr="008A00A1" w:rsidTr="00D93DD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vAlign w:val="center"/>
            <w:hideMark/>
          </w:tcPr>
          <w:p w:rsidR="00B529B6" w:rsidRPr="008A00A1" w:rsidRDefault="00B529B6" w:rsidP="00D93DD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  <w:lang w:eastAsia="sk-SK"/>
              </w:rPr>
              <w:t xml:space="preserve">Vylúčenie z prebytku </w:t>
            </w:r>
          </w:p>
        </w:tc>
        <w:tc>
          <w:tcPr>
            <w:tcW w:w="3753" w:type="dxa"/>
            <w:shd w:val="clear" w:color="auto" w:fill="auto"/>
            <w:hideMark/>
          </w:tcPr>
          <w:p w:rsidR="00B529B6" w:rsidRPr="008A00A1" w:rsidRDefault="00B529B6" w:rsidP="00D93DD5">
            <w:pPr>
              <w:spacing w:after="0" w:line="240" w:lineRule="auto"/>
              <w:ind w:right="-5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13659,72</w:t>
            </w:r>
          </w:p>
        </w:tc>
      </w:tr>
      <w:tr w:rsidR="00B529B6" w:rsidRPr="008A00A1" w:rsidTr="00D93DD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9D9D9"/>
            <w:hideMark/>
          </w:tcPr>
          <w:p w:rsidR="00B529B6" w:rsidRPr="008A00A1" w:rsidRDefault="00B529B6" w:rsidP="00D93DD5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Upravené rozpočtové hospodárenie obce</w:t>
            </w:r>
          </w:p>
        </w:tc>
        <w:tc>
          <w:tcPr>
            <w:tcW w:w="3753" w:type="dxa"/>
            <w:shd w:val="clear" w:color="auto" w:fill="D9D9D9"/>
            <w:hideMark/>
          </w:tcPr>
          <w:p w:rsidR="00B529B6" w:rsidRPr="008A00A1" w:rsidRDefault="00B529B6" w:rsidP="00D93DD5">
            <w:pPr>
              <w:spacing w:after="0" w:line="240" w:lineRule="auto"/>
              <w:ind w:right="-51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21526,30</w:t>
            </w:r>
          </w:p>
        </w:tc>
      </w:tr>
    </w:tbl>
    <w:p w:rsidR="00B529B6" w:rsidRDefault="00B529B6" w:rsidP="00B529B6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529B6" w:rsidRPr="00BA180B" w:rsidRDefault="00B529B6" w:rsidP="00B529B6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529B6" w:rsidRPr="008A00A1" w:rsidRDefault="00B529B6" w:rsidP="00B529B6">
      <w:pPr>
        <w:tabs>
          <w:tab w:val="right" w:pos="558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8A00A1">
        <w:rPr>
          <w:rFonts w:ascii="Times New Roman" w:hAnsi="Times New Roman" w:cs="Times New Roman"/>
          <w:b/>
          <w:sz w:val="24"/>
          <w:szCs w:val="24"/>
        </w:rPr>
        <w:t>Prebytok rozpočtu v sume 46474,89 EUR</w:t>
      </w:r>
      <w:r w:rsidRPr="008A00A1">
        <w:rPr>
          <w:rFonts w:ascii="Times New Roman" w:hAnsi="Times New Roman" w:cs="Times New Roman"/>
          <w:sz w:val="24"/>
          <w:szCs w:val="24"/>
        </w:rPr>
        <w:t xml:space="preserve">  zistený podľa ustanovenia § 10 ods. 3 písm. a) a b) zákona č. 583/2004 </w:t>
      </w:r>
      <w:proofErr w:type="spellStart"/>
      <w:r w:rsidRPr="008A00A1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8A00A1">
        <w:rPr>
          <w:rFonts w:ascii="Times New Roman" w:hAnsi="Times New Roman" w:cs="Times New Roman"/>
          <w:sz w:val="24"/>
          <w:szCs w:val="24"/>
        </w:rPr>
        <w:t xml:space="preserve">. o rozpočtových pravidlách územnej samosprávy a o zmene a doplnení niektorých zákonov v znení neskorších predpisov, </w:t>
      </w:r>
      <w:r w:rsidRPr="008A00A1">
        <w:rPr>
          <w:rFonts w:ascii="Times New Roman" w:hAnsi="Times New Roman" w:cs="Times New Roman"/>
          <w:b/>
          <w:sz w:val="24"/>
          <w:szCs w:val="24"/>
        </w:rPr>
        <w:t>upravený</w:t>
      </w:r>
      <w:r w:rsidRPr="008A00A1">
        <w:rPr>
          <w:rFonts w:ascii="Times New Roman" w:hAnsi="Times New Roman" w:cs="Times New Roman"/>
          <w:sz w:val="24"/>
          <w:szCs w:val="24"/>
        </w:rPr>
        <w:t xml:space="preserve"> o nevyčerpané prostriedky zo ŠR a podľa osobitných predpisov v sume 13659,72 EUR  </w:t>
      </w:r>
      <w:r w:rsidRPr="008A00A1">
        <w:rPr>
          <w:rFonts w:ascii="Times New Roman" w:hAnsi="Times New Roman" w:cs="Times New Roman"/>
          <w:b/>
          <w:sz w:val="24"/>
          <w:szCs w:val="24"/>
        </w:rPr>
        <w:t>sa  použije na:</w:t>
      </w:r>
      <w:r w:rsidRPr="008A00A1">
        <w:rPr>
          <w:rFonts w:ascii="Times New Roman" w:hAnsi="Times New Roman" w:cs="Times New Roman"/>
          <w:sz w:val="24"/>
          <w:szCs w:val="24"/>
        </w:rPr>
        <w:tab/>
      </w:r>
      <w:r w:rsidRPr="008A00A1">
        <w:rPr>
          <w:rFonts w:ascii="Times New Roman" w:hAnsi="Times New Roman" w:cs="Times New Roman"/>
          <w:sz w:val="24"/>
          <w:szCs w:val="24"/>
        </w:rPr>
        <w:tab/>
      </w:r>
    </w:p>
    <w:p w:rsidR="00B529B6" w:rsidRPr="008A00A1" w:rsidRDefault="00B529B6" w:rsidP="00B529B6">
      <w:pPr>
        <w:numPr>
          <w:ilvl w:val="0"/>
          <w:numId w:val="2"/>
        </w:numPr>
        <w:tabs>
          <w:tab w:val="left" w:pos="4485"/>
          <w:tab w:val="right" w:pos="666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00A1">
        <w:rPr>
          <w:rFonts w:ascii="Times New Roman" w:hAnsi="Times New Roman" w:cs="Times New Roman"/>
          <w:sz w:val="24"/>
          <w:szCs w:val="24"/>
        </w:rPr>
        <w:t xml:space="preserve">tvorbu rezervného fondu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8A00A1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8A00A1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8A00A1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8A00A1">
        <w:rPr>
          <w:rFonts w:ascii="Times New Roman" w:hAnsi="Times New Roman" w:cs="Times New Roman"/>
          <w:sz w:val="24"/>
          <w:szCs w:val="24"/>
        </w:rPr>
        <w:t xml:space="preserve">21526,30 </w:t>
      </w:r>
      <w:r w:rsidRPr="008A00A1">
        <w:rPr>
          <w:rFonts w:ascii="Times New Roman" w:hAnsi="Times New Roman" w:cs="Times New Roman"/>
          <w:iCs/>
          <w:sz w:val="24"/>
          <w:szCs w:val="24"/>
        </w:rPr>
        <w:t xml:space="preserve">  </w:t>
      </w:r>
      <w:r w:rsidRPr="008A00A1">
        <w:rPr>
          <w:rFonts w:ascii="Times New Roman" w:hAnsi="Times New Roman" w:cs="Times New Roman"/>
          <w:sz w:val="24"/>
          <w:szCs w:val="24"/>
        </w:rPr>
        <w:t xml:space="preserve">EUR </w:t>
      </w:r>
    </w:p>
    <w:p w:rsidR="00B529B6" w:rsidRPr="008A00A1" w:rsidRDefault="00B529B6" w:rsidP="00B529B6">
      <w:pPr>
        <w:numPr>
          <w:ilvl w:val="0"/>
          <w:numId w:val="2"/>
        </w:numPr>
        <w:tabs>
          <w:tab w:val="right" w:pos="666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00A1">
        <w:rPr>
          <w:rFonts w:ascii="Times New Roman" w:hAnsi="Times New Roman" w:cs="Times New Roman"/>
          <w:sz w:val="24"/>
          <w:szCs w:val="24"/>
        </w:rPr>
        <w:t>na vysporiadanie zostatku finančných operácií      -11288,87</w:t>
      </w:r>
      <w:r w:rsidRPr="008A00A1">
        <w:rPr>
          <w:rFonts w:ascii="Times New Roman" w:hAnsi="Times New Roman" w:cs="Times New Roman"/>
          <w:sz w:val="24"/>
          <w:szCs w:val="24"/>
        </w:rPr>
        <w:tab/>
      </w:r>
      <w:r w:rsidRPr="008A00A1">
        <w:rPr>
          <w:rFonts w:ascii="Times New Roman" w:hAnsi="Times New Roman" w:cs="Times New Roman"/>
          <w:iCs/>
          <w:sz w:val="24"/>
          <w:szCs w:val="24"/>
        </w:rPr>
        <w:t xml:space="preserve">  </w:t>
      </w:r>
      <w:r w:rsidRPr="008A00A1">
        <w:rPr>
          <w:rFonts w:ascii="Times New Roman" w:hAnsi="Times New Roman" w:cs="Times New Roman"/>
          <w:sz w:val="24"/>
          <w:szCs w:val="24"/>
        </w:rPr>
        <w:t>EUR</w:t>
      </w:r>
      <w:r w:rsidRPr="008A00A1">
        <w:rPr>
          <w:rFonts w:ascii="Times New Roman" w:hAnsi="Times New Roman" w:cs="Times New Roman"/>
          <w:sz w:val="24"/>
          <w:szCs w:val="24"/>
        </w:rPr>
        <w:tab/>
      </w:r>
      <w:r w:rsidRPr="008A00A1">
        <w:rPr>
          <w:rFonts w:ascii="Times New Roman" w:hAnsi="Times New Roman" w:cs="Times New Roman"/>
          <w:sz w:val="24"/>
          <w:szCs w:val="24"/>
        </w:rPr>
        <w:tab/>
        <w:t xml:space="preserve">     </w:t>
      </w:r>
    </w:p>
    <w:p w:rsidR="00B529B6" w:rsidRPr="008A00A1" w:rsidRDefault="00B529B6" w:rsidP="00B529B6">
      <w:pPr>
        <w:jc w:val="both"/>
        <w:rPr>
          <w:rFonts w:ascii="Times New Roman" w:hAnsi="Times New Roman" w:cs="Times New Roman"/>
          <w:iCs/>
          <w:sz w:val="24"/>
          <w:szCs w:val="24"/>
        </w:rPr>
      </w:pPr>
      <w:r w:rsidRPr="008A00A1">
        <w:rPr>
          <w:rFonts w:ascii="Times New Roman" w:hAnsi="Times New Roman" w:cs="Times New Roman"/>
          <w:iCs/>
          <w:sz w:val="24"/>
          <w:szCs w:val="24"/>
        </w:rPr>
        <w:t xml:space="preserve">     V zmysle ustanovenia § 16  odsek 6 zákona č.583/2004 </w:t>
      </w:r>
      <w:proofErr w:type="spellStart"/>
      <w:r w:rsidRPr="008A00A1">
        <w:rPr>
          <w:rFonts w:ascii="Times New Roman" w:hAnsi="Times New Roman" w:cs="Times New Roman"/>
          <w:iCs/>
          <w:sz w:val="24"/>
          <w:szCs w:val="24"/>
        </w:rPr>
        <w:t>Z.z</w:t>
      </w:r>
      <w:proofErr w:type="spellEnd"/>
      <w:r w:rsidRPr="008A00A1">
        <w:rPr>
          <w:rFonts w:ascii="Times New Roman" w:hAnsi="Times New Roman" w:cs="Times New Roman"/>
          <w:iCs/>
          <w:sz w:val="24"/>
          <w:szCs w:val="24"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 w:rsidRPr="008A00A1">
        <w:rPr>
          <w:rFonts w:ascii="Times New Roman" w:hAnsi="Times New Roman" w:cs="Times New Roman"/>
          <w:sz w:val="24"/>
          <w:szCs w:val="24"/>
        </w:rPr>
        <w:t xml:space="preserve">§ 10 ods. 3 písm. a) a b)  citovaného zákona, </w:t>
      </w:r>
      <w:r w:rsidRPr="008A00A1">
        <w:rPr>
          <w:rFonts w:ascii="Times New Roman" w:hAnsi="Times New Roman" w:cs="Times New Roman"/>
          <w:iCs/>
          <w:sz w:val="24"/>
          <w:szCs w:val="24"/>
        </w:rPr>
        <w:t xml:space="preserve">z tohto  </w:t>
      </w:r>
      <w:r w:rsidRPr="008A00A1">
        <w:rPr>
          <w:rFonts w:ascii="Times New Roman" w:hAnsi="Times New Roman" w:cs="Times New Roman"/>
          <w:b/>
          <w:iCs/>
          <w:sz w:val="24"/>
          <w:szCs w:val="24"/>
        </w:rPr>
        <w:t>prebytku vylučujú :</w:t>
      </w:r>
      <w:r w:rsidRPr="008A00A1">
        <w:rPr>
          <w:rFonts w:ascii="Times New Roman" w:hAnsi="Times New Roman" w:cs="Times New Roman"/>
          <w:iCs/>
          <w:sz w:val="24"/>
          <w:szCs w:val="24"/>
        </w:rPr>
        <w:t xml:space="preserve"> </w:t>
      </w:r>
    </w:p>
    <w:p w:rsidR="00B529B6" w:rsidRPr="008A00A1" w:rsidRDefault="00B529B6" w:rsidP="00B529B6">
      <w:pPr>
        <w:numPr>
          <w:ilvl w:val="0"/>
          <w:numId w:val="3"/>
        </w:numPr>
        <w:tabs>
          <w:tab w:val="right" w:pos="709"/>
        </w:tabs>
        <w:spacing w:after="0" w:line="240" w:lineRule="auto"/>
        <w:ind w:left="709" w:hanging="425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  <w:r w:rsidRPr="008A00A1">
        <w:rPr>
          <w:rFonts w:ascii="Times New Roman" w:hAnsi="Times New Roman" w:cs="Times New Roman"/>
          <w:iCs/>
          <w:sz w:val="24"/>
          <w:szCs w:val="24"/>
        </w:rPr>
        <w:t xml:space="preserve">nevyčerpané prostriedky </w:t>
      </w:r>
      <w:r w:rsidRPr="008A00A1">
        <w:rPr>
          <w:rFonts w:ascii="Times New Roman" w:hAnsi="Times New Roman" w:cs="Times New Roman"/>
          <w:b/>
          <w:iCs/>
          <w:sz w:val="24"/>
          <w:szCs w:val="24"/>
        </w:rPr>
        <w:t>zo ŠR</w:t>
      </w:r>
      <w:r w:rsidRPr="008A00A1">
        <w:rPr>
          <w:rFonts w:ascii="Times New Roman" w:hAnsi="Times New Roman" w:cs="Times New Roman"/>
          <w:iCs/>
          <w:sz w:val="24"/>
          <w:szCs w:val="24"/>
        </w:rPr>
        <w:t xml:space="preserve"> účelovo určené na </w:t>
      </w:r>
      <w:r w:rsidRPr="008A00A1">
        <w:rPr>
          <w:rFonts w:ascii="Times New Roman" w:hAnsi="Times New Roman" w:cs="Times New Roman"/>
          <w:b/>
          <w:iCs/>
          <w:sz w:val="24"/>
          <w:szCs w:val="24"/>
        </w:rPr>
        <w:t>bežné výdavky</w:t>
      </w:r>
      <w:r w:rsidRPr="008A00A1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 poskytnuté v predchádzajúcom  rozpočtovom roku  v sume  972,27 EUR, a to na : </w:t>
      </w:r>
    </w:p>
    <w:p w:rsidR="00B529B6" w:rsidRPr="008A00A1" w:rsidRDefault="00B529B6" w:rsidP="00B529B6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  <w:r w:rsidRPr="008A00A1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lastRenderedPageBreak/>
        <w:t>financovanie výdavkov spojených s prípravou, vykonaním zisťovaním výsledkov referenda  v sume  674,57 EUR</w:t>
      </w:r>
    </w:p>
    <w:p w:rsidR="00B529B6" w:rsidRPr="008A00A1" w:rsidRDefault="00B529B6" w:rsidP="00B529B6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  <w:r w:rsidRPr="008A00A1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stravné pre deti v hmotnej núdzi </w:t>
      </w:r>
      <w:r w:rsidRPr="008A00A1">
        <w:rPr>
          <w:rFonts w:ascii="Times New Roman" w:hAnsi="Times New Roman" w:cs="Times New Roman"/>
          <w:iCs/>
          <w:sz w:val="24"/>
          <w:szCs w:val="24"/>
        </w:rPr>
        <w:t>v sume  297,70 EUR /</w:t>
      </w:r>
      <w:proofErr w:type="spellStart"/>
      <w:r w:rsidRPr="008A00A1">
        <w:rPr>
          <w:rFonts w:ascii="Times New Roman" w:eastAsia="Times New Roman" w:hAnsi="Times New Roman" w:cs="Times New Roman"/>
          <w:iCs/>
          <w:sz w:val="24"/>
          <w:szCs w:val="24"/>
          <w:lang w:val="en-US" w:bidi="en-US"/>
        </w:rPr>
        <w:t>podpora</w:t>
      </w:r>
      <w:proofErr w:type="spellEnd"/>
      <w:r w:rsidRPr="008A00A1">
        <w:rPr>
          <w:rFonts w:ascii="Times New Roman" w:eastAsia="Times New Roman" w:hAnsi="Times New Roman" w:cs="Times New Roman"/>
          <w:iCs/>
          <w:sz w:val="24"/>
          <w:szCs w:val="24"/>
          <w:lang w:val="en-US" w:bidi="en-US"/>
        </w:rPr>
        <w:t xml:space="preserve"> </w:t>
      </w:r>
      <w:proofErr w:type="spellStart"/>
      <w:r w:rsidRPr="008A00A1">
        <w:rPr>
          <w:rFonts w:ascii="Times New Roman" w:eastAsia="Times New Roman" w:hAnsi="Times New Roman" w:cs="Times New Roman"/>
          <w:iCs/>
          <w:sz w:val="24"/>
          <w:szCs w:val="24"/>
          <w:lang w:val="en-US" w:bidi="en-US"/>
        </w:rPr>
        <w:t>výchovy</w:t>
      </w:r>
      <w:proofErr w:type="spellEnd"/>
      <w:r w:rsidRPr="008A00A1">
        <w:rPr>
          <w:rFonts w:ascii="Times New Roman" w:eastAsia="Times New Roman" w:hAnsi="Times New Roman" w:cs="Times New Roman"/>
          <w:iCs/>
          <w:sz w:val="24"/>
          <w:szCs w:val="24"/>
          <w:lang w:val="en-US" w:bidi="en-US"/>
        </w:rPr>
        <w:t xml:space="preserve"> k </w:t>
      </w:r>
      <w:proofErr w:type="spellStart"/>
      <w:r w:rsidRPr="008A00A1">
        <w:rPr>
          <w:rFonts w:ascii="Times New Roman" w:eastAsia="Times New Roman" w:hAnsi="Times New Roman" w:cs="Times New Roman"/>
          <w:iCs/>
          <w:sz w:val="24"/>
          <w:szCs w:val="24"/>
          <w:lang w:val="en-US" w:bidi="en-US"/>
        </w:rPr>
        <w:t>stravovacím</w:t>
      </w:r>
      <w:proofErr w:type="spellEnd"/>
      <w:r w:rsidRPr="008A00A1">
        <w:rPr>
          <w:rFonts w:ascii="Times New Roman" w:eastAsia="Times New Roman" w:hAnsi="Times New Roman" w:cs="Times New Roman"/>
          <w:iCs/>
          <w:sz w:val="24"/>
          <w:szCs w:val="24"/>
          <w:lang w:val="en-US" w:bidi="en-US"/>
        </w:rPr>
        <w:t xml:space="preserve"> </w:t>
      </w:r>
      <w:proofErr w:type="spellStart"/>
      <w:r w:rsidRPr="008A00A1">
        <w:rPr>
          <w:rFonts w:ascii="Times New Roman" w:eastAsia="Times New Roman" w:hAnsi="Times New Roman" w:cs="Times New Roman"/>
          <w:iCs/>
          <w:sz w:val="24"/>
          <w:szCs w:val="24"/>
          <w:lang w:val="en-US" w:bidi="en-US"/>
        </w:rPr>
        <w:t>návykom</w:t>
      </w:r>
      <w:proofErr w:type="spellEnd"/>
      <w:r w:rsidRPr="008A00A1">
        <w:rPr>
          <w:rFonts w:ascii="Times New Roman" w:eastAsia="Times New Roman" w:hAnsi="Times New Roman" w:cs="Times New Roman"/>
          <w:iCs/>
          <w:sz w:val="24"/>
          <w:szCs w:val="24"/>
          <w:lang w:val="en-US" w:bidi="en-US"/>
        </w:rPr>
        <w:t xml:space="preserve"> </w:t>
      </w:r>
      <w:proofErr w:type="spellStart"/>
      <w:r w:rsidRPr="008A00A1">
        <w:rPr>
          <w:rFonts w:ascii="Times New Roman" w:eastAsia="Times New Roman" w:hAnsi="Times New Roman" w:cs="Times New Roman"/>
          <w:iCs/>
          <w:sz w:val="24"/>
          <w:szCs w:val="24"/>
          <w:lang w:val="en-US" w:bidi="en-US"/>
        </w:rPr>
        <w:t>dieťaťa</w:t>
      </w:r>
      <w:proofErr w:type="spellEnd"/>
      <w:r w:rsidRPr="008A00A1">
        <w:rPr>
          <w:rFonts w:ascii="Times New Roman" w:eastAsia="Times New Roman" w:hAnsi="Times New Roman" w:cs="Times New Roman"/>
          <w:iCs/>
          <w:sz w:val="24"/>
          <w:szCs w:val="24"/>
          <w:lang w:val="en-US" w:bidi="en-US"/>
        </w:rPr>
        <w:t xml:space="preserve"> pre </w:t>
      </w:r>
      <w:proofErr w:type="spellStart"/>
      <w:r w:rsidRPr="008A00A1">
        <w:rPr>
          <w:rFonts w:ascii="Times New Roman" w:eastAsia="Times New Roman" w:hAnsi="Times New Roman" w:cs="Times New Roman"/>
          <w:iCs/>
          <w:sz w:val="24"/>
          <w:szCs w:val="24"/>
          <w:lang w:val="en-US" w:bidi="en-US"/>
        </w:rPr>
        <w:t>materskú</w:t>
      </w:r>
      <w:proofErr w:type="spellEnd"/>
      <w:r w:rsidRPr="008A00A1">
        <w:rPr>
          <w:rFonts w:ascii="Times New Roman" w:eastAsia="Times New Roman" w:hAnsi="Times New Roman" w:cs="Times New Roman"/>
          <w:iCs/>
          <w:sz w:val="24"/>
          <w:szCs w:val="24"/>
          <w:lang w:val="en-US" w:bidi="en-US"/>
        </w:rPr>
        <w:t xml:space="preserve"> </w:t>
      </w:r>
      <w:proofErr w:type="spellStart"/>
      <w:r w:rsidRPr="008A00A1">
        <w:rPr>
          <w:rFonts w:ascii="Times New Roman" w:eastAsia="Times New Roman" w:hAnsi="Times New Roman" w:cs="Times New Roman"/>
          <w:iCs/>
          <w:sz w:val="24"/>
          <w:szCs w:val="24"/>
          <w:lang w:val="en-US" w:bidi="en-US"/>
        </w:rPr>
        <w:t>školu</w:t>
      </w:r>
      <w:proofErr w:type="spellEnd"/>
      <w:r w:rsidRPr="008A00A1">
        <w:rPr>
          <w:rFonts w:ascii="Times New Roman" w:eastAsia="Times New Roman" w:hAnsi="Times New Roman" w:cs="Times New Roman"/>
          <w:iCs/>
          <w:sz w:val="24"/>
          <w:szCs w:val="24"/>
          <w:lang w:val="en-US" w:bidi="en-US"/>
        </w:rPr>
        <w:t>/</w:t>
      </w:r>
      <w:r w:rsidRPr="008A00A1">
        <w:rPr>
          <w:rFonts w:ascii="Times New Roman" w:hAnsi="Times New Roman" w:cs="Times New Roman"/>
          <w:iCs/>
          <w:sz w:val="24"/>
          <w:szCs w:val="24"/>
        </w:rPr>
        <w:t>,</w:t>
      </w:r>
    </w:p>
    <w:p w:rsidR="00B529B6" w:rsidRPr="008A00A1" w:rsidRDefault="00B529B6" w:rsidP="00B529B6">
      <w:pPr>
        <w:numPr>
          <w:ilvl w:val="0"/>
          <w:numId w:val="3"/>
        </w:numPr>
        <w:tabs>
          <w:tab w:val="right" w:pos="709"/>
        </w:tabs>
        <w:spacing w:after="0" w:line="240" w:lineRule="auto"/>
        <w:ind w:left="709" w:hanging="425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8A00A1">
        <w:rPr>
          <w:rFonts w:ascii="Times New Roman" w:hAnsi="Times New Roman" w:cs="Times New Roman"/>
          <w:iCs/>
          <w:sz w:val="24"/>
          <w:szCs w:val="24"/>
        </w:rPr>
        <w:t xml:space="preserve">nevyčerpané prostriedky </w:t>
      </w:r>
      <w:r w:rsidRPr="008A00A1">
        <w:rPr>
          <w:rFonts w:ascii="Times New Roman" w:hAnsi="Times New Roman" w:cs="Times New Roman"/>
          <w:b/>
          <w:iCs/>
          <w:sz w:val="24"/>
          <w:szCs w:val="24"/>
        </w:rPr>
        <w:t>školského stravovania</w:t>
      </w:r>
      <w:r w:rsidRPr="008A00A1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8A00A1">
        <w:rPr>
          <w:rFonts w:ascii="Times New Roman" w:hAnsi="Times New Roman" w:cs="Times New Roman"/>
          <w:b/>
          <w:iCs/>
          <w:sz w:val="24"/>
          <w:szCs w:val="24"/>
        </w:rPr>
        <w:t xml:space="preserve">na stravné a réžiu </w:t>
      </w:r>
      <w:r w:rsidRPr="008A00A1">
        <w:rPr>
          <w:rFonts w:ascii="Times New Roman" w:hAnsi="Times New Roman" w:cs="Times New Roman"/>
          <w:iCs/>
          <w:sz w:val="24"/>
          <w:szCs w:val="24"/>
        </w:rPr>
        <w:t xml:space="preserve">podľa ustanovenia </w:t>
      </w:r>
      <w:r w:rsidRPr="008A00A1">
        <w:rPr>
          <w:rFonts w:ascii="Times New Roman" w:hAnsi="Times New Roman" w:cs="Times New Roman"/>
          <w:sz w:val="24"/>
          <w:szCs w:val="24"/>
        </w:rPr>
        <w:t xml:space="preserve">§140-141 zákona č.245/2008 </w:t>
      </w:r>
      <w:proofErr w:type="spellStart"/>
      <w:r w:rsidRPr="008A00A1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8A00A1">
        <w:rPr>
          <w:rFonts w:ascii="Times New Roman" w:hAnsi="Times New Roman" w:cs="Times New Roman"/>
          <w:sz w:val="24"/>
          <w:szCs w:val="24"/>
        </w:rPr>
        <w:t>.</w:t>
      </w:r>
      <w:r w:rsidRPr="008A00A1">
        <w:rPr>
          <w:rFonts w:ascii="Times New Roman" w:hAnsi="Times New Roman" w:cs="Times New Roman"/>
          <w:bCs/>
          <w:sz w:val="24"/>
          <w:szCs w:val="24"/>
        </w:rPr>
        <w:t xml:space="preserve"> o výchove a vzdelávaní (školský zákon) a o zmene a doplnení niektorých zákonov</w:t>
      </w:r>
      <w:r w:rsidRPr="008A00A1">
        <w:rPr>
          <w:rFonts w:ascii="Times New Roman" w:hAnsi="Times New Roman" w:cs="Times New Roman"/>
          <w:b/>
          <w:iCs/>
          <w:sz w:val="24"/>
          <w:szCs w:val="24"/>
        </w:rPr>
        <w:t xml:space="preserve"> </w:t>
      </w:r>
      <w:r w:rsidRPr="008A00A1">
        <w:rPr>
          <w:rFonts w:ascii="Times New Roman" w:hAnsi="Times New Roman" w:cs="Times New Roman"/>
          <w:iCs/>
          <w:sz w:val="24"/>
          <w:szCs w:val="24"/>
        </w:rPr>
        <w:t>v sume 184,23 EUR,</w:t>
      </w:r>
    </w:p>
    <w:p w:rsidR="00B529B6" w:rsidRPr="008A00A1" w:rsidRDefault="00B529B6" w:rsidP="00B529B6">
      <w:pPr>
        <w:numPr>
          <w:ilvl w:val="0"/>
          <w:numId w:val="3"/>
        </w:numPr>
        <w:tabs>
          <w:tab w:val="right" w:pos="709"/>
        </w:tabs>
        <w:spacing w:after="0" w:line="240" w:lineRule="auto"/>
        <w:ind w:left="709" w:hanging="425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8A00A1">
        <w:rPr>
          <w:rFonts w:ascii="Times New Roman" w:hAnsi="Times New Roman" w:cs="Times New Roman"/>
          <w:iCs/>
          <w:sz w:val="24"/>
          <w:szCs w:val="24"/>
        </w:rPr>
        <w:t xml:space="preserve">nevyčerpané prostriedky </w:t>
      </w:r>
      <w:r w:rsidRPr="008A00A1">
        <w:rPr>
          <w:rFonts w:ascii="Times New Roman" w:hAnsi="Times New Roman" w:cs="Times New Roman"/>
          <w:b/>
          <w:iCs/>
          <w:sz w:val="24"/>
          <w:szCs w:val="24"/>
        </w:rPr>
        <w:t>z fondu prevádzky, údržby a opráv</w:t>
      </w:r>
      <w:r w:rsidRPr="008A00A1">
        <w:rPr>
          <w:rFonts w:ascii="Times New Roman" w:hAnsi="Times New Roman" w:cs="Times New Roman"/>
          <w:iCs/>
          <w:sz w:val="24"/>
          <w:szCs w:val="24"/>
        </w:rPr>
        <w:t xml:space="preserve"> podľa ustanovenia § 18 ods.3 zákona č.443/2010 </w:t>
      </w:r>
      <w:proofErr w:type="spellStart"/>
      <w:r w:rsidRPr="008A00A1">
        <w:rPr>
          <w:rFonts w:ascii="Times New Roman" w:hAnsi="Times New Roman" w:cs="Times New Roman"/>
          <w:iCs/>
          <w:sz w:val="24"/>
          <w:szCs w:val="24"/>
        </w:rPr>
        <w:t>Z.z</w:t>
      </w:r>
      <w:proofErr w:type="spellEnd"/>
      <w:r w:rsidRPr="008A00A1">
        <w:rPr>
          <w:rFonts w:ascii="Times New Roman" w:hAnsi="Times New Roman" w:cs="Times New Roman"/>
          <w:iCs/>
          <w:sz w:val="24"/>
          <w:szCs w:val="24"/>
        </w:rPr>
        <w:t>. o dotáciách na rozvoj bývania a o sociálnom bývaní v </w:t>
      </w:r>
      <w:proofErr w:type="spellStart"/>
      <w:r w:rsidRPr="008A00A1">
        <w:rPr>
          <w:rFonts w:ascii="Times New Roman" w:hAnsi="Times New Roman" w:cs="Times New Roman"/>
          <w:iCs/>
          <w:sz w:val="24"/>
          <w:szCs w:val="24"/>
        </w:rPr>
        <w:t>z.n.p</w:t>
      </w:r>
      <w:proofErr w:type="spellEnd"/>
      <w:r w:rsidRPr="008A00A1">
        <w:rPr>
          <w:rFonts w:ascii="Times New Roman" w:hAnsi="Times New Roman" w:cs="Times New Roman"/>
          <w:iCs/>
          <w:sz w:val="24"/>
          <w:szCs w:val="24"/>
        </w:rPr>
        <w:t>. v sume 12503,25 EUR,</w:t>
      </w:r>
    </w:p>
    <w:p w:rsidR="00B529B6" w:rsidRPr="008A00A1" w:rsidRDefault="00B529B6" w:rsidP="00B529B6">
      <w:pPr>
        <w:tabs>
          <w:tab w:val="right" w:pos="709"/>
        </w:tabs>
        <w:spacing w:after="0"/>
        <w:ind w:left="709"/>
        <w:jc w:val="both"/>
        <w:rPr>
          <w:rFonts w:ascii="Times New Roman" w:hAnsi="Times New Roman" w:cs="Times New Roman"/>
          <w:iCs/>
          <w:sz w:val="24"/>
          <w:szCs w:val="24"/>
        </w:rPr>
      </w:pPr>
    </w:p>
    <w:p w:rsidR="00B529B6" w:rsidRPr="008A00A1" w:rsidRDefault="00B529B6" w:rsidP="00B529B6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8A00A1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Na základe uznesenia č. 60/28062023 sa prebytok hospodárenia  použije na  tvorbu rezervného fondu vo výške </w:t>
      </w:r>
      <w:r w:rsidRPr="008A00A1">
        <w:rPr>
          <w:rFonts w:ascii="Times New Roman" w:hAnsi="Times New Roman" w:cs="Times New Roman"/>
          <w:b/>
          <w:sz w:val="28"/>
          <w:szCs w:val="28"/>
        </w:rPr>
        <w:t xml:space="preserve">21 526,30 </w:t>
      </w:r>
      <w:r w:rsidRPr="008A00A1">
        <w:rPr>
          <w:rFonts w:ascii="Times New Roman" w:hAnsi="Times New Roman" w:cs="Times New Roman"/>
          <w:b/>
          <w:iCs/>
          <w:sz w:val="28"/>
          <w:szCs w:val="28"/>
        </w:rPr>
        <w:t xml:space="preserve">  </w:t>
      </w:r>
      <w:r w:rsidRPr="008A00A1">
        <w:rPr>
          <w:rFonts w:ascii="Times New Roman" w:hAnsi="Times New Roman" w:cs="Times New Roman"/>
          <w:b/>
          <w:sz w:val="28"/>
          <w:szCs w:val="28"/>
        </w:rPr>
        <w:t>EUR</w:t>
      </w:r>
      <w:r w:rsidRPr="008A00A1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. </w:t>
      </w:r>
    </w:p>
    <w:p w:rsidR="00B529B6" w:rsidRPr="00BA180B" w:rsidRDefault="00B529B6" w:rsidP="00B529B6">
      <w:pPr>
        <w:spacing w:after="0" w:line="240" w:lineRule="auto"/>
        <w:rPr>
          <w:rFonts w:ascii="Arial" w:eastAsia="Times New Roman" w:hAnsi="Arial" w:cs="Arial"/>
          <w:color w:val="C00000"/>
          <w:lang w:eastAsia="sk-SK"/>
        </w:rPr>
      </w:pPr>
    </w:p>
    <w:p w:rsidR="00B529B6" w:rsidRDefault="00B529B6" w:rsidP="00B529B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6.3.  </w:t>
      </w:r>
      <w:r w:rsidRPr="008A00A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Rozpočet na roky 2023 – 2025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8A00A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 eurách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72"/>
        <w:gridCol w:w="1614"/>
        <w:gridCol w:w="1822"/>
        <w:gridCol w:w="1779"/>
        <w:gridCol w:w="1667"/>
      </w:tblGrid>
      <w:tr w:rsidR="00B529B6" w:rsidRPr="008A00A1" w:rsidTr="00D93DD5">
        <w:tc>
          <w:tcPr>
            <w:tcW w:w="2072" w:type="dxa"/>
            <w:shd w:val="clear" w:color="auto" w:fill="DDD9C3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14" w:type="dxa"/>
            <w:shd w:val="clear" w:color="auto" w:fill="DDD9C3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Skutočnosť k 31.12.2022</w:t>
            </w:r>
          </w:p>
        </w:tc>
        <w:tc>
          <w:tcPr>
            <w:tcW w:w="1822" w:type="dxa"/>
            <w:shd w:val="clear" w:color="auto" w:fill="DDD9C3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Rozpočet  </w:t>
            </w:r>
          </w:p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na rok 2023</w:t>
            </w:r>
          </w:p>
        </w:tc>
        <w:tc>
          <w:tcPr>
            <w:tcW w:w="1779" w:type="dxa"/>
            <w:shd w:val="clear" w:color="auto" w:fill="DDD9C3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Rozpočet</w:t>
            </w:r>
          </w:p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na rok 2024</w:t>
            </w:r>
          </w:p>
        </w:tc>
        <w:tc>
          <w:tcPr>
            <w:tcW w:w="1667" w:type="dxa"/>
            <w:shd w:val="clear" w:color="auto" w:fill="DDD9C3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Rozpočet</w:t>
            </w:r>
          </w:p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na rok 2025</w:t>
            </w:r>
          </w:p>
        </w:tc>
      </w:tr>
      <w:tr w:rsidR="00B529B6" w:rsidRPr="008A00A1" w:rsidTr="00D93DD5">
        <w:tc>
          <w:tcPr>
            <w:tcW w:w="2072" w:type="dxa"/>
            <w:shd w:val="clear" w:color="auto" w:fill="D9D9D9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614" w:type="dxa"/>
            <w:shd w:val="clear" w:color="auto" w:fill="D9D9D9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457951,19</w:t>
            </w:r>
          </w:p>
        </w:tc>
        <w:tc>
          <w:tcPr>
            <w:tcW w:w="1822" w:type="dxa"/>
            <w:shd w:val="clear" w:color="auto" w:fill="D9D9D9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673503,24</w:t>
            </w:r>
          </w:p>
        </w:tc>
        <w:tc>
          <w:tcPr>
            <w:tcW w:w="1779" w:type="dxa"/>
            <w:shd w:val="clear" w:color="auto" w:fill="D9D9D9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452157,19</w:t>
            </w:r>
          </w:p>
        </w:tc>
        <w:tc>
          <w:tcPr>
            <w:tcW w:w="1667" w:type="dxa"/>
            <w:shd w:val="clear" w:color="auto" w:fill="D9D9D9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460796,19</w:t>
            </w:r>
          </w:p>
        </w:tc>
      </w:tr>
      <w:tr w:rsidR="00B529B6" w:rsidRPr="008A00A1" w:rsidTr="00D93DD5">
        <w:tc>
          <w:tcPr>
            <w:tcW w:w="2072" w:type="dxa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toho:</w:t>
            </w:r>
          </w:p>
        </w:tc>
        <w:tc>
          <w:tcPr>
            <w:tcW w:w="1614" w:type="dxa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22" w:type="dxa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79" w:type="dxa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67" w:type="dxa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B529B6" w:rsidRPr="008A00A1" w:rsidTr="00D93DD5">
        <w:tc>
          <w:tcPr>
            <w:tcW w:w="2072" w:type="dxa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614" w:type="dxa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445194,77</w:t>
            </w:r>
          </w:p>
        </w:tc>
        <w:tc>
          <w:tcPr>
            <w:tcW w:w="1822" w:type="dxa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444222,19</w:t>
            </w:r>
          </w:p>
        </w:tc>
        <w:tc>
          <w:tcPr>
            <w:tcW w:w="1779" w:type="dxa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451007,19</w:t>
            </w:r>
          </w:p>
        </w:tc>
        <w:tc>
          <w:tcPr>
            <w:tcW w:w="1667" w:type="dxa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459646,19</w:t>
            </w:r>
          </w:p>
        </w:tc>
      </w:tr>
      <w:tr w:rsidR="00B529B6" w:rsidRPr="008A00A1" w:rsidTr="00D93DD5">
        <w:tc>
          <w:tcPr>
            <w:tcW w:w="2072" w:type="dxa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614" w:type="dxa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8397,00</w:t>
            </w:r>
          </w:p>
        </w:tc>
        <w:tc>
          <w:tcPr>
            <w:tcW w:w="1822" w:type="dxa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1000,00</w:t>
            </w:r>
          </w:p>
        </w:tc>
        <w:tc>
          <w:tcPr>
            <w:tcW w:w="1779" w:type="dxa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1000,00</w:t>
            </w:r>
          </w:p>
        </w:tc>
        <w:tc>
          <w:tcPr>
            <w:tcW w:w="1667" w:type="dxa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1000,00</w:t>
            </w:r>
          </w:p>
        </w:tc>
      </w:tr>
      <w:tr w:rsidR="00B529B6" w:rsidRPr="008A00A1" w:rsidTr="00D93DD5">
        <w:tc>
          <w:tcPr>
            <w:tcW w:w="2072" w:type="dxa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614" w:type="dxa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4359,42</w:t>
            </w:r>
          </w:p>
        </w:tc>
        <w:tc>
          <w:tcPr>
            <w:tcW w:w="1822" w:type="dxa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228281,05</w:t>
            </w:r>
          </w:p>
        </w:tc>
        <w:tc>
          <w:tcPr>
            <w:tcW w:w="1779" w:type="dxa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150,00</w:t>
            </w:r>
          </w:p>
        </w:tc>
        <w:tc>
          <w:tcPr>
            <w:tcW w:w="1667" w:type="dxa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150,00</w:t>
            </w:r>
          </w:p>
        </w:tc>
      </w:tr>
    </w:tbl>
    <w:p w:rsidR="00B529B6" w:rsidRPr="008A00A1" w:rsidRDefault="00B529B6" w:rsidP="00B529B6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71"/>
        <w:gridCol w:w="1614"/>
        <w:gridCol w:w="1663"/>
        <w:gridCol w:w="1803"/>
        <w:gridCol w:w="1803"/>
      </w:tblGrid>
      <w:tr w:rsidR="00B529B6" w:rsidRPr="008A00A1" w:rsidTr="00D93DD5">
        <w:tc>
          <w:tcPr>
            <w:tcW w:w="2071" w:type="dxa"/>
            <w:shd w:val="clear" w:color="auto" w:fill="DDD9C3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14" w:type="dxa"/>
            <w:shd w:val="clear" w:color="auto" w:fill="DDD9C3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Skutočnosť k 31.12.2022</w:t>
            </w:r>
          </w:p>
        </w:tc>
        <w:tc>
          <w:tcPr>
            <w:tcW w:w="1663" w:type="dxa"/>
            <w:shd w:val="clear" w:color="auto" w:fill="DDD9C3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Rozpočet  </w:t>
            </w:r>
          </w:p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na rok 2023</w:t>
            </w:r>
          </w:p>
        </w:tc>
        <w:tc>
          <w:tcPr>
            <w:tcW w:w="1803" w:type="dxa"/>
            <w:shd w:val="clear" w:color="auto" w:fill="DDD9C3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Rozpočet</w:t>
            </w:r>
          </w:p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na rok 2024</w:t>
            </w:r>
          </w:p>
        </w:tc>
        <w:tc>
          <w:tcPr>
            <w:tcW w:w="1803" w:type="dxa"/>
            <w:shd w:val="clear" w:color="auto" w:fill="DDD9C3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Rozpočet</w:t>
            </w:r>
          </w:p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na rok 2025</w:t>
            </w:r>
          </w:p>
        </w:tc>
      </w:tr>
      <w:tr w:rsidR="00B529B6" w:rsidRPr="008A00A1" w:rsidTr="00D93DD5">
        <w:tc>
          <w:tcPr>
            <w:tcW w:w="2071" w:type="dxa"/>
            <w:shd w:val="clear" w:color="auto" w:fill="D9D9D9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614" w:type="dxa"/>
            <w:shd w:val="clear" w:color="auto" w:fill="D9D9D9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422765,17</w:t>
            </w:r>
          </w:p>
        </w:tc>
        <w:tc>
          <w:tcPr>
            <w:tcW w:w="1663" w:type="dxa"/>
            <w:shd w:val="clear" w:color="auto" w:fill="D9D9D9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673503,24</w:t>
            </w:r>
          </w:p>
        </w:tc>
        <w:tc>
          <w:tcPr>
            <w:tcW w:w="1803" w:type="dxa"/>
            <w:shd w:val="clear" w:color="auto" w:fill="D9D9D9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452157,19</w:t>
            </w:r>
          </w:p>
        </w:tc>
        <w:tc>
          <w:tcPr>
            <w:tcW w:w="1803" w:type="dxa"/>
            <w:shd w:val="clear" w:color="auto" w:fill="D9D9D9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460796,19</w:t>
            </w:r>
          </w:p>
        </w:tc>
      </w:tr>
      <w:tr w:rsidR="00B529B6" w:rsidRPr="008A00A1" w:rsidTr="00D93DD5">
        <w:tc>
          <w:tcPr>
            <w:tcW w:w="2071" w:type="dxa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toho:</w:t>
            </w:r>
          </w:p>
        </w:tc>
        <w:tc>
          <w:tcPr>
            <w:tcW w:w="1614" w:type="dxa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63" w:type="dxa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03" w:type="dxa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03" w:type="dxa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B529B6" w:rsidRPr="008A00A1" w:rsidTr="00D93DD5">
        <w:tc>
          <w:tcPr>
            <w:tcW w:w="2071" w:type="dxa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614" w:type="dxa"/>
          </w:tcPr>
          <w:p w:rsidR="00B529B6" w:rsidRPr="00C54A31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54A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386253,04</w:t>
            </w:r>
          </w:p>
        </w:tc>
        <w:tc>
          <w:tcPr>
            <w:tcW w:w="1663" w:type="dxa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441902,19</w:t>
            </w:r>
          </w:p>
        </w:tc>
        <w:tc>
          <w:tcPr>
            <w:tcW w:w="1803" w:type="dxa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441487,19</w:t>
            </w:r>
          </w:p>
        </w:tc>
        <w:tc>
          <w:tcPr>
            <w:tcW w:w="1803" w:type="dxa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450126,19</w:t>
            </w:r>
          </w:p>
        </w:tc>
      </w:tr>
      <w:tr w:rsidR="00B529B6" w:rsidRPr="008A00A1" w:rsidTr="00D93DD5">
        <w:tc>
          <w:tcPr>
            <w:tcW w:w="2071" w:type="dxa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lang w:eastAsia="sk-SK"/>
              </w:rPr>
              <w:t>Kapitálové výdavky</w:t>
            </w:r>
          </w:p>
        </w:tc>
        <w:tc>
          <w:tcPr>
            <w:tcW w:w="1614" w:type="dxa"/>
          </w:tcPr>
          <w:p w:rsidR="00B529B6" w:rsidRPr="00C54A31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20863,84</w:t>
            </w:r>
          </w:p>
        </w:tc>
        <w:tc>
          <w:tcPr>
            <w:tcW w:w="1663" w:type="dxa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214033,05</w:t>
            </w:r>
          </w:p>
        </w:tc>
        <w:tc>
          <w:tcPr>
            <w:tcW w:w="1803" w:type="dxa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1000,00</w:t>
            </w:r>
          </w:p>
        </w:tc>
        <w:tc>
          <w:tcPr>
            <w:tcW w:w="1803" w:type="dxa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1000,00</w:t>
            </w:r>
          </w:p>
        </w:tc>
      </w:tr>
      <w:tr w:rsidR="00B529B6" w:rsidRPr="008A00A1" w:rsidTr="00D93DD5">
        <w:tc>
          <w:tcPr>
            <w:tcW w:w="2071" w:type="dxa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614" w:type="dxa"/>
          </w:tcPr>
          <w:p w:rsidR="00B529B6" w:rsidRPr="00C54A31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15648,29</w:t>
            </w:r>
          </w:p>
        </w:tc>
        <w:tc>
          <w:tcPr>
            <w:tcW w:w="1663" w:type="dxa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17568,00</w:t>
            </w:r>
          </w:p>
        </w:tc>
        <w:tc>
          <w:tcPr>
            <w:tcW w:w="1803" w:type="dxa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9670,00</w:t>
            </w:r>
          </w:p>
        </w:tc>
        <w:tc>
          <w:tcPr>
            <w:tcW w:w="1803" w:type="dxa"/>
          </w:tcPr>
          <w:p w:rsidR="00B529B6" w:rsidRPr="008A00A1" w:rsidRDefault="00B529B6" w:rsidP="00D93D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9670,00</w:t>
            </w:r>
          </w:p>
        </w:tc>
      </w:tr>
    </w:tbl>
    <w:p w:rsidR="00B529B6" w:rsidRPr="00BA180B" w:rsidRDefault="00B529B6" w:rsidP="00B529B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p w:rsidR="00B529B6" w:rsidRPr="00BA180B" w:rsidRDefault="00B529B6" w:rsidP="00B529B6">
      <w:pPr>
        <w:tabs>
          <w:tab w:val="left" w:pos="2340"/>
          <w:tab w:val="right" w:pos="684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  <w:t xml:space="preserve"> </w:t>
      </w:r>
    </w:p>
    <w:p w:rsidR="00B529B6" w:rsidRPr="00BA180B" w:rsidRDefault="00B529B6" w:rsidP="00B529B6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7. Informácia o vývoji obce z pohľadu účtovníctva</w:t>
      </w:r>
    </w:p>
    <w:p w:rsidR="00B529B6" w:rsidRPr="00BA180B" w:rsidRDefault="00B529B6" w:rsidP="00B529B6">
      <w:pPr>
        <w:numPr>
          <w:ilvl w:val="1"/>
          <w:numId w:val="7"/>
        </w:num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Majetok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B529B6" w:rsidRPr="00BA180B" w:rsidTr="00D93DD5">
        <w:tc>
          <w:tcPr>
            <w:tcW w:w="3756" w:type="dxa"/>
            <w:shd w:val="clear" w:color="auto" w:fill="D9D9D9"/>
          </w:tcPr>
          <w:p w:rsidR="00B529B6" w:rsidRPr="00BA180B" w:rsidRDefault="00B529B6" w:rsidP="00D93D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B529B6" w:rsidRPr="00BA180B" w:rsidRDefault="00B529B6" w:rsidP="00D93D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31.12.2021</w:t>
            </w:r>
          </w:p>
        </w:tc>
        <w:tc>
          <w:tcPr>
            <w:tcW w:w="2800" w:type="dxa"/>
            <w:shd w:val="clear" w:color="auto" w:fill="D9D9D9"/>
          </w:tcPr>
          <w:p w:rsidR="00B529B6" w:rsidRPr="00BA180B" w:rsidRDefault="00B529B6" w:rsidP="00D93D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31.12.2022</w:t>
            </w:r>
          </w:p>
        </w:tc>
      </w:tr>
      <w:tr w:rsidR="00B529B6" w:rsidRPr="00BA180B" w:rsidTr="00D93DD5">
        <w:tc>
          <w:tcPr>
            <w:tcW w:w="3756" w:type="dxa"/>
            <w:shd w:val="clear" w:color="auto" w:fill="C4BC96"/>
          </w:tcPr>
          <w:p w:rsidR="00B529B6" w:rsidRPr="00BA180B" w:rsidRDefault="00B529B6" w:rsidP="00D93DD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1 637 567,53</w:t>
            </w:r>
          </w:p>
        </w:tc>
        <w:tc>
          <w:tcPr>
            <w:tcW w:w="2800" w:type="dxa"/>
            <w:shd w:val="clear" w:color="auto" w:fill="C4BC96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1 638 785,13</w:t>
            </w:r>
          </w:p>
        </w:tc>
      </w:tr>
      <w:tr w:rsidR="00B529B6" w:rsidRPr="00BA180B" w:rsidTr="00D93DD5">
        <w:tc>
          <w:tcPr>
            <w:tcW w:w="3756" w:type="dxa"/>
          </w:tcPr>
          <w:p w:rsidR="00B529B6" w:rsidRPr="00BA180B" w:rsidRDefault="00B529B6" w:rsidP="00D93DD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lang w:eastAsia="sk-SK"/>
              </w:rPr>
              <w:t>Neobežný majetok spolu</w:t>
            </w:r>
          </w:p>
        </w:tc>
        <w:tc>
          <w:tcPr>
            <w:tcW w:w="287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1 404 563,56</w:t>
            </w:r>
          </w:p>
        </w:tc>
        <w:tc>
          <w:tcPr>
            <w:tcW w:w="280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1 375 085,80</w:t>
            </w:r>
          </w:p>
        </w:tc>
      </w:tr>
      <w:tr w:rsidR="00B529B6" w:rsidRPr="00BA180B" w:rsidTr="00D93DD5">
        <w:tc>
          <w:tcPr>
            <w:tcW w:w="3756" w:type="dxa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7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0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B529B6" w:rsidRPr="00BA180B" w:rsidTr="00D93DD5">
        <w:tc>
          <w:tcPr>
            <w:tcW w:w="3756" w:type="dxa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lang w:eastAsia="sk-SK"/>
              </w:rPr>
              <w:t>Dlhodobý nehmotný majetok</w:t>
            </w:r>
          </w:p>
        </w:tc>
        <w:tc>
          <w:tcPr>
            <w:tcW w:w="287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4 210,00</w:t>
            </w:r>
          </w:p>
        </w:tc>
        <w:tc>
          <w:tcPr>
            <w:tcW w:w="280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</w:t>
            </w: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B529B6" w:rsidRPr="00BA180B" w:rsidTr="00D93DD5">
        <w:tc>
          <w:tcPr>
            <w:tcW w:w="3756" w:type="dxa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lang w:eastAsia="sk-SK"/>
              </w:rPr>
              <w:t>Dlhodobý hmotný majetok</w:t>
            </w:r>
          </w:p>
        </w:tc>
        <w:tc>
          <w:tcPr>
            <w:tcW w:w="287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1 195 567,38</w:t>
            </w:r>
          </w:p>
        </w:tc>
        <w:tc>
          <w:tcPr>
            <w:tcW w:w="280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166 039,62</w:t>
            </w:r>
          </w:p>
        </w:tc>
      </w:tr>
      <w:tr w:rsidR="00B529B6" w:rsidRPr="00BA180B" w:rsidTr="00D93DD5">
        <w:tc>
          <w:tcPr>
            <w:tcW w:w="3756" w:type="dxa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lang w:eastAsia="sk-SK"/>
              </w:rPr>
              <w:t>Dlhodobý finančný majetok</w:t>
            </w:r>
          </w:p>
        </w:tc>
        <w:tc>
          <w:tcPr>
            <w:tcW w:w="287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204 786,18</w:t>
            </w:r>
          </w:p>
        </w:tc>
        <w:tc>
          <w:tcPr>
            <w:tcW w:w="280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204 786,18</w:t>
            </w:r>
          </w:p>
        </w:tc>
      </w:tr>
      <w:tr w:rsidR="00B529B6" w:rsidRPr="00BA180B" w:rsidTr="00D93DD5">
        <w:tc>
          <w:tcPr>
            <w:tcW w:w="3756" w:type="dxa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lang w:eastAsia="sk-SK"/>
              </w:rPr>
              <w:t>Obežný majetok spolu</w:t>
            </w:r>
          </w:p>
        </w:tc>
        <w:tc>
          <w:tcPr>
            <w:tcW w:w="287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231 061,38</w:t>
            </w:r>
          </w:p>
        </w:tc>
        <w:tc>
          <w:tcPr>
            <w:tcW w:w="280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262 230,70</w:t>
            </w:r>
          </w:p>
        </w:tc>
      </w:tr>
      <w:tr w:rsidR="00B529B6" w:rsidRPr="00BA180B" w:rsidTr="00D93DD5">
        <w:tc>
          <w:tcPr>
            <w:tcW w:w="3756" w:type="dxa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7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0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B529B6" w:rsidRPr="00BA180B" w:rsidTr="00D93DD5">
        <w:tc>
          <w:tcPr>
            <w:tcW w:w="3756" w:type="dxa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lang w:eastAsia="sk-SK"/>
              </w:rPr>
              <w:t>Zásoby</w:t>
            </w:r>
          </w:p>
        </w:tc>
        <w:tc>
          <w:tcPr>
            <w:tcW w:w="287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377,90</w:t>
            </w:r>
          </w:p>
        </w:tc>
        <w:tc>
          <w:tcPr>
            <w:tcW w:w="280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115,43</w:t>
            </w:r>
          </w:p>
        </w:tc>
      </w:tr>
      <w:tr w:rsidR="00B529B6" w:rsidRPr="00BA180B" w:rsidTr="00D93DD5">
        <w:tc>
          <w:tcPr>
            <w:tcW w:w="3756" w:type="dxa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lang w:eastAsia="sk-SK"/>
              </w:rPr>
              <w:t>Zúčtovanie medzi subjektami VS</w:t>
            </w:r>
          </w:p>
        </w:tc>
        <w:tc>
          <w:tcPr>
            <w:tcW w:w="287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1 172,00</w:t>
            </w:r>
          </w:p>
        </w:tc>
        <w:tc>
          <w:tcPr>
            <w:tcW w:w="280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1 172,00</w:t>
            </w:r>
          </w:p>
        </w:tc>
      </w:tr>
      <w:tr w:rsidR="00B529B6" w:rsidRPr="00BA180B" w:rsidTr="00D93DD5">
        <w:tc>
          <w:tcPr>
            <w:tcW w:w="3756" w:type="dxa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lang w:eastAsia="sk-SK"/>
              </w:rPr>
              <w:t>Dlhodobé pohľadávky</w:t>
            </w:r>
          </w:p>
        </w:tc>
        <w:tc>
          <w:tcPr>
            <w:tcW w:w="287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80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B529B6" w:rsidRPr="00BA180B" w:rsidTr="00D93DD5">
        <w:tc>
          <w:tcPr>
            <w:tcW w:w="3756" w:type="dxa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lang w:eastAsia="sk-SK"/>
              </w:rPr>
              <w:t xml:space="preserve">Krátkodobé pohľadávky </w:t>
            </w:r>
          </w:p>
        </w:tc>
        <w:tc>
          <w:tcPr>
            <w:tcW w:w="287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10 153,68</w:t>
            </w:r>
          </w:p>
        </w:tc>
        <w:tc>
          <w:tcPr>
            <w:tcW w:w="280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9 319,76</w:t>
            </w:r>
          </w:p>
        </w:tc>
      </w:tr>
      <w:tr w:rsidR="00B529B6" w:rsidRPr="00BA180B" w:rsidTr="00D93DD5">
        <w:tc>
          <w:tcPr>
            <w:tcW w:w="3756" w:type="dxa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 xml:space="preserve">Finančné účty </w:t>
            </w:r>
          </w:p>
        </w:tc>
        <w:tc>
          <w:tcPr>
            <w:tcW w:w="287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219 357,80</w:t>
            </w:r>
          </w:p>
        </w:tc>
        <w:tc>
          <w:tcPr>
            <w:tcW w:w="280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251 623,51</w:t>
            </w:r>
          </w:p>
        </w:tc>
      </w:tr>
      <w:tr w:rsidR="00B529B6" w:rsidRPr="00BA180B" w:rsidTr="00D93DD5">
        <w:tc>
          <w:tcPr>
            <w:tcW w:w="3756" w:type="dxa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lang w:eastAsia="sk-SK"/>
              </w:rPr>
              <w:t>Poskytnuté návratné fin. výpomoci dlh.</w:t>
            </w:r>
          </w:p>
        </w:tc>
        <w:tc>
          <w:tcPr>
            <w:tcW w:w="287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80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B529B6" w:rsidRPr="00BA180B" w:rsidTr="00D93DD5">
        <w:tc>
          <w:tcPr>
            <w:tcW w:w="3756" w:type="dxa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lang w:eastAsia="sk-SK"/>
              </w:rPr>
              <w:t>Poskytnuté návratné fin. výpomoci krát.</w:t>
            </w:r>
          </w:p>
        </w:tc>
        <w:tc>
          <w:tcPr>
            <w:tcW w:w="287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80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B529B6" w:rsidRPr="00BA180B" w:rsidTr="00D93DD5">
        <w:tc>
          <w:tcPr>
            <w:tcW w:w="3756" w:type="dxa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Časové rozlíšenie </w:t>
            </w:r>
          </w:p>
        </w:tc>
        <w:tc>
          <w:tcPr>
            <w:tcW w:w="287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1 942,59</w:t>
            </w:r>
          </w:p>
        </w:tc>
        <w:tc>
          <w:tcPr>
            <w:tcW w:w="280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1 468,63</w:t>
            </w:r>
          </w:p>
        </w:tc>
      </w:tr>
    </w:tbl>
    <w:p w:rsidR="00B529B6" w:rsidRPr="00BA180B" w:rsidRDefault="00B529B6" w:rsidP="00B529B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:rsidR="00B529B6" w:rsidRPr="00BA180B" w:rsidRDefault="00B529B6" w:rsidP="00B529B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7.2.  Zdroje krytia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B529B6" w:rsidRPr="00BA180B" w:rsidTr="00D93DD5">
        <w:tc>
          <w:tcPr>
            <w:tcW w:w="3756" w:type="dxa"/>
            <w:shd w:val="clear" w:color="auto" w:fill="D9D9D9"/>
          </w:tcPr>
          <w:p w:rsidR="00B529B6" w:rsidRPr="00BA180B" w:rsidRDefault="00B529B6" w:rsidP="00D93D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B529B6" w:rsidRPr="00BA180B" w:rsidRDefault="00B529B6" w:rsidP="00D93D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31.12.2021</w:t>
            </w:r>
          </w:p>
        </w:tc>
        <w:tc>
          <w:tcPr>
            <w:tcW w:w="2800" w:type="dxa"/>
            <w:shd w:val="clear" w:color="auto" w:fill="D9D9D9"/>
          </w:tcPr>
          <w:p w:rsidR="00B529B6" w:rsidRPr="00BA180B" w:rsidRDefault="00B529B6" w:rsidP="00D93D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31.12.2022</w:t>
            </w:r>
          </w:p>
        </w:tc>
      </w:tr>
      <w:tr w:rsidR="00B529B6" w:rsidRPr="00BA180B" w:rsidTr="00D93DD5">
        <w:tc>
          <w:tcPr>
            <w:tcW w:w="3756" w:type="dxa"/>
            <w:shd w:val="clear" w:color="auto" w:fill="C4BC96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Vlastné imanie a záväzky spolu</w:t>
            </w:r>
          </w:p>
        </w:tc>
        <w:tc>
          <w:tcPr>
            <w:tcW w:w="2870" w:type="dxa"/>
            <w:shd w:val="clear" w:color="auto" w:fill="C4BC96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1 637 567,53</w:t>
            </w:r>
          </w:p>
        </w:tc>
        <w:tc>
          <w:tcPr>
            <w:tcW w:w="2800" w:type="dxa"/>
            <w:shd w:val="clear" w:color="auto" w:fill="C4BC96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1 638 785,13</w:t>
            </w:r>
          </w:p>
        </w:tc>
      </w:tr>
      <w:tr w:rsidR="00B529B6" w:rsidRPr="00BA180B" w:rsidTr="00D93DD5">
        <w:tc>
          <w:tcPr>
            <w:tcW w:w="3756" w:type="dxa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Vlastné imanie </w:t>
            </w:r>
          </w:p>
        </w:tc>
        <w:tc>
          <w:tcPr>
            <w:tcW w:w="287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914 733,20</w:t>
            </w:r>
          </w:p>
        </w:tc>
        <w:tc>
          <w:tcPr>
            <w:tcW w:w="280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957 973,07</w:t>
            </w:r>
          </w:p>
        </w:tc>
      </w:tr>
      <w:tr w:rsidR="00B529B6" w:rsidRPr="00BA180B" w:rsidTr="00D93DD5">
        <w:tc>
          <w:tcPr>
            <w:tcW w:w="3756" w:type="dxa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7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0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B529B6" w:rsidRPr="00BA180B" w:rsidTr="00D93DD5">
        <w:tc>
          <w:tcPr>
            <w:tcW w:w="3756" w:type="dxa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lang w:eastAsia="sk-SK"/>
              </w:rPr>
              <w:t xml:space="preserve">Oceňovacie rozdiely </w:t>
            </w:r>
          </w:p>
        </w:tc>
        <w:tc>
          <w:tcPr>
            <w:tcW w:w="287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80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B529B6" w:rsidRPr="00BA180B" w:rsidTr="00D93DD5">
        <w:tc>
          <w:tcPr>
            <w:tcW w:w="3756" w:type="dxa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lang w:eastAsia="sk-SK"/>
              </w:rPr>
              <w:t>Fondy</w:t>
            </w:r>
          </w:p>
        </w:tc>
        <w:tc>
          <w:tcPr>
            <w:tcW w:w="287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80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B529B6" w:rsidRPr="00BA180B" w:rsidTr="00D93DD5">
        <w:tc>
          <w:tcPr>
            <w:tcW w:w="3756" w:type="dxa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lang w:eastAsia="sk-SK"/>
              </w:rPr>
              <w:t xml:space="preserve">Výsledok hospodárenia </w:t>
            </w:r>
          </w:p>
        </w:tc>
        <w:tc>
          <w:tcPr>
            <w:tcW w:w="287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957 973,07</w:t>
            </w:r>
          </w:p>
        </w:tc>
        <w:tc>
          <w:tcPr>
            <w:tcW w:w="280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957 973,07</w:t>
            </w:r>
          </w:p>
        </w:tc>
      </w:tr>
      <w:tr w:rsidR="00B529B6" w:rsidRPr="00BA180B" w:rsidTr="00D93DD5">
        <w:tc>
          <w:tcPr>
            <w:tcW w:w="3756" w:type="dxa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lang w:eastAsia="sk-SK"/>
              </w:rPr>
              <w:t>Záväzky</w:t>
            </w:r>
          </w:p>
        </w:tc>
        <w:tc>
          <w:tcPr>
            <w:tcW w:w="287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123 352,18</w:t>
            </w:r>
          </w:p>
        </w:tc>
        <w:tc>
          <w:tcPr>
            <w:tcW w:w="280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107 770,11</w:t>
            </w:r>
          </w:p>
        </w:tc>
      </w:tr>
      <w:tr w:rsidR="00B529B6" w:rsidRPr="00BA180B" w:rsidTr="00D93DD5">
        <w:tc>
          <w:tcPr>
            <w:tcW w:w="3756" w:type="dxa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7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0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B529B6" w:rsidRPr="00BA180B" w:rsidTr="00D93DD5">
        <w:tc>
          <w:tcPr>
            <w:tcW w:w="3756" w:type="dxa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lang w:eastAsia="sk-SK"/>
              </w:rPr>
              <w:t xml:space="preserve">Rezervy </w:t>
            </w:r>
          </w:p>
        </w:tc>
        <w:tc>
          <w:tcPr>
            <w:tcW w:w="287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1 000,00</w:t>
            </w:r>
          </w:p>
        </w:tc>
        <w:tc>
          <w:tcPr>
            <w:tcW w:w="280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1 000,00</w:t>
            </w:r>
          </w:p>
        </w:tc>
      </w:tr>
      <w:tr w:rsidR="00B529B6" w:rsidRPr="00BA180B" w:rsidTr="00D93DD5">
        <w:tc>
          <w:tcPr>
            <w:tcW w:w="3756" w:type="dxa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lang w:eastAsia="sk-SK"/>
              </w:rPr>
              <w:t>Zúčtovanie medzi subjektami VS</w:t>
            </w:r>
          </w:p>
        </w:tc>
        <w:tc>
          <w:tcPr>
            <w:tcW w:w="287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479,40</w:t>
            </w:r>
          </w:p>
        </w:tc>
        <w:tc>
          <w:tcPr>
            <w:tcW w:w="280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1 053,24</w:t>
            </w:r>
          </w:p>
        </w:tc>
      </w:tr>
      <w:tr w:rsidR="00B529B6" w:rsidRPr="00BA180B" w:rsidTr="00D93DD5">
        <w:tc>
          <w:tcPr>
            <w:tcW w:w="3756" w:type="dxa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lang w:eastAsia="sk-SK"/>
              </w:rPr>
              <w:t>Dlhodobé záväzky</w:t>
            </w:r>
          </w:p>
        </w:tc>
        <w:tc>
          <w:tcPr>
            <w:tcW w:w="287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63 265,99</w:t>
            </w:r>
          </w:p>
        </w:tc>
        <w:tc>
          <w:tcPr>
            <w:tcW w:w="280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0 728,91</w:t>
            </w:r>
          </w:p>
        </w:tc>
      </w:tr>
      <w:tr w:rsidR="00B529B6" w:rsidRPr="00BA180B" w:rsidTr="00D93DD5">
        <w:tc>
          <w:tcPr>
            <w:tcW w:w="3756" w:type="dxa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lang w:eastAsia="sk-SK"/>
              </w:rPr>
              <w:t>Krátkodobé záväzky</w:t>
            </w:r>
          </w:p>
        </w:tc>
        <w:tc>
          <w:tcPr>
            <w:tcW w:w="287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22 793,59</w:t>
            </w:r>
          </w:p>
        </w:tc>
        <w:tc>
          <w:tcPr>
            <w:tcW w:w="280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241,96</w:t>
            </w:r>
          </w:p>
        </w:tc>
      </w:tr>
      <w:tr w:rsidR="00B529B6" w:rsidRPr="00BA180B" w:rsidTr="00D93DD5">
        <w:tc>
          <w:tcPr>
            <w:tcW w:w="3756" w:type="dxa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lang w:eastAsia="sk-SK"/>
              </w:rPr>
              <w:t>Bankové úvery a výpomoci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35 813,20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22 746,00</w:t>
            </w:r>
          </w:p>
        </w:tc>
      </w:tr>
      <w:tr w:rsidR="00B529B6" w:rsidRPr="00BA180B" w:rsidTr="00D93DD5">
        <w:tc>
          <w:tcPr>
            <w:tcW w:w="3756" w:type="dxa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lang w:eastAsia="sk-SK"/>
              </w:rPr>
              <w:t>Časové rozlíšenie</w:t>
            </w:r>
          </w:p>
        </w:tc>
        <w:tc>
          <w:tcPr>
            <w:tcW w:w="287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599 482,15</w:t>
            </w:r>
          </w:p>
        </w:tc>
        <w:tc>
          <w:tcPr>
            <w:tcW w:w="2800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573 041,95</w:t>
            </w:r>
          </w:p>
        </w:tc>
      </w:tr>
    </w:tbl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</w:rPr>
        <w:t xml:space="preserve"> </w:t>
      </w:r>
    </w:p>
    <w:p w:rsidR="00B529B6" w:rsidRPr="00BA180B" w:rsidRDefault="00B529B6" w:rsidP="00B529B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7.3. Pohľadávky </w:t>
      </w:r>
    </w:p>
    <w:tbl>
      <w:tblPr>
        <w:tblW w:w="881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82"/>
        <w:gridCol w:w="1840"/>
        <w:gridCol w:w="1896"/>
      </w:tblGrid>
      <w:tr w:rsidR="00B529B6" w:rsidRPr="00BA180B" w:rsidTr="00D93DD5">
        <w:tc>
          <w:tcPr>
            <w:tcW w:w="5082" w:type="dxa"/>
            <w:shd w:val="clear" w:color="auto" w:fill="D0CECE"/>
          </w:tcPr>
          <w:p w:rsidR="00B529B6" w:rsidRPr="00BA180B" w:rsidRDefault="00B529B6" w:rsidP="00D93DD5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Pohľadávky </w:t>
            </w:r>
          </w:p>
        </w:tc>
        <w:tc>
          <w:tcPr>
            <w:tcW w:w="1840" w:type="dxa"/>
            <w:shd w:val="clear" w:color="auto" w:fill="D0CECE"/>
          </w:tcPr>
          <w:p w:rsidR="00B529B6" w:rsidRPr="00BA180B" w:rsidRDefault="00B529B6" w:rsidP="00D93D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</w:t>
            </w:r>
          </w:p>
          <w:p w:rsidR="00B529B6" w:rsidRPr="00BA180B" w:rsidRDefault="00B529B6" w:rsidP="00D93D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 2021</w:t>
            </w:r>
          </w:p>
          <w:p w:rsidR="00B529B6" w:rsidRPr="00BA180B" w:rsidRDefault="00B529B6" w:rsidP="00D93D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EUR</w:t>
            </w:r>
          </w:p>
        </w:tc>
        <w:tc>
          <w:tcPr>
            <w:tcW w:w="1896" w:type="dxa"/>
            <w:shd w:val="clear" w:color="auto" w:fill="D0CECE"/>
          </w:tcPr>
          <w:p w:rsidR="00B529B6" w:rsidRPr="00BA180B" w:rsidRDefault="00B529B6" w:rsidP="00D93D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</w:t>
            </w:r>
          </w:p>
          <w:p w:rsidR="00B529B6" w:rsidRPr="00BA180B" w:rsidRDefault="00B529B6" w:rsidP="00D93D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 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2022</w:t>
            </w:r>
          </w:p>
          <w:p w:rsidR="00B529B6" w:rsidRPr="00BA180B" w:rsidRDefault="00B529B6" w:rsidP="00D93D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EUR</w:t>
            </w:r>
          </w:p>
        </w:tc>
      </w:tr>
      <w:tr w:rsidR="00B529B6" w:rsidRPr="00BA180B" w:rsidTr="00D93DD5">
        <w:tc>
          <w:tcPr>
            <w:tcW w:w="5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Poskytnuté prevádzkové preddavky  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B529B6" w:rsidRPr="00BA180B" w:rsidTr="00D93DD5">
        <w:tc>
          <w:tcPr>
            <w:tcW w:w="5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Ostatné pohľadávky  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tabs>
                <w:tab w:val="center" w:pos="840"/>
                <w:tab w:val="right" w:pos="16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143,18</w:t>
            </w: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tabs>
                <w:tab w:val="center" w:pos="840"/>
                <w:tab w:val="right" w:pos="16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4 214,70</w:t>
            </w:r>
          </w:p>
        </w:tc>
      </w:tr>
      <w:tr w:rsidR="00B529B6" w:rsidRPr="00BA180B" w:rsidTr="00D93DD5">
        <w:tc>
          <w:tcPr>
            <w:tcW w:w="5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z nedaňových príjmov  z toho: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8 254,71 </w:t>
            </w: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3 603,27</w:t>
            </w: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B529B6" w:rsidRPr="00BA180B" w:rsidTr="00D93DD5">
        <w:tc>
          <w:tcPr>
            <w:tcW w:w="5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voči zamestnanom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10,28  </w:t>
            </w: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28,91</w:t>
            </w: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B529B6" w:rsidRPr="00BA180B" w:rsidTr="00D93DD5">
        <w:tc>
          <w:tcPr>
            <w:tcW w:w="5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z daňových príjmov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1 745,51  </w:t>
            </w: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472,88</w:t>
            </w: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B529B6" w:rsidRPr="00BA180B" w:rsidTr="00D93DD5">
        <w:tc>
          <w:tcPr>
            <w:tcW w:w="5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Iné pohľadávky /ŠJ/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B529B6" w:rsidRPr="00BA180B" w:rsidTr="00D93DD5">
        <w:tc>
          <w:tcPr>
            <w:tcW w:w="5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Transfery a ostatné zúčtovanie so </w:t>
            </w:r>
            <w:proofErr w:type="spellStart"/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subj.mimo</w:t>
            </w:r>
            <w:proofErr w:type="spellEnd"/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VS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B529B6" w:rsidRPr="00BA180B" w:rsidTr="00D93DD5">
        <w:tc>
          <w:tcPr>
            <w:tcW w:w="5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/>
          </w:tcPr>
          <w:p w:rsidR="00B529B6" w:rsidRPr="00BA180B" w:rsidRDefault="00B529B6" w:rsidP="00D93DD5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/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10 153,68</w:t>
            </w: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/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9 319,76</w:t>
            </w:r>
          </w:p>
        </w:tc>
      </w:tr>
    </w:tbl>
    <w:p w:rsidR="00B529B6" w:rsidRPr="00BA180B" w:rsidRDefault="00B529B6" w:rsidP="00B529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529B6" w:rsidRPr="00BA180B" w:rsidRDefault="00B529B6" w:rsidP="00B529B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7.4. Záväzky </w:t>
      </w:r>
    </w:p>
    <w:tbl>
      <w:tblPr>
        <w:tblW w:w="881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6"/>
        <w:gridCol w:w="2016"/>
        <w:gridCol w:w="2016"/>
      </w:tblGrid>
      <w:tr w:rsidR="00B529B6" w:rsidRPr="00BA180B" w:rsidTr="00D93DD5">
        <w:tc>
          <w:tcPr>
            <w:tcW w:w="4786" w:type="dxa"/>
            <w:shd w:val="clear" w:color="auto" w:fill="D0CECE"/>
          </w:tcPr>
          <w:p w:rsidR="00B529B6" w:rsidRPr="00BA180B" w:rsidRDefault="00B529B6" w:rsidP="00D93DD5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2016" w:type="dxa"/>
            <w:shd w:val="clear" w:color="auto" w:fill="D0CECE"/>
          </w:tcPr>
          <w:p w:rsidR="00B529B6" w:rsidRPr="00BA180B" w:rsidRDefault="00B529B6" w:rsidP="00D93D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</w:t>
            </w:r>
          </w:p>
          <w:p w:rsidR="00B529B6" w:rsidRPr="00BA180B" w:rsidRDefault="00B529B6" w:rsidP="00D93D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31.12 202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</w:p>
          <w:p w:rsidR="00B529B6" w:rsidRPr="00BA180B" w:rsidRDefault="00B529B6" w:rsidP="00D93D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EUR</w:t>
            </w:r>
          </w:p>
        </w:tc>
        <w:tc>
          <w:tcPr>
            <w:tcW w:w="2016" w:type="dxa"/>
            <w:shd w:val="clear" w:color="auto" w:fill="D0CECE"/>
          </w:tcPr>
          <w:p w:rsidR="00B529B6" w:rsidRPr="00BA180B" w:rsidRDefault="00B529B6" w:rsidP="00D93D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</w:t>
            </w:r>
          </w:p>
          <w:p w:rsidR="00B529B6" w:rsidRPr="00BA180B" w:rsidRDefault="00B529B6" w:rsidP="00D93D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31.12 202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  <w:p w:rsidR="00B529B6" w:rsidRPr="00BA180B" w:rsidRDefault="00B529B6" w:rsidP="00D93D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EUR</w:t>
            </w:r>
          </w:p>
        </w:tc>
      </w:tr>
      <w:tr w:rsidR="00B529B6" w:rsidRPr="00BA180B" w:rsidTr="00D93DD5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Dodávatelia</w:t>
            </w:r>
          </w:p>
        </w:tc>
        <w:tc>
          <w:tcPr>
            <w:tcW w:w="2016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2 715,78</w:t>
            </w:r>
            <w:r w:rsidRPr="00BA180B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</w:p>
        </w:tc>
        <w:tc>
          <w:tcPr>
            <w:tcW w:w="2016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3 656,90</w:t>
            </w:r>
            <w:r w:rsidRPr="00BA180B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</w:p>
        </w:tc>
      </w:tr>
      <w:tr w:rsidR="00B529B6" w:rsidRPr="00BA180B" w:rsidTr="00D93DD5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Prijaté preddavky - ŠJ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218,50</w:t>
            </w: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210,23</w:t>
            </w: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B529B6" w:rsidRPr="00BA180B" w:rsidTr="00D93DD5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Iné záväzky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1 631,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</w:t>
            </w: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1 687,24</w:t>
            </w: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B529B6" w:rsidRPr="00BA180B" w:rsidTr="00D93DD5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Zamestnanci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117,36</w:t>
            </w: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9 797,68</w:t>
            </w: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B529B6" w:rsidRPr="00BA180B" w:rsidTr="00D93DD5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Zúčtov</w:t>
            </w:r>
            <w:proofErr w:type="spellEnd"/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. s orgánmi </w:t>
            </w:r>
            <w:proofErr w:type="spellStart"/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sociál</w:t>
            </w:r>
            <w:proofErr w:type="spellEnd"/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a </w:t>
            </w:r>
            <w:proofErr w:type="spellStart"/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zdravot.poistenia</w:t>
            </w:r>
            <w:proofErr w:type="spellEnd"/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559,37</w:t>
            </w: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5 770,83</w:t>
            </w: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B529B6" w:rsidRPr="00BA180B" w:rsidTr="00D93DD5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Ostatné priame dane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550,86</w:t>
            </w: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1 119,08</w:t>
            </w: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B529B6" w:rsidRPr="00BA180B" w:rsidTr="00D93DD5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Transfery a ost.zúčtov.so </w:t>
            </w:r>
            <w:proofErr w:type="spellStart"/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subjek.mimo</w:t>
            </w:r>
            <w:proofErr w:type="spellEnd"/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VS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479,40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1 053,24</w:t>
            </w:r>
          </w:p>
        </w:tc>
      </w:tr>
      <w:tr w:rsidR="00B529B6" w:rsidRPr="00BA180B" w:rsidTr="00D93DD5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Bankové úvery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35 813,20</w:t>
            </w: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22 746,00</w:t>
            </w: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B529B6" w:rsidRPr="00BA180B" w:rsidTr="00D93DD5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ŠFRB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62 447,64</w:t>
            </w: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59 866,55</w:t>
            </w: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B529B6" w:rsidRPr="00BA180B" w:rsidTr="00D93DD5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Ostatné krátkodobé rezervy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1 000,00 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1 000,00 </w:t>
            </w:r>
          </w:p>
        </w:tc>
      </w:tr>
      <w:tr w:rsidR="00B529B6" w:rsidRPr="00BA180B" w:rsidTr="00D93DD5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 zo sociálneho fondu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818,35</w:t>
            </w: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862,36</w:t>
            </w: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B529B6" w:rsidRPr="00BA180B" w:rsidTr="00D93DD5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/>
          </w:tcPr>
          <w:p w:rsidR="00B529B6" w:rsidRPr="00BA180B" w:rsidRDefault="00B529B6" w:rsidP="00D93DD5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/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123 352,18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/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107 770,11</w:t>
            </w:r>
          </w:p>
        </w:tc>
      </w:tr>
    </w:tbl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529B6" w:rsidRPr="00BA180B" w:rsidRDefault="00B529B6" w:rsidP="00B529B6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Analýza významných položiek z účtovnej závierky:</w:t>
      </w:r>
    </w:p>
    <w:p w:rsidR="00B529B6" w:rsidRPr="00E2559D" w:rsidRDefault="00B529B6" w:rsidP="00B529B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významný pokles záväzkov spôsobený znížením zadlženosti obce</w:t>
      </w: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529B6" w:rsidRPr="00BA180B" w:rsidRDefault="00B529B6" w:rsidP="00B529B6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8.Hospodársky výsledok  za 202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2</w:t>
      </w:r>
      <w:r w:rsidRPr="00BA180B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- vývoj nákladov a výnosov     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693"/>
        <w:gridCol w:w="2693"/>
      </w:tblGrid>
      <w:tr w:rsidR="00B529B6" w:rsidRPr="00BA180B" w:rsidTr="00D93DD5">
        <w:tc>
          <w:tcPr>
            <w:tcW w:w="3828" w:type="dxa"/>
            <w:shd w:val="clear" w:color="auto" w:fill="DDD9C3"/>
          </w:tcPr>
          <w:p w:rsidR="00B529B6" w:rsidRPr="00BA180B" w:rsidRDefault="00B529B6" w:rsidP="00D93D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693" w:type="dxa"/>
            <w:shd w:val="clear" w:color="auto" w:fill="DDD9C3"/>
          </w:tcPr>
          <w:p w:rsidR="00B529B6" w:rsidRPr="00BA180B" w:rsidRDefault="00B529B6" w:rsidP="00D93D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B529B6" w:rsidRPr="00BA180B" w:rsidRDefault="00B529B6" w:rsidP="00D93D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lang w:eastAsia="sk-SK"/>
              </w:rPr>
              <w:t>k 31.12.202</w:t>
            </w: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1</w:t>
            </w:r>
          </w:p>
        </w:tc>
        <w:tc>
          <w:tcPr>
            <w:tcW w:w="2693" w:type="dxa"/>
            <w:shd w:val="clear" w:color="auto" w:fill="DDD9C3"/>
          </w:tcPr>
          <w:p w:rsidR="00B529B6" w:rsidRPr="00BA180B" w:rsidRDefault="00B529B6" w:rsidP="00D93D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B529B6" w:rsidRPr="00BA180B" w:rsidRDefault="00B529B6" w:rsidP="00D93D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lang w:eastAsia="sk-SK"/>
              </w:rPr>
              <w:t>k 31.12.202</w:t>
            </w: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2</w:t>
            </w:r>
          </w:p>
        </w:tc>
      </w:tr>
      <w:tr w:rsidR="00B529B6" w:rsidRPr="00BA180B" w:rsidTr="00D93DD5">
        <w:tc>
          <w:tcPr>
            <w:tcW w:w="3828" w:type="dxa"/>
            <w:shd w:val="clear" w:color="auto" w:fill="D9D9D9"/>
          </w:tcPr>
          <w:p w:rsidR="00B529B6" w:rsidRPr="00BA180B" w:rsidRDefault="00B529B6" w:rsidP="00D93DD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Náklady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/>
            <w:vAlign w:val="bottom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437 097,43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/>
            <w:vAlign w:val="bottom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429 228,50</w:t>
            </w:r>
          </w:p>
        </w:tc>
      </w:tr>
      <w:tr w:rsidR="00B529B6" w:rsidRPr="00BA180B" w:rsidTr="00D93DD5">
        <w:tc>
          <w:tcPr>
            <w:tcW w:w="3828" w:type="dxa"/>
          </w:tcPr>
          <w:p w:rsidR="00B529B6" w:rsidRPr="00BA180B" w:rsidRDefault="00B529B6" w:rsidP="00D93DD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 – Spotrebované nákupy</w:t>
            </w:r>
          </w:p>
        </w:tc>
        <w:tc>
          <w:tcPr>
            <w:tcW w:w="2693" w:type="dxa"/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63 171,81</w:t>
            </w:r>
          </w:p>
        </w:tc>
        <w:tc>
          <w:tcPr>
            <w:tcW w:w="2693" w:type="dxa"/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53 336,41</w:t>
            </w:r>
          </w:p>
        </w:tc>
      </w:tr>
      <w:tr w:rsidR="00B529B6" w:rsidRPr="00BA180B" w:rsidTr="00D93DD5">
        <w:tc>
          <w:tcPr>
            <w:tcW w:w="3828" w:type="dxa"/>
          </w:tcPr>
          <w:p w:rsidR="00B529B6" w:rsidRPr="00BA180B" w:rsidRDefault="00B529B6" w:rsidP="00D93DD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 – Služby</w:t>
            </w:r>
          </w:p>
        </w:tc>
        <w:tc>
          <w:tcPr>
            <w:tcW w:w="2693" w:type="dxa"/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63 275,73</w:t>
            </w:r>
          </w:p>
        </w:tc>
        <w:tc>
          <w:tcPr>
            <w:tcW w:w="2693" w:type="dxa"/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78 476,06</w:t>
            </w:r>
          </w:p>
        </w:tc>
      </w:tr>
      <w:tr w:rsidR="00B529B6" w:rsidRPr="00BA180B" w:rsidTr="00D93DD5">
        <w:tc>
          <w:tcPr>
            <w:tcW w:w="3828" w:type="dxa"/>
          </w:tcPr>
          <w:p w:rsidR="00B529B6" w:rsidRPr="00BA180B" w:rsidRDefault="00B529B6" w:rsidP="00D93DD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 – Osobné náklady</w:t>
            </w:r>
          </w:p>
        </w:tc>
        <w:tc>
          <w:tcPr>
            <w:tcW w:w="2693" w:type="dxa"/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234 143,09</w:t>
            </w:r>
          </w:p>
        </w:tc>
        <w:tc>
          <w:tcPr>
            <w:tcW w:w="2693" w:type="dxa"/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233 297,55</w:t>
            </w:r>
          </w:p>
        </w:tc>
      </w:tr>
      <w:tr w:rsidR="00B529B6" w:rsidRPr="00BA180B" w:rsidTr="00D93DD5">
        <w:tc>
          <w:tcPr>
            <w:tcW w:w="3828" w:type="dxa"/>
          </w:tcPr>
          <w:p w:rsidR="00B529B6" w:rsidRPr="00BA180B" w:rsidRDefault="00B529B6" w:rsidP="00D93DD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 – Dane a  poplatky</w:t>
            </w:r>
          </w:p>
        </w:tc>
        <w:tc>
          <w:tcPr>
            <w:tcW w:w="2693" w:type="dxa"/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434,16</w:t>
            </w:r>
          </w:p>
        </w:tc>
        <w:tc>
          <w:tcPr>
            <w:tcW w:w="2693" w:type="dxa"/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228,36</w:t>
            </w:r>
          </w:p>
        </w:tc>
      </w:tr>
      <w:tr w:rsidR="00B529B6" w:rsidRPr="00BA180B" w:rsidTr="00D93DD5">
        <w:tc>
          <w:tcPr>
            <w:tcW w:w="3828" w:type="dxa"/>
          </w:tcPr>
          <w:p w:rsidR="00B529B6" w:rsidRPr="00BA180B" w:rsidRDefault="00B529B6" w:rsidP="00D93D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 – Ostatné náklady na prevádzkovú činnosť</w:t>
            </w:r>
          </w:p>
        </w:tc>
        <w:tc>
          <w:tcPr>
            <w:tcW w:w="2693" w:type="dxa"/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3 416,52</w:t>
            </w:r>
          </w:p>
        </w:tc>
        <w:tc>
          <w:tcPr>
            <w:tcW w:w="2693" w:type="dxa"/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2 168,51</w:t>
            </w:r>
          </w:p>
        </w:tc>
      </w:tr>
      <w:tr w:rsidR="00B529B6" w:rsidRPr="00BA180B" w:rsidTr="00D93DD5">
        <w:tc>
          <w:tcPr>
            <w:tcW w:w="3828" w:type="dxa"/>
          </w:tcPr>
          <w:p w:rsidR="00B529B6" w:rsidRPr="00BA180B" w:rsidRDefault="00B529B6" w:rsidP="00D93D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 – Odpisy, rezervy a OP z prevádzkovej a finančnej činnosti a zúčtovanie časového rozlíšenia</w:t>
            </w:r>
          </w:p>
        </w:tc>
        <w:tc>
          <w:tcPr>
            <w:tcW w:w="2693" w:type="dxa"/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62 110,80</w:t>
            </w:r>
          </w:p>
        </w:tc>
        <w:tc>
          <w:tcPr>
            <w:tcW w:w="2693" w:type="dxa"/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51 387,00</w:t>
            </w:r>
          </w:p>
        </w:tc>
      </w:tr>
      <w:tr w:rsidR="00B529B6" w:rsidRPr="00BA180B" w:rsidTr="00D93DD5">
        <w:tc>
          <w:tcPr>
            <w:tcW w:w="3828" w:type="dxa"/>
          </w:tcPr>
          <w:p w:rsidR="00B529B6" w:rsidRPr="00BA180B" w:rsidRDefault="00B529B6" w:rsidP="00D93D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 – Finančné náklady</w:t>
            </w:r>
          </w:p>
        </w:tc>
        <w:tc>
          <w:tcPr>
            <w:tcW w:w="2693" w:type="dxa"/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4 287,32</w:t>
            </w:r>
          </w:p>
        </w:tc>
        <w:tc>
          <w:tcPr>
            <w:tcW w:w="2693" w:type="dxa"/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3 339,61</w:t>
            </w:r>
          </w:p>
        </w:tc>
      </w:tr>
      <w:tr w:rsidR="00B529B6" w:rsidRPr="00BA180B" w:rsidTr="00D93DD5">
        <w:tc>
          <w:tcPr>
            <w:tcW w:w="3828" w:type="dxa"/>
          </w:tcPr>
          <w:p w:rsidR="00B529B6" w:rsidRPr="00BA180B" w:rsidRDefault="00B529B6" w:rsidP="00D93D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57 – Mimoriadne náklady</w:t>
            </w:r>
          </w:p>
        </w:tc>
        <w:tc>
          <w:tcPr>
            <w:tcW w:w="2693" w:type="dxa"/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B529B6" w:rsidRPr="00BA180B" w:rsidTr="00D93DD5">
        <w:tc>
          <w:tcPr>
            <w:tcW w:w="3828" w:type="dxa"/>
          </w:tcPr>
          <w:p w:rsidR="00B529B6" w:rsidRPr="00BA180B" w:rsidRDefault="00B529B6" w:rsidP="00D93D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58 – Náklady na transfery a náklady z odvodov príjmov</w:t>
            </w:r>
          </w:p>
        </w:tc>
        <w:tc>
          <w:tcPr>
            <w:tcW w:w="2693" w:type="dxa"/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6 258,00</w:t>
            </w:r>
          </w:p>
        </w:tc>
        <w:tc>
          <w:tcPr>
            <w:tcW w:w="2693" w:type="dxa"/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6 995,00</w:t>
            </w:r>
          </w:p>
        </w:tc>
      </w:tr>
      <w:tr w:rsidR="00B529B6" w:rsidRPr="00BA180B" w:rsidTr="00D93DD5">
        <w:tc>
          <w:tcPr>
            <w:tcW w:w="3828" w:type="dxa"/>
          </w:tcPr>
          <w:p w:rsidR="00B529B6" w:rsidRPr="00BA180B" w:rsidRDefault="00B529B6" w:rsidP="00D93D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59 – Dane z príjmov</w:t>
            </w:r>
          </w:p>
        </w:tc>
        <w:tc>
          <w:tcPr>
            <w:tcW w:w="2693" w:type="dxa"/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B529B6" w:rsidRPr="00BA180B" w:rsidTr="00D93DD5">
        <w:tc>
          <w:tcPr>
            <w:tcW w:w="3828" w:type="dxa"/>
            <w:shd w:val="clear" w:color="auto" w:fill="D9D9D9"/>
          </w:tcPr>
          <w:p w:rsidR="00B529B6" w:rsidRPr="00BA180B" w:rsidRDefault="00B529B6" w:rsidP="00D93DD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Výnosy</w:t>
            </w:r>
          </w:p>
        </w:tc>
        <w:tc>
          <w:tcPr>
            <w:tcW w:w="2693" w:type="dxa"/>
            <w:shd w:val="clear" w:color="auto" w:fill="D9D9D9"/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479 997,58</w:t>
            </w:r>
          </w:p>
        </w:tc>
        <w:tc>
          <w:tcPr>
            <w:tcW w:w="2693" w:type="dxa"/>
            <w:shd w:val="clear" w:color="auto" w:fill="D9D9D9"/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472 468,37</w:t>
            </w:r>
          </w:p>
        </w:tc>
      </w:tr>
      <w:tr w:rsidR="00B529B6" w:rsidRPr="00BA180B" w:rsidTr="00D93DD5">
        <w:tc>
          <w:tcPr>
            <w:tcW w:w="3828" w:type="dxa"/>
          </w:tcPr>
          <w:p w:rsidR="00B529B6" w:rsidRPr="00BA180B" w:rsidRDefault="00B529B6" w:rsidP="00D93D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 – Tržby za vlastné výkony a tovar</w:t>
            </w:r>
          </w:p>
        </w:tc>
        <w:tc>
          <w:tcPr>
            <w:tcW w:w="2693" w:type="dxa"/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10 305,78</w:t>
            </w:r>
          </w:p>
        </w:tc>
        <w:tc>
          <w:tcPr>
            <w:tcW w:w="2693" w:type="dxa"/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10 838,67</w:t>
            </w:r>
          </w:p>
        </w:tc>
      </w:tr>
      <w:tr w:rsidR="00B529B6" w:rsidRPr="00BA180B" w:rsidTr="00D93DD5">
        <w:tc>
          <w:tcPr>
            <w:tcW w:w="3828" w:type="dxa"/>
          </w:tcPr>
          <w:p w:rsidR="00B529B6" w:rsidRPr="00BA180B" w:rsidRDefault="00B529B6" w:rsidP="00D93D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61 – Zmena stavu vnútroorganizačných služieb</w:t>
            </w:r>
          </w:p>
        </w:tc>
        <w:tc>
          <w:tcPr>
            <w:tcW w:w="2693" w:type="dxa"/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B529B6" w:rsidRPr="00BA180B" w:rsidTr="00D93DD5">
        <w:tc>
          <w:tcPr>
            <w:tcW w:w="3828" w:type="dxa"/>
          </w:tcPr>
          <w:p w:rsidR="00B529B6" w:rsidRPr="00BA180B" w:rsidRDefault="00B529B6" w:rsidP="00D93D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62 – Aktivácia</w:t>
            </w:r>
          </w:p>
        </w:tc>
        <w:tc>
          <w:tcPr>
            <w:tcW w:w="2693" w:type="dxa"/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B529B6" w:rsidRPr="00BA180B" w:rsidTr="00D93DD5">
        <w:tc>
          <w:tcPr>
            <w:tcW w:w="3828" w:type="dxa"/>
          </w:tcPr>
          <w:p w:rsidR="00B529B6" w:rsidRPr="00BA180B" w:rsidRDefault="00B529B6" w:rsidP="00D93D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 – Daňové a colné výnosy a výnosy z poplatkov</w:t>
            </w:r>
          </w:p>
        </w:tc>
        <w:tc>
          <w:tcPr>
            <w:tcW w:w="2693" w:type="dxa"/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340 864,53</w:t>
            </w:r>
          </w:p>
        </w:tc>
        <w:tc>
          <w:tcPr>
            <w:tcW w:w="2693" w:type="dxa"/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371 671,82</w:t>
            </w:r>
          </w:p>
        </w:tc>
      </w:tr>
      <w:tr w:rsidR="00B529B6" w:rsidRPr="00BA180B" w:rsidTr="00D93DD5">
        <w:tc>
          <w:tcPr>
            <w:tcW w:w="3828" w:type="dxa"/>
          </w:tcPr>
          <w:p w:rsidR="00B529B6" w:rsidRPr="00BA180B" w:rsidRDefault="00B529B6" w:rsidP="00D93D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64 – Ostatné výnosy</w:t>
            </w:r>
          </w:p>
        </w:tc>
        <w:tc>
          <w:tcPr>
            <w:tcW w:w="2693" w:type="dxa"/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30 098,08</w:t>
            </w:r>
          </w:p>
        </w:tc>
        <w:tc>
          <w:tcPr>
            <w:tcW w:w="2693" w:type="dxa"/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37 511,90</w:t>
            </w:r>
          </w:p>
        </w:tc>
      </w:tr>
      <w:tr w:rsidR="00B529B6" w:rsidRPr="00BA180B" w:rsidTr="00D93DD5">
        <w:tc>
          <w:tcPr>
            <w:tcW w:w="3828" w:type="dxa"/>
          </w:tcPr>
          <w:p w:rsidR="00B529B6" w:rsidRPr="00BA180B" w:rsidRDefault="00B529B6" w:rsidP="00D93D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1 000,00</w:t>
            </w:r>
          </w:p>
        </w:tc>
        <w:tc>
          <w:tcPr>
            <w:tcW w:w="2693" w:type="dxa"/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1 000,00</w:t>
            </w:r>
          </w:p>
        </w:tc>
      </w:tr>
      <w:tr w:rsidR="00B529B6" w:rsidRPr="00BA180B" w:rsidTr="00D93DD5">
        <w:tc>
          <w:tcPr>
            <w:tcW w:w="3828" w:type="dxa"/>
          </w:tcPr>
          <w:p w:rsidR="00B529B6" w:rsidRPr="00BA180B" w:rsidRDefault="00B529B6" w:rsidP="00D93D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66 – Finančné výnosy</w:t>
            </w:r>
          </w:p>
        </w:tc>
        <w:tc>
          <w:tcPr>
            <w:tcW w:w="2693" w:type="dxa"/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B529B6" w:rsidRPr="00BA180B" w:rsidTr="00D93DD5">
        <w:tc>
          <w:tcPr>
            <w:tcW w:w="3828" w:type="dxa"/>
          </w:tcPr>
          <w:p w:rsidR="00B529B6" w:rsidRPr="00BA180B" w:rsidRDefault="00B529B6" w:rsidP="00D93D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67 – Mimoriadne výnosy</w:t>
            </w:r>
          </w:p>
        </w:tc>
        <w:tc>
          <w:tcPr>
            <w:tcW w:w="2693" w:type="dxa"/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0,18</w:t>
            </w:r>
          </w:p>
        </w:tc>
        <w:tc>
          <w:tcPr>
            <w:tcW w:w="2693" w:type="dxa"/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B529B6" w:rsidRPr="00BA180B" w:rsidTr="00D93DD5">
        <w:tc>
          <w:tcPr>
            <w:tcW w:w="3828" w:type="dxa"/>
          </w:tcPr>
          <w:p w:rsidR="00B529B6" w:rsidRPr="00BA180B" w:rsidRDefault="00B529B6" w:rsidP="00D93D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69 – Výnosy z transferov a rozpočtových príjmov v obciach,  </w:t>
            </w:r>
          </w:p>
        </w:tc>
        <w:tc>
          <w:tcPr>
            <w:tcW w:w="2693" w:type="dxa"/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97 729,01</w:t>
            </w:r>
          </w:p>
        </w:tc>
        <w:tc>
          <w:tcPr>
            <w:tcW w:w="2693" w:type="dxa"/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51 445,98</w:t>
            </w:r>
          </w:p>
        </w:tc>
      </w:tr>
      <w:tr w:rsidR="00B529B6" w:rsidRPr="00BA180B" w:rsidTr="00D93DD5">
        <w:tc>
          <w:tcPr>
            <w:tcW w:w="3828" w:type="dxa"/>
            <w:shd w:val="clear" w:color="auto" w:fill="D9D9D9"/>
          </w:tcPr>
          <w:p w:rsidR="00B529B6" w:rsidRPr="00BA180B" w:rsidRDefault="00B529B6" w:rsidP="00D93DD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Hospodársky výsledok kladný</w:t>
            </w:r>
          </w:p>
        </w:tc>
        <w:tc>
          <w:tcPr>
            <w:tcW w:w="2693" w:type="dxa"/>
            <w:shd w:val="clear" w:color="auto" w:fill="D9D9D9"/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42 900,15</w:t>
            </w:r>
          </w:p>
        </w:tc>
        <w:tc>
          <w:tcPr>
            <w:tcW w:w="2693" w:type="dxa"/>
            <w:shd w:val="clear" w:color="auto" w:fill="D9D9D9"/>
          </w:tcPr>
          <w:p w:rsidR="00B529B6" w:rsidRPr="00BA180B" w:rsidRDefault="00B529B6" w:rsidP="00D93D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43 239,87</w:t>
            </w:r>
          </w:p>
        </w:tc>
      </w:tr>
    </w:tbl>
    <w:p w:rsidR="00B529B6" w:rsidRPr="00BA180B" w:rsidRDefault="00B529B6" w:rsidP="00B529B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Hospodársky výsledok kladný v sume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43 239,87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bol zúčtovaný na účet 428 -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Nevysporiadaný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výsledok hospodárenia minulých rokov.</w:t>
      </w: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B529B6" w:rsidRPr="009D5CD8" w:rsidRDefault="00B529B6" w:rsidP="00B529B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D5CD8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9. Ostatné  dôležité informácie </w:t>
      </w:r>
    </w:p>
    <w:p w:rsidR="00B529B6" w:rsidRPr="00BA180B" w:rsidRDefault="00B529B6" w:rsidP="00B529B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9.1. Prijaté granty a transfery  </w:t>
      </w:r>
    </w:p>
    <w:p w:rsidR="00B529B6" w:rsidRPr="00BA180B" w:rsidRDefault="00B529B6" w:rsidP="00B529B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prijala nasledovné granty a transfery:</w:t>
      </w:r>
    </w:p>
    <w:tbl>
      <w:tblPr>
        <w:tblW w:w="923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19"/>
        <w:gridCol w:w="4565"/>
        <w:gridCol w:w="1552"/>
      </w:tblGrid>
      <w:tr w:rsidR="00B529B6" w:rsidRPr="00BA180B" w:rsidTr="00D93DD5">
        <w:tc>
          <w:tcPr>
            <w:tcW w:w="3119" w:type="dxa"/>
            <w:shd w:val="clear" w:color="auto" w:fill="D9D9D9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Poskytovateľ</w:t>
            </w:r>
          </w:p>
        </w:tc>
        <w:tc>
          <w:tcPr>
            <w:tcW w:w="4565" w:type="dxa"/>
            <w:shd w:val="clear" w:color="auto" w:fill="D9D9D9"/>
          </w:tcPr>
          <w:p w:rsidR="00B529B6" w:rsidRPr="00BA180B" w:rsidRDefault="00B529B6" w:rsidP="00D93D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Účelové určenie grantov a transferov</w:t>
            </w:r>
          </w:p>
        </w:tc>
        <w:tc>
          <w:tcPr>
            <w:tcW w:w="1552" w:type="dxa"/>
            <w:shd w:val="clear" w:color="auto" w:fill="D9D9D9"/>
          </w:tcPr>
          <w:p w:rsidR="00B529B6" w:rsidRPr="00BA180B" w:rsidRDefault="00B529B6" w:rsidP="00D93D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Suma prijatých prostriedkov v EUR </w:t>
            </w:r>
          </w:p>
        </w:tc>
      </w:tr>
      <w:tr w:rsidR="00B529B6" w:rsidRPr="0069270F" w:rsidTr="00D93DD5">
        <w:tc>
          <w:tcPr>
            <w:tcW w:w="3119" w:type="dxa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ÚPSVaR</w:t>
            </w:r>
          </w:p>
        </w:tc>
        <w:tc>
          <w:tcPr>
            <w:tcW w:w="4565" w:type="dxa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</w:t>
            </w: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ýchova k stravovacím návykom detí v MŠ</w:t>
            </w:r>
          </w:p>
        </w:tc>
        <w:tc>
          <w:tcPr>
            <w:tcW w:w="1552" w:type="dxa"/>
          </w:tcPr>
          <w:p w:rsidR="00B529B6" w:rsidRPr="00D8473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473B">
              <w:rPr>
                <w:rFonts w:ascii="Times New Roman" w:eastAsia="Times New Roman" w:hAnsi="Times New Roman" w:cs="Times New Roman"/>
                <w:lang w:eastAsia="sk-SK"/>
              </w:rPr>
              <w:t>655,20</w:t>
            </w:r>
          </w:p>
        </w:tc>
      </w:tr>
      <w:tr w:rsidR="00B529B6" w:rsidRPr="0069270F" w:rsidTr="00D93DD5">
        <w:tc>
          <w:tcPr>
            <w:tcW w:w="3119" w:type="dxa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ÚPSVaR</w:t>
            </w:r>
          </w:p>
        </w:tc>
        <w:tc>
          <w:tcPr>
            <w:tcW w:w="4565" w:type="dxa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Príspevok na pohreb</w:t>
            </w:r>
          </w:p>
        </w:tc>
        <w:tc>
          <w:tcPr>
            <w:tcW w:w="1552" w:type="dxa"/>
          </w:tcPr>
          <w:p w:rsidR="00B529B6" w:rsidRPr="00D8473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D8473B">
              <w:rPr>
                <w:rFonts w:ascii="Times New Roman" w:eastAsia="Times New Roman" w:hAnsi="Times New Roman" w:cs="Times New Roman"/>
                <w:lang w:eastAsia="sk-SK"/>
              </w:rPr>
              <w:t>79,67</w:t>
            </w:r>
          </w:p>
        </w:tc>
      </w:tr>
      <w:tr w:rsidR="00B529B6" w:rsidRPr="00BA180B" w:rsidTr="00D93DD5">
        <w:tc>
          <w:tcPr>
            <w:tcW w:w="3119" w:type="dxa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Okresný úrad Nitra  </w:t>
            </w:r>
          </w:p>
        </w:tc>
        <w:tc>
          <w:tcPr>
            <w:tcW w:w="4565" w:type="dxa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 výchovu a 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vzdeláv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detí v predškol</w:t>
            </w: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skom veku</w:t>
            </w:r>
          </w:p>
        </w:tc>
        <w:tc>
          <w:tcPr>
            <w:tcW w:w="1552" w:type="dxa"/>
          </w:tcPr>
          <w:p w:rsidR="00B529B6" w:rsidRPr="00D8473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473B">
              <w:rPr>
                <w:rFonts w:ascii="Times New Roman" w:eastAsia="Times New Roman" w:hAnsi="Times New Roman" w:cs="Times New Roman"/>
                <w:lang w:eastAsia="sk-SK"/>
              </w:rPr>
              <w:t>2 679,00</w:t>
            </w:r>
          </w:p>
        </w:tc>
      </w:tr>
      <w:tr w:rsidR="00B529B6" w:rsidRPr="00BA180B" w:rsidTr="00D93DD5">
        <w:tc>
          <w:tcPr>
            <w:tcW w:w="3119" w:type="dxa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Okresný úrad Nové Zámky</w:t>
            </w:r>
          </w:p>
        </w:tc>
        <w:tc>
          <w:tcPr>
            <w:tcW w:w="4565" w:type="dxa"/>
          </w:tcPr>
          <w:p w:rsidR="00B529B6" w:rsidRPr="00BA180B" w:rsidRDefault="00B529B6" w:rsidP="00D93D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Voľby do samosprávy obcí a  krajov</w:t>
            </w:r>
          </w:p>
        </w:tc>
        <w:tc>
          <w:tcPr>
            <w:tcW w:w="1552" w:type="dxa"/>
          </w:tcPr>
          <w:p w:rsidR="00B529B6" w:rsidRPr="00D8473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473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1 359,55</w:t>
            </w:r>
          </w:p>
        </w:tc>
      </w:tr>
      <w:tr w:rsidR="00B529B6" w:rsidRPr="00BA180B" w:rsidTr="00D93DD5">
        <w:tc>
          <w:tcPr>
            <w:tcW w:w="3119" w:type="dxa"/>
          </w:tcPr>
          <w:p w:rsidR="00B529B6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Okresný úrad Nové Zámky</w:t>
            </w:r>
          </w:p>
        </w:tc>
        <w:tc>
          <w:tcPr>
            <w:tcW w:w="4565" w:type="dxa"/>
          </w:tcPr>
          <w:p w:rsidR="00B529B6" w:rsidRDefault="00B529B6" w:rsidP="00D93D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Referendum 2023</w:t>
            </w:r>
          </w:p>
        </w:tc>
        <w:tc>
          <w:tcPr>
            <w:tcW w:w="1552" w:type="dxa"/>
          </w:tcPr>
          <w:p w:rsidR="00B529B6" w:rsidRPr="00D8473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473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674,57</w:t>
            </w:r>
          </w:p>
        </w:tc>
      </w:tr>
      <w:tr w:rsidR="00B529B6" w:rsidRPr="00E817A4" w:rsidTr="00D93DD5">
        <w:tc>
          <w:tcPr>
            <w:tcW w:w="3119" w:type="dxa"/>
          </w:tcPr>
          <w:p w:rsidR="00B529B6" w:rsidRPr="00E817A4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817A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MH SR</w:t>
            </w:r>
          </w:p>
        </w:tc>
        <w:tc>
          <w:tcPr>
            <w:tcW w:w="4565" w:type="dxa"/>
          </w:tcPr>
          <w:p w:rsidR="00B529B6" w:rsidRPr="00E817A4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817A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Testovanie Covid19</w:t>
            </w:r>
          </w:p>
        </w:tc>
        <w:tc>
          <w:tcPr>
            <w:tcW w:w="1552" w:type="dxa"/>
          </w:tcPr>
          <w:p w:rsidR="00B529B6" w:rsidRPr="00E817A4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817A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476,00 </w:t>
            </w:r>
          </w:p>
        </w:tc>
      </w:tr>
      <w:tr w:rsidR="00B529B6" w:rsidRPr="0069270F" w:rsidTr="00D93DD5">
        <w:tc>
          <w:tcPr>
            <w:tcW w:w="3119" w:type="dxa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MŽP SR</w:t>
            </w:r>
          </w:p>
        </w:tc>
        <w:tc>
          <w:tcPr>
            <w:tcW w:w="4565" w:type="dxa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</w:t>
            </w: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 triedenie odpadu</w:t>
            </w:r>
          </w:p>
        </w:tc>
        <w:tc>
          <w:tcPr>
            <w:tcW w:w="1552" w:type="dxa"/>
          </w:tcPr>
          <w:p w:rsidR="00B529B6" w:rsidRPr="00D8473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473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1 565,44</w:t>
            </w:r>
          </w:p>
        </w:tc>
      </w:tr>
      <w:tr w:rsidR="00B529B6" w:rsidRPr="0069270F" w:rsidTr="00D93DD5">
        <w:tc>
          <w:tcPr>
            <w:tcW w:w="3119" w:type="dxa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Nitriansky samosprávny kraj</w:t>
            </w:r>
          </w:p>
        </w:tc>
        <w:tc>
          <w:tcPr>
            <w:tcW w:w="4565" w:type="dxa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 podporu rozvoja športu</w:t>
            </w:r>
          </w:p>
        </w:tc>
        <w:tc>
          <w:tcPr>
            <w:tcW w:w="1552" w:type="dxa"/>
          </w:tcPr>
          <w:p w:rsidR="00B529B6" w:rsidRPr="00D8473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473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300,00</w:t>
            </w:r>
          </w:p>
        </w:tc>
      </w:tr>
      <w:tr w:rsidR="00B529B6" w:rsidRPr="0069270F" w:rsidTr="00D93DD5">
        <w:tc>
          <w:tcPr>
            <w:tcW w:w="3119" w:type="dxa"/>
          </w:tcPr>
          <w:p w:rsidR="00B529B6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Nitriansky samosprávny kraj</w:t>
            </w:r>
          </w:p>
        </w:tc>
        <w:tc>
          <w:tcPr>
            <w:tcW w:w="4565" w:type="dxa"/>
          </w:tcPr>
          <w:p w:rsidR="00B529B6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 podporu rozvoja kultúry</w:t>
            </w:r>
          </w:p>
        </w:tc>
        <w:tc>
          <w:tcPr>
            <w:tcW w:w="1552" w:type="dxa"/>
          </w:tcPr>
          <w:p w:rsidR="00B529B6" w:rsidRPr="00D8473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473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600,00</w:t>
            </w:r>
          </w:p>
        </w:tc>
      </w:tr>
      <w:tr w:rsidR="00B529B6" w:rsidRPr="00BA180B" w:rsidTr="00D93DD5">
        <w:tc>
          <w:tcPr>
            <w:tcW w:w="3119" w:type="dxa"/>
          </w:tcPr>
          <w:p w:rsidR="00B529B6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Nitriansky samosprávny kraj</w:t>
            </w:r>
          </w:p>
        </w:tc>
        <w:tc>
          <w:tcPr>
            <w:tcW w:w="4565" w:type="dxa"/>
          </w:tcPr>
          <w:p w:rsidR="00B529B6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Na podporu cestovného ruchu </w:t>
            </w:r>
          </w:p>
        </w:tc>
        <w:tc>
          <w:tcPr>
            <w:tcW w:w="1552" w:type="dxa"/>
          </w:tcPr>
          <w:p w:rsidR="00B529B6" w:rsidRPr="00D8473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473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2 500,00</w:t>
            </w:r>
          </w:p>
        </w:tc>
      </w:tr>
      <w:tr w:rsidR="00B529B6" w:rsidRPr="000067EC" w:rsidTr="00D93DD5">
        <w:tc>
          <w:tcPr>
            <w:tcW w:w="3119" w:type="dxa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MV</w:t>
            </w: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SR</w:t>
            </w:r>
          </w:p>
        </w:tc>
        <w:tc>
          <w:tcPr>
            <w:tcW w:w="4565" w:type="dxa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</w:t>
            </w: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renesený výkon ŠS - matrika</w:t>
            </w:r>
          </w:p>
        </w:tc>
        <w:tc>
          <w:tcPr>
            <w:tcW w:w="1552" w:type="dxa"/>
          </w:tcPr>
          <w:p w:rsidR="00B529B6" w:rsidRPr="00D8473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473B">
              <w:rPr>
                <w:rFonts w:ascii="Times New Roman" w:eastAsia="Times New Roman" w:hAnsi="Times New Roman" w:cs="Times New Roman"/>
                <w:lang w:eastAsia="sk-SK"/>
              </w:rPr>
              <w:t>2 380,02</w:t>
            </w:r>
          </w:p>
        </w:tc>
      </w:tr>
      <w:tr w:rsidR="00B529B6" w:rsidRPr="00BA180B" w:rsidTr="00D93DD5">
        <w:tc>
          <w:tcPr>
            <w:tcW w:w="3119" w:type="dxa"/>
          </w:tcPr>
          <w:p w:rsidR="00B529B6" w:rsidRPr="00BA180B" w:rsidRDefault="00B529B6" w:rsidP="00D93D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MV SR</w:t>
            </w:r>
          </w:p>
        </w:tc>
        <w:tc>
          <w:tcPr>
            <w:tcW w:w="4565" w:type="dxa"/>
          </w:tcPr>
          <w:p w:rsidR="00B529B6" w:rsidRPr="00BA180B" w:rsidRDefault="00B529B6" w:rsidP="00D93D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</w:t>
            </w: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renesený výkon ŠS – register obyvateľov</w:t>
            </w:r>
          </w:p>
        </w:tc>
        <w:tc>
          <w:tcPr>
            <w:tcW w:w="1552" w:type="dxa"/>
          </w:tcPr>
          <w:p w:rsidR="00B529B6" w:rsidRPr="00D8473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473B">
              <w:rPr>
                <w:rFonts w:ascii="Times New Roman" w:eastAsia="Times New Roman" w:hAnsi="Times New Roman" w:cs="Times New Roman"/>
                <w:lang w:eastAsia="sk-SK"/>
              </w:rPr>
              <w:t>315,15</w:t>
            </w:r>
          </w:p>
        </w:tc>
      </w:tr>
      <w:tr w:rsidR="00B529B6" w:rsidRPr="00BA180B" w:rsidTr="00D93DD5">
        <w:tc>
          <w:tcPr>
            <w:tcW w:w="3119" w:type="dxa"/>
          </w:tcPr>
          <w:p w:rsidR="00B529B6" w:rsidRPr="00BA180B" w:rsidRDefault="00B529B6" w:rsidP="00D93D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MV SR</w:t>
            </w:r>
          </w:p>
        </w:tc>
        <w:tc>
          <w:tcPr>
            <w:tcW w:w="4565" w:type="dxa"/>
          </w:tcPr>
          <w:p w:rsidR="00B529B6" w:rsidRPr="00BA180B" w:rsidRDefault="00B529B6" w:rsidP="00D93D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</w:t>
            </w: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renesený výkon ŠS - register adries</w:t>
            </w:r>
          </w:p>
        </w:tc>
        <w:tc>
          <w:tcPr>
            <w:tcW w:w="1552" w:type="dxa"/>
          </w:tcPr>
          <w:p w:rsidR="00B529B6" w:rsidRPr="00D8473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473B">
              <w:rPr>
                <w:rFonts w:ascii="Times New Roman" w:eastAsia="Times New Roman" w:hAnsi="Times New Roman" w:cs="Times New Roman"/>
                <w:lang w:eastAsia="sk-SK"/>
              </w:rPr>
              <w:t>34,00</w:t>
            </w:r>
          </w:p>
        </w:tc>
      </w:tr>
      <w:tr w:rsidR="00B529B6" w:rsidRPr="00BA180B" w:rsidTr="00D93DD5">
        <w:tc>
          <w:tcPr>
            <w:tcW w:w="3119" w:type="dxa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Okresný úrad Nitra  </w:t>
            </w:r>
          </w:p>
        </w:tc>
        <w:tc>
          <w:tcPr>
            <w:tcW w:w="4565" w:type="dxa"/>
          </w:tcPr>
          <w:p w:rsidR="00B529B6" w:rsidRPr="00BA180B" w:rsidRDefault="00B529B6" w:rsidP="00D93D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</w:t>
            </w: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renesený výkon ŠS – starostlivosť o ŽP</w:t>
            </w:r>
          </w:p>
        </w:tc>
        <w:tc>
          <w:tcPr>
            <w:tcW w:w="1552" w:type="dxa"/>
          </w:tcPr>
          <w:p w:rsidR="00B529B6" w:rsidRPr="00D8473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473B">
              <w:rPr>
                <w:rFonts w:ascii="Times New Roman" w:eastAsia="Times New Roman" w:hAnsi="Times New Roman" w:cs="Times New Roman"/>
                <w:lang w:eastAsia="sk-SK"/>
              </w:rPr>
              <w:t>95,64</w:t>
            </w:r>
          </w:p>
        </w:tc>
      </w:tr>
      <w:tr w:rsidR="00B529B6" w:rsidRPr="00BA180B" w:rsidTr="00D93DD5">
        <w:tc>
          <w:tcPr>
            <w:tcW w:w="3119" w:type="dxa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MDV SR</w:t>
            </w:r>
          </w:p>
        </w:tc>
        <w:tc>
          <w:tcPr>
            <w:tcW w:w="4565" w:type="dxa"/>
          </w:tcPr>
          <w:p w:rsidR="00B529B6" w:rsidRPr="00BA180B" w:rsidRDefault="00B529B6" w:rsidP="00D93D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</w:t>
            </w: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renesený výkon ŠS – stavebný poriadok</w:t>
            </w:r>
          </w:p>
        </w:tc>
        <w:tc>
          <w:tcPr>
            <w:tcW w:w="1552" w:type="dxa"/>
          </w:tcPr>
          <w:p w:rsidR="00B529B6" w:rsidRPr="00D8473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473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1 236,92</w:t>
            </w:r>
          </w:p>
        </w:tc>
      </w:tr>
      <w:tr w:rsidR="00B529B6" w:rsidRPr="00BA180B" w:rsidTr="00D93DD5">
        <w:tc>
          <w:tcPr>
            <w:tcW w:w="3119" w:type="dxa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MDV SR</w:t>
            </w:r>
          </w:p>
        </w:tc>
        <w:tc>
          <w:tcPr>
            <w:tcW w:w="4565" w:type="dxa"/>
          </w:tcPr>
          <w:p w:rsidR="00B529B6" w:rsidRPr="00BA180B" w:rsidRDefault="00B529B6" w:rsidP="00D93D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</w:t>
            </w: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renesený výkon ŠS - doprava</w:t>
            </w:r>
          </w:p>
        </w:tc>
        <w:tc>
          <w:tcPr>
            <w:tcW w:w="1552" w:type="dxa"/>
          </w:tcPr>
          <w:p w:rsidR="00B529B6" w:rsidRPr="00D8473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473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41,47</w:t>
            </w:r>
          </w:p>
        </w:tc>
      </w:tr>
      <w:tr w:rsidR="00B529B6" w:rsidRPr="0069270F" w:rsidTr="00D93DD5">
        <w:tc>
          <w:tcPr>
            <w:tcW w:w="3119" w:type="dxa"/>
          </w:tcPr>
          <w:p w:rsidR="00B529B6" w:rsidRPr="00BA180B" w:rsidRDefault="00B529B6" w:rsidP="00D93D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Implementačná agentúra MPSVaR SR</w:t>
            </w:r>
          </w:p>
        </w:tc>
        <w:tc>
          <w:tcPr>
            <w:tcW w:w="4565" w:type="dxa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opatrovateľská služba</w:t>
            </w:r>
          </w:p>
        </w:tc>
        <w:tc>
          <w:tcPr>
            <w:tcW w:w="1552" w:type="dxa"/>
          </w:tcPr>
          <w:p w:rsidR="00B529B6" w:rsidRPr="00D8473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473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7 295,68</w:t>
            </w:r>
          </w:p>
        </w:tc>
      </w:tr>
      <w:tr w:rsidR="00B529B6" w:rsidRPr="00BA180B" w:rsidTr="00D93DD5">
        <w:tc>
          <w:tcPr>
            <w:tcW w:w="3119" w:type="dxa"/>
          </w:tcPr>
          <w:p w:rsidR="00B529B6" w:rsidRPr="00BA180B" w:rsidRDefault="00B529B6" w:rsidP="00D93D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Dobrov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</w:t>
            </w: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požiarna ochrana SR</w:t>
            </w:r>
          </w:p>
        </w:tc>
        <w:tc>
          <w:tcPr>
            <w:tcW w:w="4565" w:type="dxa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</w:t>
            </w: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 podporu požiarnej ochrany</w:t>
            </w:r>
          </w:p>
        </w:tc>
        <w:tc>
          <w:tcPr>
            <w:tcW w:w="1552" w:type="dxa"/>
          </w:tcPr>
          <w:p w:rsidR="00B529B6" w:rsidRPr="00D8473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473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3 000,00</w:t>
            </w:r>
          </w:p>
        </w:tc>
      </w:tr>
      <w:tr w:rsidR="00B529B6" w:rsidRPr="00BA180B" w:rsidTr="00D93DD5">
        <w:tc>
          <w:tcPr>
            <w:tcW w:w="3119" w:type="dxa"/>
          </w:tcPr>
          <w:p w:rsidR="00B529B6" w:rsidRPr="00B61CE1" w:rsidRDefault="00B529B6" w:rsidP="00D93D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B61CE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KolArsm</w:t>
            </w:r>
            <w:proofErr w:type="spellEnd"/>
            <w:r w:rsidRPr="00B61CE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B61CE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s.r.o.,Kolárovo</w:t>
            </w:r>
            <w:proofErr w:type="spellEnd"/>
          </w:p>
        </w:tc>
        <w:tc>
          <w:tcPr>
            <w:tcW w:w="4565" w:type="dxa"/>
          </w:tcPr>
          <w:p w:rsidR="00B529B6" w:rsidRPr="00B61CE1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61CE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Dar – organizovanie programu Deň detí v Komoči</w:t>
            </w:r>
          </w:p>
        </w:tc>
        <w:tc>
          <w:tcPr>
            <w:tcW w:w="1552" w:type="dxa"/>
          </w:tcPr>
          <w:p w:rsidR="00B529B6" w:rsidRPr="00B61CE1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61CE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500,00</w:t>
            </w:r>
          </w:p>
        </w:tc>
      </w:tr>
    </w:tbl>
    <w:p w:rsidR="00B529B6" w:rsidRDefault="00B529B6" w:rsidP="00B529B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529B6" w:rsidRPr="00BA180B" w:rsidRDefault="00B529B6" w:rsidP="00B529B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529B6" w:rsidRPr="00BA180B" w:rsidRDefault="00B529B6" w:rsidP="00B529B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9.2. Poskytnuté dotácie   </w:t>
      </w: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poskytla zo svojho rozpočtu dotácie v zmysle VZN č. 1/2017 o poskytovaní dotácií z rozpočtu obce: </w:t>
      </w:r>
    </w:p>
    <w:p w:rsidR="00B529B6" w:rsidRPr="00BA180B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89"/>
        <w:gridCol w:w="3544"/>
        <w:gridCol w:w="1987"/>
      </w:tblGrid>
      <w:tr w:rsidR="00B529B6" w:rsidRPr="00BA180B" w:rsidTr="00D93DD5">
        <w:tc>
          <w:tcPr>
            <w:tcW w:w="3289" w:type="dxa"/>
            <w:shd w:val="clear" w:color="auto" w:fill="ACB9CA"/>
          </w:tcPr>
          <w:p w:rsidR="00B529B6" w:rsidRPr="00BA180B" w:rsidRDefault="00B529B6" w:rsidP="00D93D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Prijímateľ dotácie</w:t>
            </w:r>
          </w:p>
        </w:tc>
        <w:tc>
          <w:tcPr>
            <w:tcW w:w="3544" w:type="dxa"/>
            <w:shd w:val="clear" w:color="auto" w:fill="ACB9CA"/>
          </w:tcPr>
          <w:p w:rsidR="00B529B6" w:rsidRPr="00BA180B" w:rsidRDefault="00B529B6" w:rsidP="00D93D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Účelové určenie dotácie</w:t>
            </w:r>
          </w:p>
        </w:tc>
        <w:tc>
          <w:tcPr>
            <w:tcW w:w="1987" w:type="dxa"/>
            <w:shd w:val="clear" w:color="auto" w:fill="ACB9CA"/>
          </w:tcPr>
          <w:p w:rsidR="00B529B6" w:rsidRPr="00BA180B" w:rsidRDefault="00B529B6" w:rsidP="00D93D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Suma poskytnutých</w:t>
            </w:r>
          </w:p>
          <w:p w:rsidR="00B529B6" w:rsidRPr="00BA180B" w:rsidRDefault="00B529B6" w:rsidP="00D93D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prostriedkov v EUR</w:t>
            </w:r>
          </w:p>
        </w:tc>
      </w:tr>
      <w:tr w:rsidR="00B529B6" w:rsidRPr="00BA180B" w:rsidTr="00D93DD5">
        <w:tc>
          <w:tcPr>
            <w:tcW w:w="3289" w:type="dxa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TJ Družstevník, Komoča</w:t>
            </w:r>
          </w:p>
        </w:tc>
        <w:tc>
          <w:tcPr>
            <w:tcW w:w="3544" w:type="dxa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Reprezentácie obce v športových súťažiach a technické </w:t>
            </w:r>
            <w:proofErr w:type="spellStart"/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zabezpe-čenie</w:t>
            </w:r>
            <w:proofErr w:type="spellEnd"/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športového areálu</w:t>
            </w:r>
          </w:p>
        </w:tc>
        <w:tc>
          <w:tcPr>
            <w:tcW w:w="1987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4 200,00</w:t>
            </w:r>
          </w:p>
        </w:tc>
      </w:tr>
      <w:tr w:rsidR="00B529B6" w:rsidRPr="00BA180B" w:rsidTr="00D93DD5">
        <w:tc>
          <w:tcPr>
            <w:tcW w:w="3289" w:type="dxa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Jednota dôchodcov  Komoča</w:t>
            </w:r>
          </w:p>
        </w:tc>
        <w:tc>
          <w:tcPr>
            <w:tcW w:w="3544" w:type="dxa"/>
          </w:tcPr>
          <w:p w:rsidR="00B529B6" w:rsidRPr="00BA180B" w:rsidRDefault="00B529B6" w:rsidP="00D93D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Starostlivosť o dôchodcov</w:t>
            </w:r>
          </w:p>
        </w:tc>
        <w:tc>
          <w:tcPr>
            <w:tcW w:w="1987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300,00</w:t>
            </w:r>
          </w:p>
        </w:tc>
      </w:tr>
      <w:tr w:rsidR="00B529B6" w:rsidRPr="00BA180B" w:rsidTr="00D93DD5">
        <w:tc>
          <w:tcPr>
            <w:tcW w:w="3289" w:type="dxa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ZO </w:t>
            </w:r>
            <w:proofErr w:type="spellStart"/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Csemadok</w:t>
            </w:r>
            <w:proofErr w:type="spellEnd"/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 Komoča</w:t>
            </w:r>
          </w:p>
        </w:tc>
        <w:tc>
          <w:tcPr>
            <w:tcW w:w="3544" w:type="dxa"/>
          </w:tcPr>
          <w:p w:rsidR="00B529B6" w:rsidRPr="00BA180B" w:rsidRDefault="00B529B6" w:rsidP="00D93D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Zachovanie kultúrneho dedičstva obce</w:t>
            </w:r>
          </w:p>
        </w:tc>
        <w:tc>
          <w:tcPr>
            <w:tcW w:w="1987" w:type="dx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500,00</w:t>
            </w:r>
          </w:p>
        </w:tc>
      </w:tr>
      <w:tr w:rsidR="00B529B6" w:rsidRPr="00BA180B" w:rsidTr="00D93DD5">
        <w:tc>
          <w:tcPr>
            <w:tcW w:w="3289" w:type="dxa"/>
            <w:shd w:val="clear" w:color="auto" w:fill="ACB9CA"/>
          </w:tcPr>
          <w:p w:rsidR="00B529B6" w:rsidRPr="00BA180B" w:rsidRDefault="00B529B6" w:rsidP="00D93DD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3544" w:type="dxa"/>
            <w:shd w:val="clear" w:color="auto" w:fill="ACB9CA"/>
          </w:tcPr>
          <w:p w:rsidR="00B529B6" w:rsidRPr="00BA180B" w:rsidRDefault="00B529B6" w:rsidP="00D93DD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87" w:type="dxa"/>
            <w:shd w:val="clear" w:color="auto" w:fill="ACB9CA"/>
          </w:tcPr>
          <w:p w:rsidR="00B529B6" w:rsidRPr="00BA180B" w:rsidRDefault="00B529B6" w:rsidP="00D93D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5 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  <w:r w:rsidRPr="00BA18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00,00  </w:t>
            </w:r>
          </w:p>
        </w:tc>
      </w:tr>
    </w:tbl>
    <w:p w:rsidR="00B529B6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B529B6" w:rsidRPr="00A21D97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A21D97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9.</w:t>
      </w: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3</w:t>
      </w:r>
      <w:r w:rsidRPr="00A21D97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.  </w:t>
      </w: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Významné investičné akcie v roku 2022</w:t>
      </w:r>
      <w:r w:rsidRPr="00A21D97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 </w:t>
      </w:r>
    </w:p>
    <w:p w:rsidR="00B529B6" w:rsidRPr="00A21D97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Najvýznamnejšia investičná akcia realizované v roku 2022</w:t>
      </w:r>
    </w:p>
    <w:p w:rsidR="00B529B6" w:rsidRPr="00A21D97" w:rsidRDefault="00B529B6" w:rsidP="00B529B6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Rekonštrukcia verejného osvetlenia v areáli verejného táboriska</w:t>
      </w:r>
    </w:p>
    <w:p w:rsidR="00B529B6" w:rsidRPr="00B61CE1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B529B6" w:rsidRPr="00A21D97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A21D97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9.</w:t>
      </w: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4</w:t>
      </w:r>
      <w:r w:rsidRPr="00A21D97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.  Predpokladaný budúci vývoj činnosti </w:t>
      </w:r>
    </w:p>
    <w:p w:rsidR="00B529B6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A21D9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Predpokladané investičné akcie realizované v budúcich rokoch:</w:t>
      </w:r>
    </w:p>
    <w:p w:rsidR="00B529B6" w:rsidRPr="00A21D97" w:rsidRDefault="00B529B6" w:rsidP="00B529B6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color w:val="000000" w:themeColor="text1"/>
          <w:sz w:val="24"/>
          <w:szCs w:val="24"/>
          <w:lang w:val="sk-SK" w:eastAsia="sk-SK" w:bidi="ar-SA"/>
        </w:rPr>
      </w:pPr>
      <w:r w:rsidRPr="00A21D97">
        <w:rPr>
          <w:rFonts w:ascii="Times New Roman" w:hAnsi="Times New Roman"/>
          <w:color w:val="000000" w:themeColor="text1"/>
          <w:sz w:val="24"/>
          <w:szCs w:val="24"/>
          <w:lang w:val="sk-SK" w:eastAsia="sk-SK" w:bidi="ar-SA"/>
        </w:rPr>
        <w:t xml:space="preserve">Rekonštrukcia nevyužitého objektu na spolkovú a komunitnú  činnosť </w:t>
      </w:r>
    </w:p>
    <w:p w:rsidR="00B529B6" w:rsidRPr="00A21D97" w:rsidRDefault="00B529B6" w:rsidP="00B529B6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A21D9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Rekonštrukcia budovy obecného úradu </w:t>
      </w:r>
    </w:p>
    <w:p w:rsidR="00B529B6" w:rsidRPr="00E817A4" w:rsidRDefault="00B529B6" w:rsidP="00B529B6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A21D9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Rekonštrukcia chodníkov</w:t>
      </w:r>
    </w:p>
    <w:p w:rsidR="00B529B6" w:rsidRPr="00A21D97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</w:p>
    <w:p w:rsidR="00B529B6" w:rsidRPr="00A21D97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A21D97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9.</w:t>
      </w: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5</w:t>
      </w:r>
      <w:r w:rsidRPr="00A21D97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. Udalosti osobitného významu po skončení účtovného obdobia </w:t>
      </w:r>
    </w:p>
    <w:p w:rsidR="00B529B6" w:rsidRPr="00A21D97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A21D9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Obec nezaznamenala žiadnu udalosť osobitného významu po skončení účtovného obdobia, za ktoré sa vyhotovuje výročná správa.</w:t>
      </w:r>
    </w:p>
    <w:p w:rsidR="00B529B6" w:rsidRPr="00B61CE1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B529B6" w:rsidRPr="00B61CE1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B529B6" w:rsidRPr="00B61CE1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B529B6" w:rsidRPr="00466562" w:rsidRDefault="00B529B6" w:rsidP="00B529B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6656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Vypracovala:  Ildikó Lovász                                     Schválil:  Imrich </w:t>
      </w:r>
      <w:proofErr w:type="spellStart"/>
      <w:r w:rsidRPr="00466562">
        <w:rPr>
          <w:rFonts w:ascii="Times New Roman" w:eastAsia="Times New Roman" w:hAnsi="Times New Roman" w:cs="Times New Roman"/>
          <w:sz w:val="24"/>
          <w:szCs w:val="24"/>
          <w:lang w:eastAsia="sk-SK"/>
        </w:rPr>
        <w:t>Lukács</w:t>
      </w:r>
      <w:proofErr w:type="spellEnd"/>
    </w:p>
    <w:p w:rsidR="00B529B6" w:rsidRPr="00B61CE1" w:rsidRDefault="00B529B6" w:rsidP="00B529B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B529B6" w:rsidRPr="00B455AA" w:rsidRDefault="00B529B6" w:rsidP="00B529B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455A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Komoči dňa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30</w:t>
      </w:r>
      <w:r w:rsidRPr="00B455AA">
        <w:rPr>
          <w:rFonts w:ascii="Times New Roman" w:eastAsia="Times New Roman" w:hAnsi="Times New Roman" w:cs="Times New Roman"/>
          <w:sz w:val="24"/>
          <w:szCs w:val="24"/>
          <w:lang w:eastAsia="sk-SK"/>
        </w:rPr>
        <w:t>. júna 2023</w:t>
      </w:r>
    </w:p>
    <w:p w:rsidR="00B529B6" w:rsidRPr="00B61CE1" w:rsidRDefault="00B529B6" w:rsidP="00B529B6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B529B6" w:rsidRPr="00E805F3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B529B6" w:rsidRPr="00CE4D65" w:rsidRDefault="00B529B6" w:rsidP="00B529B6">
      <w:pPr>
        <w:spacing w:line="360" w:lineRule="auto"/>
        <w:jc w:val="both"/>
      </w:pPr>
      <w:r>
        <w:rPr>
          <w:b/>
        </w:rPr>
        <w:t xml:space="preserve"> </w:t>
      </w:r>
    </w:p>
    <w:p w:rsidR="00B529B6" w:rsidRDefault="00B529B6" w:rsidP="00B529B6">
      <w:pPr>
        <w:rPr>
          <w:color w:val="C00000"/>
        </w:rPr>
      </w:pPr>
      <w:r>
        <w:rPr>
          <w:color w:val="C00000"/>
        </w:rPr>
        <w:t xml:space="preserve"> </w:t>
      </w:r>
    </w:p>
    <w:p w:rsidR="00B529B6" w:rsidRDefault="00B529B6" w:rsidP="00B529B6">
      <w:pPr>
        <w:rPr>
          <w:color w:val="C00000"/>
        </w:rPr>
      </w:pPr>
    </w:p>
    <w:p w:rsidR="00B529B6" w:rsidRPr="00443893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B529B6" w:rsidRPr="00443893" w:rsidRDefault="00B529B6" w:rsidP="00B529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529B6" w:rsidRPr="00E805F3" w:rsidRDefault="00B529B6" w:rsidP="00B529B6">
      <w:pPr>
        <w:rPr>
          <w:color w:val="C00000"/>
        </w:rPr>
      </w:pPr>
    </w:p>
    <w:p w:rsidR="00471D99" w:rsidRDefault="00471D99"/>
    <w:sectPr w:rsidR="00471D99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336354147"/>
      <w:docPartObj>
        <w:docPartGallery w:val="Page Numbers (Bottom of Page)"/>
        <w:docPartUnique/>
      </w:docPartObj>
    </w:sdtPr>
    <w:sdtEndPr/>
    <w:sdtContent>
      <w:p w:rsidR="00CB7A22" w:rsidRDefault="00B529B6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13</w:t>
        </w:r>
        <w:r>
          <w:fldChar w:fldCharType="end"/>
        </w:r>
      </w:p>
    </w:sdtContent>
  </w:sdt>
  <w:p w:rsidR="00CB7A22" w:rsidRDefault="00B529B6">
    <w:pPr>
      <w:pStyle w:val="Pta"/>
    </w:pP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C33083"/>
    <w:multiLevelType w:val="hybridMultilevel"/>
    <w:tmpl w:val="832A7DBA"/>
    <w:lvl w:ilvl="0" w:tplc="B85C263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21EB7794"/>
    <w:multiLevelType w:val="hybridMultilevel"/>
    <w:tmpl w:val="94027E4E"/>
    <w:lvl w:ilvl="0" w:tplc="041B000F">
      <w:start w:val="1"/>
      <w:numFmt w:val="decimal"/>
      <w:lvlText w:val="%1."/>
      <w:lvlJc w:val="left"/>
      <w:pPr>
        <w:ind w:left="1005" w:hanging="360"/>
      </w:pPr>
    </w:lvl>
    <w:lvl w:ilvl="1" w:tplc="041B0019" w:tentative="1">
      <w:start w:val="1"/>
      <w:numFmt w:val="lowerLetter"/>
      <w:lvlText w:val="%2."/>
      <w:lvlJc w:val="left"/>
      <w:pPr>
        <w:ind w:left="1725" w:hanging="360"/>
      </w:pPr>
    </w:lvl>
    <w:lvl w:ilvl="2" w:tplc="041B001B" w:tentative="1">
      <w:start w:val="1"/>
      <w:numFmt w:val="lowerRoman"/>
      <w:lvlText w:val="%3."/>
      <w:lvlJc w:val="right"/>
      <w:pPr>
        <w:ind w:left="2445" w:hanging="180"/>
      </w:pPr>
    </w:lvl>
    <w:lvl w:ilvl="3" w:tplc="041B000F" w:tentative="1">
      <w:start w:val="1"/>
      <w:numFmt w:val="decimal"/>
      <w:lvlText w:val="%4."/>
      <w:lvlJc w:val="left"/>
      <w:pPr>
        <w:ind w:left="3165" w:hanging="360"/>
      </w:pPr>
    </w:lvl>
    <w:lvl w:ilvl="4" w:tplc="041B0019" w:tentative="1">
      <w:start w:val="1"/>
      <w:numFmt w:val="lowerLetter"/>
      <w:lvlText w:val="%5."/>
      <w:lvlJc w:val="left"/>
      <w:pPr>
        <w:ind w:left="3885" w:hanging="360"/>
      </w:pPr>
    </w:lvl>
    <w:lvl w:ilvl="5" w:tplc="041B001B" w:tentative="1">
      <w:start w:val="1"/>
      <w:numFmt w:val="lowerRoman"/>
      <w:lvlText w:val="%6."/>
      <w:lvlJc w:val="right"/>
      <w:pPr>
        <w:ind w:left="4605" w:hanging="180"/>
      </w:pPr>
    </w:lvl>
    <w:lvl w:ilvl="6" w:tplc="041B000F" w:tentative="1">
      <w:start w:val="1"/>
      <w:numFmt w:val="decimal"/>
      <w:lvlText w:val="%7."/>
      <w:lvlJc w:val="left"/>
      <w:pPr>
        <w:ind w:left="5325" w:hanging="360"/>
      </w:pPr>
    </w:lvl>
    <w:lvl w:ilvl="7" w:tplc="041B0019" w:tentative="1">
      <w:start w:val="1"/>
      <w:numFmt w:val="lowerLetter"/>
      <w:lvlText w:val="%8."/>
      <w:lvlJc w:val="left"/>
      <w:pPr>
        <w:ind w:left="6045" w:hanging="360"/>
      </w:pPr>
    </w:lvl>
    <w:lvl w:ilvl="8" w:tplc="041B001B" w:tentative="1">
      <w:start w:val="1"/>
      <w:numFmt w:val="lowerRoman"/>
      <w:lvlText w:val="%9."/>
      <w:lvlJc w:val="right"/>
      <w:pPr>
        <w:ind w:left="6765" w:hanging="180"/>
      </w:pPr>
    </w:lvl>
  </w:abstractNum>
  <w:abstractNum w:abstractNumId="3" w15:restartNumberingAfterBreak="0">
    <w:nsid w:val="225F3BF4"/>
    <w:multiLevelType w:val="hybridMultilevel"/>
    <w:tmpl w:val="6254AFD0"/>
    <w:lvl w:ilvl="0" w:tplc="AB985DD2">
      <w:start w:val="1"/>
      <w:numFmt w:val="bullet"/>
      <w:lvlText w:val="-"/>
      <w:lvlJc w:val="left"/>
      <w:pPr>
        <w:ind w:left="1005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25" w:hanging="360"/>
      </w:pPr>
    </w:lvl>
    <w:lvl w:ilvl="2" w:tplc="041B001B" w:tentative="1">
      <w:start w:val="1"/>
      <w:numFmt w:val="lowerRoman"/>
      <w:lvlText w:val="%3."/>
      <w:lvlJc w:val="right"/>
      <w:pPr>
        <w:ind w:left="2445" w:hanging="180"/>
      </w:pPr>
    </w:lvl>
    <w:lvl w:ilvl="3" w:tplc="041B000F" w:tentative="1">
      <w:start w:val="1"/>
      <w:numFmt w:val="decimal"/>
      <w:lvlText w:val="%4."/>
      <w:lvlJc w:val="left"/>
      <w:pPr>
        <w:ind w:left="3165" w:hanging="360"/>
      </w:pPr>
    </w:lvl>
    <w:lvl w:ilvl="4" w:tplc="041B0019" w:tentative="1">
      <w:start w:val="1"/>
      <w:numFmt w:val="lowerLetter"/>
      <w:lvlText w:val="%5."/>
      <w:lvlJc w:val="left"/>
      <w:pPr>
        <w:ind w:left="3885" w:hanging="360"/>
      </w:pPr>
    </w:lvl>
    <w:lvl w:ilvl="5" w:tplc="041B001B" w:tentative="1">
      <w:start w:val="1"/>
      <w:numFmt w:val="lowerRoman"/>
      <w:lvlText w:val="%6."/>
      <w:lvlJc w:val="right"/>
      <w:pPr>
        <w:ind w:left="4605" w:hanging="180"/>
      </w:pPr>
    </w:lvl>
    <w:lvl w:ilvl="6" w:tplc="041B000F" w:tentative="1">
      <w:start w:val="1"/>
      <w:numFmt w:val="decimal"/>
      <w:lvlText w:val="%7."/>
      <w:lvlJc w:val="left"/>
      <w:pPr>
        <w:ind w:left="5325" w:hanging="360"/>
      </w:pPr>
    </w:lvl>
    <w:lvl w:ilvl="7" w:tplc="041B0019" w:tentative="1">
      <w:start w:val="1"/>
      <w:numFmt w:val="lowerLetter"/>
      <w:lvlText w:val="%8."/>
      <w:lvlJc w:val="left"/>
      <w:pPr>
        <w:ind w:left="6045" w:hanging="360"/>
      </w:pPr>
    </w:lvl>
    <w:lvl w:ilvl="8" w:tplc="041B001B" w:tentative="1">
      <w:start w:val="1"/>
      <w:numFmt w:val="lowerRoman"/>
      <w:lvlText w:val="%9."/>
      <w:lvlJc w:val="right"/>
      <w:pPr>
        <w:ind w:left="6765" w:hanging="180"/>
      </w:pPr>
    </w:lvl>
  </w:abstractNum>
  <w:abstractNum w:abstractNumId="4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643"/>
        </w:tabs>
        <w:ind w:left="64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5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295022CD"/>
    <w:multiLevelType w:val="hybridMultilevel"/>
    <w:tmpl w:val="72B06088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D600640"/>
    <w:multiLevelType w:val="multilevel"/>
    <w:tmpl w:val="F0E2B4D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12F14DA"/>
    <w:multiLevelType w:val="hybridMultilevel"/>
    <w:tmpl w:val="086EB416"/>
    <w:lvl w:ilvl="0" w:tplc="CE1A44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1D74D63"/>
    <w:multiLevelType w:val="hybridMultilevel"/>
    <w:tmpl w:val="B0C61700"/>
    <w:lvl w:ilvl="0" w:tplc="023CF23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24D7180"/>
    <w:multiLevelType w:val="hybridMultilevel"/>
    <w:tmpl w:val="22243E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501"/>
        </w:tabs>
        <w:ind w:left="50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7" w15:restartNumberingAfterBreak="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53E4051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hint="default"/>
        <w:b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9" w15:restartNumberingAfterBreak="0">
    <w:nsid w:val="698B48B8"/>
    <w:multiLevelType w:val="hybridMultilevel"/>
    <w:tmpl w:val="C25CBE1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2"/>
  </w:num>
  <w:num w:numId="3">
    <w:abstractNumId w:val="5"/>
  </w:num>
  <w:num w:numId="4">
    <w:abstractNumId w:val="20"/>
  </w:num>
  <w:num w:numId="5">
    <w:abstractNumId w:val="18"/>
  </w:num>
  <w:num w:numId="6">
    <w:abstractNumId w:val="9"/>
  </w:num>
  <w:num w:numId="7">
    <w:abstractNumId w:val="7"/>
  </w:num>
  <w:num w:numId="8">
    <w:abstractNumId w:val="14"/>
  </w:num>
  <w:num w:numId="9">
    <w:abstractNumId w:val="6"/>
  </w:num>
  <w:num w:numId="10">
    <w:abstractNumId w:val="16"/>
  </w:num>
  <w:num w:numId="11">
    <w:abstractNumId w:val="15"/>
  </w:num>
  <w:num w:numId="12">
    <w:abstractNumId w:val="13"/>
  </w:num>
  <w:num w:numId="13">
    <w:abstractNumId w:val="1"/>
  </w:num>
  <w:num w:numId="14">
    <w:abstractNumId w:val="17"/>
  </w:num>
  <w:num w:numId="15">
    <w:abstractNumId w:val="0"/>
  </w:num>
  <w:num w:numId="16">
    <w:abstractNumId w:val="10"/>
  </w:num>
  <w:num w:numId="17">
    <w:abstractNumId w:val="8"/>
  </w:num>
  <w:num w:numId="18">
    <w:abstractNumId w:val="2"/>
  </w:num>
  <w:num w:numId="19">
    <w:abstractNumId w:val="3"/>
  </w:num>
  <w:num w:numId="20">
    <w:abstractNumId w:val="11"/>
  </w:num>
  <w:num w:numId="21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29B6"/>
    <w:rsid w:val="00471D99"/>
    <w:rsid w:val="00B52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CE029B"/>
  <w15:chartTrackingRefBased/>
  <w15:docId w15:val="{65CFF83D-3C28-4D92-AF25-C174E4A8F2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B529B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B529B6"/>
  </w:style>
  <w:style w:type="paragraph" w:styleId="Pta">
    <w:name w:val="footer"/>
    <w:basedOn w:val="Normlny"/>
    <w:link w:val="PtaChar"/>
    <w:uiPriority w:val="99"/>
    <w:rsid w:val="00B529B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B529B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529B6"/>
  </w:style>
  <w:style w:type="table" w:styleId="Mriekatabuky">
    <w:name w:val="Table Grid"/>
    <w:basedOn w:val="Normlnatabuka"/>
    <w:rsid w:val="00B529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B529B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B529B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B529B6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Vrazn">
    <w:name w:val="Strong"/>
    <w:uiPriority w:val="22"/>
    <w:qFormat/>
    <w:rsid w:val="00B529B6"/>
    <w:rPr>
      <w:b/>
      <w:bCs/>
    </w:rPr>
  </w:style>
  <w:style w:type="character" w:styleId="Zvraznenie">
    <w:name w:val="Emphasis"/>
    <w:uiPriority w:val="20"/>
    <w:qFormat/>
    <w:rsid w:val="00B529B6"/>
    <w:rPr>
      <w:i/>
      <w:iCs/>
    </w:rPr>
  </w:style>
  <w:style w:type="paragraph" w:styleId="Textbubliny">
    <w:name w:val="Balloon Text"/>
    <w:basedOn w:val="Normlny"/>
    <w:link w:val="TextbublinyChar"/>
    <w:rsid w:val="00B529B6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rsid w:val="00B529B6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B529B6"/>
    <w:pPr>
      <w:spacing w:after="200" w:line="276" w:lineRule="auto"/>
      <w:ind w:left="720"/>
      <w:contextualSpacing/>
    </w:pPr>
    <w:rPr>
      <w:rFonts w:ascii="Calibri" w:eastAsia="Times New Roman" w:hAnsi="Calibri" w:cs="Times New Roman"/>
      <w:lang w:val="en-US" w:bidi="en-US"/>
    </w:rPr>
  </w:style>
  <w:style w:type="character" w:customStyle="1" w:styleId="ra">
    <w:name w:val="ra"/>
    <w:rsid w:val="00B529B6"/>
  </w:style>
  <w:style w:type="paragraph" w:styleId="Zkladntext">
    <w:name w:val="Body Text"/>
    <w:basedOn w:val="Normlny"/>
    <w:link w:val="ZkladntextChar"/>
    <w:rsid w:val="00B529B6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72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B529B6"/>
    <w:rPr>
      <w:rFonts w:ascii="Times New Roman" w:eastAsia="Times New Roman" w:hAnsi="Times New Roman" w:cs="Times New Roman"/>
      <w:b/>
      <w:sz w:val="72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3580</Words>
  <Characters>20408</Characters>
  <Application>Microsoft Office Word</Application>
  <DocSecurity>0</DocSecurity>
  <Lines>170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LOVASZ Ildikó</dc:creator>
  <cp:keywords/>
  <dc:description/>
  <cp:lastModifiedBy>LOVASZ Ildikó</cp:lastModifiedBy>
  <cp:revision>1</cp:revision>
  <dcterms:created xsi:type="dcterms:W3CDTF">2023-12-14T11:41:00Z</dcterms:created>
  <dcterms:modified xsi:type="dcterms:W3CDTF">2023-12-14T11:42:00Z</dcterms:modified>
</cp:coreProperties>
</file>