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Calibri" w:eastAsia="Calibri" w:hAnsi="Calibri" w:cs="Calibri"/>
          <w:color w:val="000000"/>
          <w:sz w:val="40"/>
          <w:szCs w:val="40"/>
        </w:rPr>
      </w:pPr>
      <w:r>
        <w:rPr>
          <w:rFonts w:ascii="Calibri" w:eastAsia="Calibri" w:hAnsi="Calibri" w:cs="Calibri"/>
          <w:b/>
          <w:color w:val="000000"/>
          <w:sz w:val="40"/>
          <w:szCs w:val="40"/>
        </w:rPr>
        <w:t>Výročná správa  obce  Povrazník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40"/>
          <w:szCs w:val="40"/>
        </w:rPr>
        <w:t xml:space="preserve">                                     za rok 20</w:t>
      </w:r>
      <w:r w:rsidR="00CC569D">
        <w:rPr>
          <w:rFonts w:ascii="Calibri" w:eastAsia="Calibri" w:hAnsi="Calibri" w:cs="Calibri"/>
          <w:b/>
          <w:color w:val="000000"/>
          <w:sz w:val="40"/>
          <w:szCs w:val="40"/>
        </w:rPr>
        <w:t>20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ab/>
      </w:r>
      <w:r>
        <w:rPr>
          <w:rFonts w:ascii="Calibri" w:eastAsia="Calibri" w:hAnsi="Calibri" w:cs="Calibri"/>
          <w:color w:val="000000"/>
          <w:sz w:val="32"/>
          <w:szCs w:val="32"/>
        </w:rPr>
        <w:t>Ivona Patrášová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  <w:r>
        <w:rPr>
          <w:rFonts w:ascii="Calibri" w:eastAsia="Calibri" w:hAnsi="Calibri" w:cs="Calibri"/>
          <w:color w:val="000000"/>
          <w:sz w:val="32"/>
          <w:szCs w:val="32"/>
        </w:rPr>
        <w:tab/>
        <w:t>starostka obce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031FF8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Základná charakteristika obce Povrazník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                                                                        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Obec Povrazník je samostatný územný samosprávny a správny celok Slovenskej republiky, 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Identifikačné údaje: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Názov: Obec Povrazník 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Adresa: Povrazník 22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Web: www.povraznik.sk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e-mail: povraznik@povraznik.sk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tel.: 048/4295284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IČO: 00313742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DIČ:2021121377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Právna forma: právnická osoba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Obec ako samostatný územný samosprávny a správny celok sa riadi zákonom č. 369/1990 Zb.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o obecnom riadení v znení neskorších zmien a doplnkov a ústavou Slovenskej republiky.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Geografické údaje: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Celková rozloha obce: 323 ha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Nadmorská výška: 651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m.n.m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>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Obec Povrazník leží vo Zvolenskej kotline v nadmorskej výške 651 metrov n. m. a jeho kataster sa rozprestiera v severnom podhorí Poľany. Najvyšší bod katastra tvorí na juhovýchodnej hranici Veľký jaseňový vrch s nadmorskou výškou 909 metrov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n.m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. v ktorého západnej časti sa nachádza vulkanická jaskyňa. Obec Povrazník administratívne patrí do Banskobystrického samosprávneho kraja, je  členom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mikroregionálneho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združenia RENTAR.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Demografické údaje: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Pr="006A5CA9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z w:val="22"/>
          <w:szCs w:val="22"/>
        </w:rPr>
      </w:pPr>
      <w:r w:rsidRPr="006A5CA9">
        <w:rPr>
          <w:rFonts w:ascii="Calibri" w:eastAsia="Calibri" w:hAnsi="Calibri" w:cs="Calibri"/>
          <w:sz w:val="22"/>
          <w:szCs w:val="22"/>
        </w:rPr>
        <w:t xml:space="preserve">Počet obyvateľov:  </w:t>
      </w:r>
      <w:r w:rsidR="006A5CA9" w:rsidRPr="006A5CA9">
        <w:rPr>
          <w:rFonts w:ascii="Calibri" w:eastAsia="Calibri" w:hAnsi="Calibri" w:cs="Calibri"/>
          <w:sz w:val="22"/>
          <w:szCs w:val="22"/>
        </w:rPr>
        <w:t>144</w:t>
      </w:r>
      <w:r w:rsidRPr="006A5CA9">
        <w:rPr>
          <w:rFonts w:ascii="Calibri" w:eastAsia="Calibri" w:hAnsi="Calibri" w:cs="Calibri"/>
          <w:sz w:val="22"/>
          <w:szCs w:val="22"/>
        </w:rPr>
        <w:t xml:space="preserve"> obyvateľov  k 31.12.20</w:t>
      </w:r>
      <w:r w:rsidR="00CC569D" w:rsidRPr="006A5CA9">
        <w:rPr>
          <w:rFonts w:ascii="Calibri" w:eastAsia="Calibri" w:hAnsi="Calibri" w:cs="Calibri"/>
          <w:sz w:val="22"/>
          <w:szCs w:val="22"/>
        </w:rPr>
        <w:t>20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Hustota obyvateľstva: 47,06 obyvateľov/km</w:t>
      </w:r>
      <w:r>
        <w:rPr>
          <w:rFonts w:ascii="Calibri" w:eastAsia="Calibri" w:hAnsi="Calibri" w:cs="Calibri"/>
          <w:color w:val="000000"/>
          <w:sz w:val="22"/>
          <w:szCs w:val="22"/>
          <w:vertAlign w:val="superscript"/>
        </w:rPr>
        <w:t>2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Národnostné a etnické zloženie obyvateľstva  –  slovenská  </w:t>
      </w:r>
      <w:r w:rsidRPr="006D2735">
        <w:rPr>
          <w:rFonts w:ascii="Calibri" w:eastAsia="Calibri" w:hAnsi="Calibri" w:cs="Calibri"/>
          <w:sz w:val="22"/>
          <w:szCs w:val="22"/>
        </w:rPr>
        <w:t>141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Zloženie obyvateľstva- vierovyznanie: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9</w:t>
      </w:r>
      <w:r w:rsidR="006D2735">
        <w:rPr>
          <w:rFonts w:ascii="Calibri" w:eastAsia="Calibri" w:hAnsi="Calibri" w:cs="Calibri"/>
          <w:color w:val="000000"/>
          <w:sz w:val="22"/>
          <w:szCs w:val="22"/>
        </w:rPr>
        <w:t>1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-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Evanj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. cirkev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aug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. vyznania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26 -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Rim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>. -kat. cirkev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10 - Bez vyznania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14 - Nezistené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História obce a pamiatky: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Prvá overená písomná zmienka o našej obci pochádza z roku 1424. Medzi pamiatky obce patria: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-pravdepodobne najstaršou zachovanou stavbou  je zrubový dom č. 59 z roku 1880 bez komína a je evidovaný ako kultúrna pamiatka.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- najdominantnejším objektom na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Povrazníku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 je zvonica v centre obce , drevená zvonica bola  v roku  1928 prestavaná na murovanú a na nej  bola v roku 1928  odhalená pamätná tabula generálovi  Dr. </w:t>
      </w:r>
      <w:r>
        <w:rPr>
          <w:rFonts w:ascii="Calibri" w:eastAsia="Calibri" w:hAnsi="Calibri" w:cs="Calibri"/>
          <w:color w:val="000000"/>
          <w:sz w:val="22"/>
          <w:szCs w:val="22"/>
        </w:rPr>
        <w:lastRenderedPageBreak/>
        <w:t>M.R. Štefánikovi. Prízemie zvonice je murované a slúži ako požiarna zbrojnica. Drevené poschodie je stĺpikovej konštrukcie s debnením a s dvoma zvonmi  malým z roku 1745 a veľkým z roku 1792.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- tri kamene(balvany) v strede vytesanými dierami, ktoré slúžili na upevnenie strojov na pletenie povrazov pre bane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- Pamätná tabuľa padlým v 2. Sv. vojne nachádzajúca sa na budove Obecného úradu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Symboly obce: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erb, vlajka a pečať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Výchova a vzdelávanie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V súčasnosti výchovu a vzdelávanie detí poskytujú Základná škola na Strelníkoch a v Ľubietovej.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Zdravotníctvo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V obci nepôsobí všeobecný lekár pre dospelých, MUDr.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Herková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má ambulanciu v Strelníkoch, v Ľubietovej a Slovenskej Ľupči.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Sociálne zabezpečenie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Obec Povrazník nezabezpečuje sociálne služby v obci prostredníctvom opatrovateľskej služby.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Kultúra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Kultúrny a spoločenský život v obci zabezpečuje obecný úrad v spolupráci s aktívnymi občanmi pôsobiacimi v obci. Známe sú najmä tradičné podujatia v obci – Obecný ples, stavanie májov, Deň obce Povrazník – stretnutie rodákov, stolnotenisový turnaj, kultúrno-športové leto a hasičské súťaže.</w:t>
      </w:r>
      <w:r w:rsidR="00CC569D">
        <w:rPr>
          <w:rFonts w:ascii="Calibri" w:eastAsia="Calibri" w:hAnsi="Calibri" w:cs="Calibri"/>
          <w:color w:val="000000"/>
          <w:sz w:val="22"/>
          <w:szCs w:val="22"/>
        </w:rPr>
        <w:t xml:space="preserve"> V roku 2020 bola na Slovensku pandémia COVID 19, z tohto dôvodu sa žiadne akcie v obci nekonali.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Obec prevádzkuje miestnu knižnicu (1x mesačne). V obci pôsobia 2 hasičské družstvá, jedno družstvo muži nad 35 rokov a druhé </w:t>
      </w:r>
      <w:r w:rsidR="00276EC2">
        <w:rPr>
          <w:rFonts w:ascii="Calibri" w:eastAsia="Calibri" w:hAnsi="Calibri" w:cs="Calibri"/>
          <w:color w:val="000000"/>
          <w:sz w:val="22"/>
          <w:szCs w:val="22"/>
        </w:rPr>
        <w:t>ženské</w:t>
      </w:r>
      <w:r>
        <w:rPr>
          <w:rFonts w:ascii="Calibri" w:eastAsia="Calibri" w:hAnsi="Calibri" w:cs="Calibri"/>
          <w:color w:val="000000"/>
          <w:sz w:val="22"/>
          <w:szCs w:val="22"/>
        </w:rPr>
        <w:t>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Hospodárstvo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Na území obce pôsobia 2 podnikateľské subjekty, SHR Ivan Kantor a poľnohospodárske družstvo PD Bukovina Strelníky.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Organizačná štruktúra obce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Starostka obce: Ivona Patrášová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Zástupca starostu obce: </w:t>
      </w:r>
      <w:r w:rsidR="006D2735">
        <w:rPr>
          <w:rFonts w:ascii="Calibri" w:eastAsia="Calibri" w:hAnsi="Calibri" w:cs="Calibri"/>
          <w:color w:val="000000"/>
          <w:sz w:val="22"/>
          <w:szCs w:val="22"/>
        </w:rPr>
        <w:t xml:space="preserve">Bc. Ivana </w:t>
      </w:r>
      <w:proofErr w:type="spellStart"/>
      <w:r w:rsidR="006D2735">
        <w:rPr>
          <w:rFonts w:ascii="Calibri" w:eastAsia="Calibri" w:hAnsi="Calibri" w:cs="Calibri"/>
          <w:color w:val="000000"/>
          <w:sz w:val="22"/>
          <w:szCs w:val="22"/>
        </w:rPr>
        <w:t>Pinkasová</w:t>
      </w:r>
      <w:proofErr w:type="spellEnd"/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Hlavná kontrolórka obce: Ing. Katarína Sýkorová, PhD.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6D273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Obecné zastupiteľstvo:   </w:t>
      </w:r>
      <w:r w:rsidR="006D2735">
        <w:rPr>
          <w:rFonts w:ascii="Calibri" w:eastAsia="Calibri" w:hAnsi="Calibri" w:cs="Calibri"/>
          <w:color w:val="000000"/>
          <w:sz w:val="22"/>
          <w:szCs w:val="22"/>
        </w:rPr>
        <w:t>Ing. Mário Hanzel</w:t>
      </w:r>
    </w:p>
    <w:p w:rsidR="006D2735" w:rsidRDefault="006D273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                                  Bc. Ján Kantor</w:t>
      </w:r>
    </w:p>
    <w:p w:rsidR="006D2735" w:rsidRDefault="006D273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                                  Peter Majer</w:t>
      </w:r>
    </w:p>
    <w:p w:rsidR="006D2735" w:rsidRDefault="006D273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                                  Bc. Ivana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Pinkasová</w:t>
      </w:r>
      <w:proofErr w:type="spellEnd"/>
    </w:p>
    <w:p w:rsidR="006D2735" w:rsidRDefault="006D273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                                  Dušan Potančok</w:t>
      </w:r>
      <w:r w:rsidR="00031FF8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                                             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Pr="00083C14" w:rsidRDefault="00031FF8" w:rsidP="00083C14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ab/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b/>
          <w:sz w:val="22"/>
          <w:szCs w:val="22"/>
        </w:rPr>
      </w:pPr>
    </w:p>
    <w:p w:rsidR="00734895" w:rsidRPr="006D273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sz w:val="22"/>
          <w:szCs w:val="22"/>
        </w:rPr>
      </w:pPr>
      <w:r w:rsidRPr="006D2735">
        <w:rPr>
          <w:rFonts w:ascii="Calibri" w:eastAsia="Calibri" w:hAnsi="Calibri" w:cs="Calibri"/>
          <w:sz w:val="22"/>
          <w:szCs w:val="22"/>
        </w:rPr>
        <w:t xml:space="preserve">Komisie </w:t>
      </w:r>
      <w:r w:rsidR="00083C14">
        <w:rPr>
          <w:rFonts w:ascii="Calibri" w:eastAsia="Calibri" w:hAnsi="Calibri" w:cs="Calibri"/>
          <w:sz w:val="22"/>
          <w:szCs w:val="22"/>
        </w:rPr>
        <w:t xml:space="preserve">   </w:t>
      </w:r>
      <w:r w:rsidRPr="006D2735">
        <w:rPr>
          <w:rFonts w:ascii="Calibri" w:eastAsia="Calibri" w:hAnsi="Calibri" w:cs="Calibri"/>
          <w:sz w:val="22"/>
          <w:szCs w:val="22"/>
        </w:rPr>
        <w:t>- Kultúry a športu - predseda Bc.</w:t>
      </w:r>
      <w:r w:rsidR="006D2735">
        <w:rPr>
          <w:rFonts w:ascii="Calibri" w:eastAsia="Calibri" w:hAnsi="Calibri" w:cs="Calibri"/>
          <w:sz w:val="22"/>
          <w:szCs w:val="22"/>
        </w:rPr>
        <w:t xml:space="preserve"> </w:t>
      </w:r>
      <w:r w:rsidRPr="006D2735">
        <w:rPr>
          <w:rFonts w:ascii="Calibri" w:eastAsia="Calibri" w:hAnsi="Calibri" w:cs="Calibri"/>
          <w:sz w:val="22"/>
          <w:szCs w:val="22"/>
        </w:rPr>
        <w:t xml:space="preserve">Ivana </w:t>
      </w:r>
      <w:proofErr w:type="spellStart"/>
      <w:r w:rsidRPr="006D2735">
        <w:rPr>
          <w:rFonts w:ascii="Calibri" w:eastAsia="Calibri" w:hAnsi="Calibri" w:cs="Calibri"/>
          <w:sz w:val="22"/>
          <w:szCs w:val="22"/>
        </w:rPr>
        <w:t>Pinkasová</w:t>
      </w:r>
      <w:proofErr w:type="spellEnd"/>
      <w:r w:rsidRPr="006D2735">
        <w:rPr>
          <w:rFonts w:ascii="Calibri" w:eastAsia="Calibri" w:hAnsi="Calibri" w:cs="Calibri"/>
          <w:sz w:val="22"/>
          <w:szCs w:val="22"/>
        </w:rPr>
        <w:t>, Bc.</w:t>
      </w:r>
      <w:r w:rsidR="006D2735">
        <w:rPr>
          <w:rFonts w:ascii="Calibri" w:eastAsia="Calibri" w:hAnsi="Calibri" w:cs="Calibri"/>
          <w:sz w:val="22"/>
          <w:szCs w:val="22"/>
        </w:rPr>
        <w:t xml:space="preserve"> </w:t>
      </w:r>
      <w:r w:rsidRPr="006D2735">
        <w:rPr>
          <w:rFonts w:ascii="Calibri" w:eastAsia="Calibri" w:hAnsi="Calibri" w:cs="Calibri"/>
          <w:sz w:val="22"/>
          <w:szCs w:val="22"/>
        </w:rPr>
        <w:t>Ján Kantor</w:t>
      </w:r>
    </w:p>
    <w:p w:rsidR="00734895" w:rsidRPr="006D2735" w:rsidRDefault="00083C14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  </w:t>
      </w:r>
      <w:r w:rsidR="00031FF8" w:rsidRPr="006D2735">
        <w:rPr>
          <w:rFonts w:ascii="Calibri" w:eastAsia="Calibri" w:hAnsi="Calibri" w:cs="Calibri"/>
          <w:sz w:val="22"/>
          <w:szCs w:val="22"/>
        </w:rPr>
        <w:t xml:space="preserve">            </w:t>
      </w:r>
      <w:r>
        <w:rPr>
          <w:rFonts w:ascii="Calibri" w:eastAsia="Calibri" w:hAnsi="Calibri" w:cs="Calibri"/>
          <w:sz w:val="22"/>
          <w:szCs w:val="22"/>
        </w:rPr>
        <w:t xml:space="preserve"> -</w:t>
      </w:r>
      <w:r w:rsidR="00031FF8" w:rsidRPr="006D2735">
        <w:rPr>
          <w:rFonts w:ascii="Calibri" w:eastAsia="Calibri" w:hAnsi="Calibri" w:cs="Calibri"/>
          <w:sz w:val="22"/>
          <w:szCs w:val="22"/>
        </w:rPr>
        <w:t xml:space="preserve"> Životné prostredie a výstavba - predseda Peter Majer, Dušan Potančok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                       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b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Obecný úrad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b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3119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Ivona Patrášová </w:t>
      </w:r>
      <w:r>
        <w:rPr>
          <w:rFonts w:ascii="Calibri" w:eastAsia="Calibri" w:hAnsi="Calibri" w:cs="Calibri"/>
          <w:color w:val="000000"/>
          <w:sz w:val="22"/>
          <w:szCs w:val="22"/>
        </w:rPr>
        <w:tab/>
        <w:t>starostka obce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3119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Lucia Ďurčíková</w:t>
      </w:r>
      <w:r>
        <w:rPr>
          <w:rFonts w:ascii="Calibri" w:eastAsia="Calibri" w:hAnsi="Calibri" w:cs="Calibri"/>
          <w:color w:val="000000"/>
          <w:sz w:val="22"/>
          <w:szCs w:val="22"/>
        </w:rPr>
        <w:tab/>
        <w:t>ekonómka / na dohodu /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Rozpočet obce na rok 20</w:t>
      </w:r>
      <w:r w:rsidR="00CC569D">
        <w:rPr>
          <w:rFonts w:ascii="Calibri" w:eastAsia="Calibri" w:hAnsi="Calibri" w:cs="Calibri"/>
          <w:b/>
          <w:color w:val="000000"/>
          <w:sz w:val="22"/>
          <w:szCs w:val="22"/>
        </w:rPr>
        <w:t>20</w:t>
      </w:r>
      <w:r w:rsidR="00276EC2">
        <w:rPr>
          <w:rFonts w:ascii="Calibri" w:eastAsia="Calibri" w:hAnsi="Calibri" w:cs="Calibri"/>
          <w:b/>
          <w:color w:val="000000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a jeho plnenie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Rozpočet obce je základným nástrojom finančného hospodárenia v príslušnom rozpočtovom roku, ktorým sa riadi financovanie úloh a funkcií obce v príslušnom rozpočtovom roku. Rozpočet obce je súčasťou rozpočtu verejnej správy. Rozpočtový rok je zhodný s kalendárnym rokom. Rozpočtom obce sa vyjadruje samostatnosť hospodárenia obce.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Finančné hospodárenie obce Povrazník sa v roku 20</w:t>
      </w:r>
      <w:r w:rsidR="00CC569D">
        <w:rPr>
          <w:rFonts w:ascii="Calibri" w:eastAsia="Calibri" w:hAnsi="Calibri" w:cs="Calibri"/>
          <w:color w:val="000000"/>
          <w:sz w:val="22"/>
          <w:szCs w:val="22"/>
        </w:rPr>
        <w:t>20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riadilo rozpočtom, ktorý bol schválený uznesením </w:t>
      </w:r>
      <w:r w:rsidRPr="00276EC2">
        <w:rPr>
          <w:rFonts w:ascii="Calibri" w:eastAsia="Calibri" w:hAnsi="Calibri" w:cs="Calibri"/>
          <w:sz w:val="22"/>
          <w:szCs w:val="22"/>
        </w:rPr>
        <w:t xml:space="preserve">dňa </w:t>
      </w:r>
      <w:r w:rsidR="00276EC2" w:rsidRPr="00276EC2">
        <w:rPr>
          <w:rFonts w:ascii="Calibri" w:eastAsia="Calibri" w:hAnsi="Calibri" w:cs="Calibri"/>
          <w:sz w:val="22"/>
          <w:szCs w:val="22"/>
        </w:rPr>
        <w:t>10.12.2019</w:t>
      </w:r>
      <w:r w:rsidRPr="00276EC2">
        <w:rPr>
          <w:rFonts w:ascii="Calibri" w:eastAsia="Calibri" w:hAnsi="Calibri" w:cs="Calibri"/>
          <w:sz w:val="22"/>
          <w:szCs w:val="22"/>
        </w:rPr>
        <w:t xml:space="preserve">.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tbl>
      <w:tblPr>
        <w:tblStyle w:val="a"/>
        <w:tblW w:w="866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060"/>
        <w:gridCol w:w="1980"/>
        <w:gridCol w:w="1800"/>
        <w:gridCol w:w="1820"/>
      </w:tblGrid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Bežný rozpočet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Rozpočet</w:t>
            </w:r>
          </w:p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po zmenách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Skutočnosť</w:t>
            </w:r>
          </w:p>
          <w:p w:rsidR="00734895" w:rsidRDefault="00031FF8" w:rsidP="00CC5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k 31.12.20</w:t>
            </w:r>
            <w:r w:rsidR="00CC569D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20</w:t>
            </w: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Príjmy bežného rozpočtu v €</w:t>
            </w:r>
          </w:p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48.580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48.789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52.334,91</w:t>
            </w: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Výdavky bežného rozpočtu v €</w:t>
            </w:r>
          </w:p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45.730,00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42.359,00</w:t>
            </w:r>
          </w:p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44.147,88</w:t>
            </w:r>
          </w:p>
        </w:tc>
      </w:tr>
    </w:tbl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</w:rPr>
      </w:pPr>
    </w:p>
    <w:tbl>
      <w:tblPr>
        <w:tblStyle w:val="a0"/>
        <w:tblW w:w="866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060"/>
        <w:gridCol w:w="1980"/>
        <w:gridCol w:w="1800"/>
        <w:gridCol w:w="1820"/>
      </w:tblGrid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Kapitálový rozpočet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Rozpočet</w:t>
            </w:r>
          </w:p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po zmenách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Skutočnosť</w:t>
            </w:r>
          </w:p>
          <w:p w:rsidR="00734895" w:rsidRDefault="00031FF8" w:rsidP="00CC5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k 31.12.20</w:t>
            </w:r>
            <w:r w:rsidR="00CC569D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20</w:t>
            </w: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Príjmy kapitálového rozpočtu v €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1.20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90.487</w:t>
            </w:r>
            <w:r w:rsidR="00EF2AD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80.204,07</w:t>
            </w: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Výdavky kapitálového rozpočtu v €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103.797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98.911,76</w:t>
            </w:r>
          </w:p>
        </w:tc>
      </w:tr>
    </w:tbl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tbl>
      <w:tblPr>
        <w:tblStyle w:val="a1"/>
        <w:tblW w:w="866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060"/>
        <w:gridCol w:w="1980"/>
        <w:gridCol w:w="1800"/>
        <w:gridCol w:w="1820"/>
      </w:tblGrid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Finančné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oparácie</w:t>
            </w:r>
            <w:proofErr w:type="spellEnd"/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Rozpočet</w:t>
            </w:r>
          </w:p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po zmenách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Skutočnosť</w:t>
            </w:r>
          </w:p>
          <w:p w:rsidR="00734895" w:rsidRDefault="00031FF8" w:rsidP="00CC569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k 31.12.20</w:t>
            </w:r>
            <w:r w:rsidR="00CC569D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20</w:t>
            </w: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 w:rsidP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Príjmové operácie 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 €</w:t>
            </w:r>
          </w:p>
          <w:p w:rsidR="00210BEE" w:rsidRDefault="00210BEE" w:rsidP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900</w:t>
            </w:r>
            <w:r w:rsidR="00EF2AD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13</w:t>
            </w:r>
            <w:r w:rsidR="00EF2AD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.000,00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13.000,00</w:t>
            </w: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Výdavkové operácie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v €</w:t>
            </w:r>
          </w:p>
          <w:p w:rsidR="00210BEE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EF2ADD" w:rsidP="00EF2AD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EF2AD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EF2AD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</w:tbl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Rozpočet celkovo: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tbl>
      <w:tblPr>
        <w:tblStyle w:val="a2"/>
        <w:tblW w:w="5090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794"/>
        <w:gridCol w:w="1296"/>
      </w:tblGrid>
      <w:tr w:rsidR="00734895"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Príjmy celkovo (v €)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145.538,98</w:t>
            </w:r>
          </w:p>
        </w:tc>
      </w:tr>
      <w:tr w:rsidR="00734895"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Výdavky celkovo (v €)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143.059,64</w:t>
            </w:r>
          </w:p>
        </w:tc>
      </w:tr>
      <w:tr w:rsidR="00734895"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Výsledok hospodárenia (€)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EF2ADD" w:rsidP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2.</w:t>
            </w:r>
            <w:r w:rsidR="00210BEE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479,34</w:t>
            </w:r>
          </w:p>
        </w:tc>
      </w:tr>
    </w:tbl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Aktíva a pasíva k 31.12.20</w:t>
      </w:r>
      <w:r w:rsidR="00CC569D">
        <w:rPr>
          <w:rFonts w:ascii="Calibri" w:eastAsia="Calibri" w:hAnsi="Calibri" w:cs="Calibri"/>
          <w:b/>
          <w:color w:val="000000"/>
          <w:sz w:val="22"/>
          <w:szCs w:val="22"/>
        </w:rPr>
        <w:t>20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tbl>
      <w:tblPr>
        <w:tblStyle w:val="a3"/>
        <w:tblW w:w="9484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263"/>
        <w:gridCol w:w="1224"/>
        <w:gridCol w:w="281"/>
        <w:gridCol w:w="3472"/>
        <w:gridCol w:w="1244"/>
      </w:tblGrid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Aktíva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Suma v €</w:t>
            </w:r>
          </w:p>
        </w:tc>
        <w:tc>
          <w:tcPr>
            <w:tcW w:w="281" w:type="dxa"/>
            <w:tcBorders>
              <w:left w:val="single" w:sz="4" w:space="0" w:color="000000"/>
            </w:tcBorders>
            <w:vAlign w:val="center"/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Pasíva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Suma v €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120.033,91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Krátkodobé rezervy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B8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</w:t>
            </w:r>
            <w:r w:rsidR="00146B1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00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Stroje, prístroje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Bankové úvery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B8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5.000,00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Umelecké diela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30,74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Nevyfakturované dodávky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B8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108,95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Pozemky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A4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34.614,52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Dodávatelia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B8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786,99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9.567,36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Ostatné zúčtovanie  rozpočtu obce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Obstaranie DHM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54.628,27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Nevysporiadaný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VH z minulých rokov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B8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114.229,76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DFM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29.478,00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Výnosy budúcich období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B8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135.101,56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Bankové účty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3.028,20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Oceňovacie rozdiely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698,87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Pokladnica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21,75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Zamestnanci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B8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710,08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Pohľadávky nedaňové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 w:rsidP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370,06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Zúčtovanie s orgánmi sociálneho poistenia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B8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593,11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Pohľadávky daňové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2.158,23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Ostatné priame dane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B8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166,57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Ostatné zúčtovania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4.268,11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Záväzky zo SF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34895" w:rsidRDefault="00B8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391,79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Náklady budúcich období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188,53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258.387,68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258.387,68</w:t>
            </w:r>
          </w:p>
        </w:tc>
      </w:tr>
    </w:tbl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spacing w:after="200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Výsledok hospodárenia v schvaľovaní za rok 20</w:t>
      </w:r>
      <w:r w:rsidR="00CC569D">
        <w:rPr>
          <w:rFonts w:ascii="Calibri" w:eastAsia="Calibri" w:hAnsi="Calibri" w:cs="Calibri"/>
          <w:color w:val="000000"/>
          <w:sz w:val="22"/>
          <w:szCs w:val="22"/>
        </w:rPr>
        <w:t>20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v obci je </w:t>
      </w:r>
      <w:r w:rsidR="004F01EA">
        <w:rPr>
          <w:rFonts w:ascii="Calibri" w:eastAsia="Calibri" w:hAnsi="Calibri" w:cs="Calibri"/>
          <w:color w:val="000000"/>
          <w:sz w:val="22"/>
          <w:szCs w:val="22"/>
        </w:rPr>
        <w:t>zisk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 w:rsidR="00B86FEB">
        <w:rPr>
          <w:rFonts w:ascii="Calibri" w:eastAsia="Calibri" w:hAnsi="Calibri" w:cs="Calibri"/>
          <w:color w:val="000000"/>
          <w:sz w:val="22"/>
          <w:szCs w:val="22"/>
        </w:rPr>
        <w:t>10.218,12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€. Na základe rozhodnutia obecného zastupiteľstva bude </w:t>
      </w:r>
      <w:r w:rsidR="004F01EA">
        <w:rPr>
          <w:rFonts w:ascii="Calibri" w:eastAsia="Calibri" w:hAnsi="Calibri" w:cs="Calibri"/>
          <w:color w:val="000000"/>
          <w:sz w:val="22"/>
          <w:szCs w:val="22"/>
        </w:rPr>
        <w:t>zisk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vysporiadan</w:t>
      </w:r>
      <w:r w:rsidR="004F01EA">
        <w:rPr>
          <w:rFonts w:ascii="Calibri" w:eastAsia="Calibri" w:hAnsi="Calibri" w:cs="Calibri"/>
          <w:color w:val="000000"/>
          <w:sz w:val="22"/>
          <w:szCs w:val="22"/>
        </w:rPr>
        <w:t>ý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na účte 428 –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nevysporiadaný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výsledok hospodárenia.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Udalosti osobitného významu po skončení účtovného obdobia: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Po dni zostavenia </w:t>
      </w:r>
      <w:r w:rsidR="00B96D5E">
        <w:rPr>
          <w:rFonts w:ascii="Calibri" w:eastAsia="Calibri" w:hAnsi="Calibri" w:cs="Calibri"/>
          <w:color w:val="000000"/>
          <w:sz w:val="22"/>
          <w:szCs w:val="22"/>
        </w:rPr>
        <w:t xml:space="preserve">individuálnej </w:t>
      </w:r>
      <w:bookmarkStart w:id="0" w:name="_GoBack"/>
      <w:bookmarkEnd w:id="0"/>
      <w:r>
        <w:rPr>
          <w:rFonts w:ascii="Calibri" w:eastAsia="Calibri" w:hAnsi="Calibri" w:cs="Calibri"/>
          <w:color w:val="000000"/>
          <w:sz w:val="22"/>
          <w:szCs w:val="22"/>
        </w:rPr>
        <w:t xml:space="preserve"> účtovnej závierky nenastali žiadne udalosti osobitného významu.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Vypracoval:  Lucia Ďurčíková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1276"/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ab/>
      </w:r>
      <w:r>
        <w:rPr>
          <w:rFonts w:ascii="Calibri" w:eastAsia="Calibri" w:hAnsi="Calibri" w:cs="Calibri"/>
          <w:color w:val="000000"/>
          <w:sz w:val="22"/>
          <w:szCs w:val="22"/>
        </w:rPr>
        <w:tab/>
        <w:t>Ivona Patrášová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ab/>
        <w:t>Starostka obce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V 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Povrazníku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,  dňa </w:t>
      </w:r>
      <w:r w:rsidR="00B86FEB">
        <w:rPr>
          <w:rFonts w:ascii="Calibri" w:eastAsia="Calibri" w:hAnsi="Calibri" w:cs="Calibri"/>
          <w:color w:val="000000"/>
          <w:sz w:val="22"/>
          <w:szCs w:val="22"/>
        </w:rPr>
        <w:t>28.04</w:t>
      </w:r>
      <w:r>
        <w:rPr>
          <w:rFonts w:ascii="Calibri" w:eastAsia="Calibri" w:hAnsi="Calibri" w:cs="Calibri"/>
          <w:color w:val="000000"/>
          <w:sz w:val="22"/>
          <w:szCs w:val="22"/>
        </w:rPr>
        <w:t>.20</w:t>
      </w:r>
      <w:r w:rsidR="004F01EA">
        <w:rPr>
          <w:rFonts w:ascii="Calibri" w:eastAsia="Calibri" w:hAnsi="Calibri" w:cs="Calibri"/>
          <w:color w:val="000000"/>
          <w:sz w:val="22"/>
          <w:szCs w:val="22"/>
        </w:rPr>
        <w:t>20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sectPr w:rsidR="00734895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FE3082"/>
    <w:multiLevelType w:val="multilevel"/>
    <w:tmpl w:val="52ACF774"/>
    <w:lvl w:ilvl="0">
      <w:start w:val="1"/>
      <w:numFmt w:val="decimal"/>
      <w:lvlText w:val=""/>
      <w:lvlJc w:val="left"/>
      <w:pPr>
        <w:ind w:left="432" w:hanging="432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895"/>
    <w:rsid w:val="00031FF8"/>
    <w:rsid w:val="00083C14"/>
    <w:rsid w:val="00146B17"/>
    <w:rsid w:val="00210BEE"/>
    <w:rsid w:val="00276EC2"/>
    <w:rsid w:val="002A4000"/>
    <w:rsid w:val="004F01EA"/>
    <w:rsid w:val="006A5CA9"/>
    <w:rsid w:val="006D2735"/>
    <w:rsid w:val="00734895"/>
    <w:rsid w:val="007B7107"/>
    <w:rsid w:val="00B86FEB"/>
    <w:rsid w:val="00B96D5E"/>
    <w:rsid w:val="00CC569D"/>
    <w:rsid w:val="00D735CA"/>
    <w:rsid w:val="00EF2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842F17-814C-413F-BDB0-7834FA551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A5CA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5CA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ĎURČÍKOVÁ Lucia</dc:creator>
  <cp:lastModifiedBy>PATRÁŠOVÁ Ivona</cp:lastModifiedBy>
  <cp:revision>5</cp:revision>
  <cp:lastPrinted>2021-06-10T05:53:00Z</cp:lastPrinted>
  <dcterms:created xsi:type="dcterms:W3CDTF">2021-05-07T06:58:00Z</dcterms:created>
  <dcterms:modified xsi:type="dcterms:W3CDTF">2021-06-10T05:54:00Z</dcterms:modified>
</cp:coreProperties>
</file>