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8F6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F318F6" w:rsidRPr="006C41DE" w:rsidRDefault="00F318F6" w:rsidP="00F318F6">
      <w:pPr>
        <w:jc w:val="center"/>
        <w:rPr>
          <w:b/>
          <w:sz w:val="52"/>
          <w:szCs w:val="52"/>
        </w:rPr>
      </w:pPr>
    </w:p>
    <w:p w:rsidR="00F318F6" w:rsidRDefault="00F318F6" w:rsidP="00F318F6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Pavlovce</w:t>
      </w:r>
    </w:p>
    <w:p w:rsidR="00F318F6" w:rsidRPr="006C41DE" w:rsidRDefault="00F318F6" w:rsidP="00F318F6">
      <w:pPr>
        <w:jc w:val="center"/>
        <w:rPr>
          <w:b/>
          <w:sz w:val="52"/>
          <w:szCs w:val="52"/>
        </w:rPr>
      </w:pPr>
    </w:p>
    <w:p w:rsidR="00F318F6" w:rsidRPr="006C41DE" w:rsidRDefault="00F318F6" w:rsidP="00F318F6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2022</w:t>
      </w: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jc w:val="center"/>
        <w:rPr>
          <w:b/>
          <w:sz w:val="44"/>
          <w:szCs w:val="44"/>
        </w:rPr>
      </w:pPr>
    </w:p>
    <w:p w:rsidR="00F318F6" w:rsidRDefault="00F318F6" w:rsidP="00F318F6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318F6" w:rsidRDefault="00F318F6" w:rsidP="00F318F6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F318F6" w:rsidRPr="00AB33BC" w:rsidRDefault="00F318F6" w:rsidP="00F318F6">
      <w:pPr>
        <w:tabs>
          <w:tab w:val="right" w:pos="8820"/>
        </w:tabs>
        <w:ind w:left="5664"/>
        <w:rPr>
          <w:b/>
          <w:sz w:val="28"/>
          <w:szCs w:val="28"/>
        </w:rPr>
      </w:pPr>
      <w:r>
        <w:rPr>
          <w:b/>
          <w:sz w:val="36"/>
          <w:szCs w:val="36"/>
        </w:rPr>
        <w:lastRenderedPageBreak/>
        <w:tab/>
        <w:t xml:space="preserve">                                                                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  <w:rPr>
          <w:b/>
        </w:rPr>
      </w:pPr>
    </w:p>
    <w:p w:rsidR="00F318F6" w:rsidRDefault="00F318F6" w:rsidP="00F318F6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4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4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6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4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2. Rozpočet obce na rok 2022 a jeho plnenie</w:t>
      </w:r>
      <w:r>
        <w:tab/>
        <w:t>6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2.1   Plnenie príjmov za rok 2022</w:t>
      </w:r>
      <w:r>
        <w:tab/>
        <w:t>7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2.2   Čerpanie výdavkov za rok 2022</w:t>
      </w:r>
      <w:r>
        <w:tab/>
        <w:t>8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2.3   Plán rozpočtu na roky 2022- 2024</w:t>
      </w:r>
      <w:r>
        <w:tab/>
        <w:t>8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2022</w:t>
      </w:r>
      <w:r>
        <w:tab/>
        <w:t>9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10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10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11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11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11</w:t>
      </w:r>
    </w:p>
    <w:p w:rsidR="00F318F6" w:rsidRDefault="00F318F6" w:rsidP="00F318F6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12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13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2022</w:t>
      </w:r>
      <w:r>
        <w:tab/>
        <w:t>13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7.4   Predpokladaný budúci vývoj činnosti</w:t>
      </w:r>
      <w:r>
        <w:tab/>
        <w:t>13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13</w:t>
      </w: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</w:p>
    <w:p w:rsidR="00F318F6" w:rsidRDefault="00F318F6" w:rsidP="00F318F6">
      <w:pPr>
        <w:tabs>
          <w:tab w:val="right" w:pos="8820"/>
        </w:tabs>
        <w:spacing w:line="360" w:lineRule="auto"/>
        <w:jc w:val="both"/>
      </w:pPr>
    </w:p>
    <w:p w:rsidR="00F318F6" w:rsidRDefault="00F318F6" w:rsidP="00F318F6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 Pavlovce </w:t>
      </w:r>
    </w:p>
    <w:p w:rsidR="00F318F6" w:rsidRDefault="00F318F6" w:rsidP="00F318F6">
      <w:pPr>
        <w:jc w:val="both"/>
      </w:pPr>
      <w:r>
        <w:t xml:space="preserve">     </w:t>
      </w:r>
    </w:p>
    <w:p w:rsidR="00F318F6" w:rsidRDefault="00F318F6" w:rsidP="00F318F6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</w:t>
      </w:r>
    </w:p>
    <w:p w:rsidR="00F318F6" w:rsidRDefault="00F318F6" w:rsidP="00F318F6">
      <w:pPr>
        <w:spacing w:line="360" w:lineRule="auto"/>
        <w:jc w:val="both"/>
      </w:pPr>
      <w:r>
        <w:tab/>
        <w:t xml:space="preserve">Obec financuje svoje potreby predovšetkým z vlastných príjmov, dotácií zo ŠR a z ďalších zdrojov. Na plnenie svojich úloh môže použiť návratné zdroje financovania a prostriedky mimo rozpočtových peňažných fondov. Majetkom obce sú veci sú vo vlastníctve obce a majetkové práva obce. Majetok obce slúži na plnenie úloh obce, má sa zveľaďovať a zhodnocovať a vo svojej celkovej hodnote zásadne nezmenšený zachovať. Darovanie nehnuteľného majetku obce je neprípustné. Majetok obce možno použiť na verejné účely a na výkon samosprávy obce. Zásady hospodárenia s majetkom obce, určuje obecné zastupiteľstvo obce. Podiely na daniach v správe štátu upravuje zákon č. 564/2004 Z. z. o rozpočtovom určení výnosu dne z príjmov územnej samospráve a o zmene doplnení niektorých zákonov. </w:t>
      </w:r>
    </w:p>
    <w:p w:rsidR="00F318F6" w:rsidRDefault="00F318F6" w:rsidP="00F318F6">
      <w:pPr>
        <w:spacing w:line="360" w:lineRule="auto"/>
        <w:jc w:val="both"/>
      </w:pPr>
      <w:r>
        <w:tab/>
      </w:r>
    </w:p>
    <w:p w:rsidR="00F318F6" w:rsidRDefault="00F318F6" w:rsidP="00F318F6">
      <w:pPr>
        <w:spacing w:line="360" w:lineRule="auto"/>
        <w:jc w:val="both"/>
      </w:pPr>
      <w:r>
        <w:tab/>
        <w:t>Obec, ako subjekt verejnej správy zadefinovaný v § 3 zákona č. 523/2004 Z. z. o rozpočtových pravidlách verejnej správy v znení neskorších predpisov, je právnickou osobou zapísanou v registri organizácií vedenom Štatistickým úradom SR podľa zákona č. 540/2001 Z. z. o štátnej štatistike.</w:t>
      </w:r>
    </w:p>
    <w:p w:rsidR="00F318F6" w:rsidRDefault="00F318F6" w:rsidP="00F318F6">
      <w:pPr>
        <w:spacing w:line="360" w:lineRule="auto"/>
        <w:jc w:val="both"/>
      </w:pPr>
      <w:r>
        <w:tab/>
        <w:t>Všeobecnou legislatívnou normou upravujúcou účtovníctvo vrátane účtovnej závierky rozpočtových organizácií a obcí je zákon o účtovníctve v znení neskorších predpisov. V zmysle tohto zákona účtuje obec v sústave podvojného účtovníctva. Cieľom účtovnej závierky je poskytnúť verný a pravdivý obraz o účtovnej závierke.</w:t>
      </w:r>
    </w:p>
    <w:p w:rsidR="00F318F6" w:rsidRDefault="00F318F6" w:rsidP="00F318F6">
      <w:pPr>
        <w:spacing w:line="360" w:lineRule="auto"/>
        <w:jc w:val="both"/>
      </w:pPr>
      <w:r>
        <w:tab/>
        <w:t>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:rsidR="00F318F6" w:rsidRDefault="00F318F6" w:rsidP="00F318F6">
      <w:pPr>
        <w:jc w:val="both"/>
      </w:pP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>Geografické údaje</w:t>
      </w:r>
    </w:p>
    <w:p w:rsidR="00F318F6" w:rsidRDefault="00F318F6" w:rsidP="00F318F6">
      <w:pPr>
        <w:jc w:val="both"/>
        <w:rPr>
          <w:b/>
        </w:rPr>
      </w:pPr>
    </w:p>
    <w:p w:rsidR="00F318F6" w:rsidRDefault="00F318F6" w:rsidP="00F318F6">
      <w:pPr>
        <w:spacing w:line="360" w:lineRule="auto"/>
        <w:jc w:val="both"/>
      </w:pPr>
      <w:r>
        <w:t>Geografická poloha obce</w:t>
      </w:r>
    </w:p>
    <w:p w:rsidR="00F318F6" w:rsidRDefault="00F318F6" w:rsidP="00F318F6">
      <w:pPr>
        <w:spacing w:line="360" w:lineRule="auto"/>
        <w:jc w:val="both"/>
      </w:pPr>
      <w:r>
        <w:t xml:space="preserve">Obec Pavlovce sa nachádza v Banskobystrickom kraji. Obec leží uprostred Rimavskej Kotliny, na nive a terase Rimavy. </w:t>
      </w:r>
    </w:p>
    <w:p w:rsidR="00F318F6" w:rsidRDefault="00F318F6" w:rsidP="00F318F6">
      <w:pPr>
        <w:spacing w:line="360" w:lineRule="auto"/>
        <w:jc w:val="both"/>
      </w:pPr>
      <w:r>
        <w:t>Rozloha obce</w:t>
      </w:r>
      <w:r>
        <w:tab/>
        <w:t>: 707 ha</w:t>
      </w:r>
    </w:p>
    <w:p w:rsidR="00F318F6" w:rsidRDefault="00F318F6" w:rsidP="00F318F6">
      <w:pPr>
        <w:spacing w:line="360" w:lineRule="auto"/>
        <w:jc w:val="both"/>
      </w:pPr>
      <w:r>
        <w:t>Nadmorská výška : od 188 m. n. m., v chotári 183 – 265 m n. m.</w:t>
      </w:r>
    </w:p>
    <w:p w:rsidR="00F318F6" w:rsidRDefault="00F318F6" w:rsidP="00F318F6">
      <w:pPr>
        <w:spacing w:line="360" w:lineRule="auto"/>
        <w:jc w:val="both"/>
      </w:pPr>
      <w:r>
        <w:t>Susedné mestá a obce : Rimavské Janovce, Belín, Sútor, Jesenské, Rimavská Sobota</w:t>
      </w:r>
    </w:p>
    <w:p w:rsidR="00F318F6" w:rsidRPr="005D54F9" w:rsidRDefault="00F318F6" w:rsidP="00F318F6">
      <w:pPr>
        <w:spacing w:line="360" w:lineRule="auto"/>
        <w:jc w:val="both"/>
        <w:rPr>
          <w:b/>
        </w:rPr>
      </w:pPr>
    </w:p>
    <w:p w:rsidR="00F318F6" w:rsidRPr="005D54F9" w:rsidRDefault="00F318F6" w:rsidP="00F318F6">
      <w:pPr>
        <w:jc w:val="both"/>
        <w:rPr>
          <w:b/>
        </w:rPr>
      </w:pPr>
    </w:p>
    <w:p w:rsidR="00F318F6" w:rsidRPr="005D54F9" w:rsidRDefault="00F318F6" w:rsidP="00F318F6">
      <w:pPr>
        <w:jc w:val="both"/>
        <w:rPr>
          <w:b/>
        </w:rPr>
      </w:pP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F318F6" w:rsidRDefault="00F318F6" w:rsidP="00F318F6">
      <w:pPr>
        <w:jc w:val="both"/>
        <w:rPr>
          <w:b/>
        </w:rPr>
      </w:pPr>
    </w:p>
    <w:p w:rsidR="00F318F6" w:rsidRPr="003477E8" w:rsidRDefault="00F318F6" w:rsidP="00F318F6">
      <w:pPr>
        <w:numPr>
          <w:ilvl w:val="0"/>
          <w:numId w:val="1"/>
        </w:numPr>
        <w:spacing w:line="360" w:lineRule="auto"/>
        <w:jc w:val="both"/>
      </w:pPr>
      <w:r w:rsidRPr="003477E8">
        <w:t>Výv</w:t>
      </w:r>
      <w:r>
        <w:t>oj počtu  obyvateľov k 31.12.2022</w:t>
      </w:r>
      <w:r w:rsidRPr="003477E8">
        <w:t xml:space="preserve">  - </w:t>
      </w:r>
      <w:r>
        <w:t>427</w:t>
      </w:r>
      <w:r w:rsidRPr="003477E8">
        <w:t xml:space="preserve"> obyvateľov. </w:t>
      </w:r>
    </w:p>
    <w:p w:rsidR="00F318F6" w:rsidRDefault="00F318F6" w:rsidP="00F318F6">
      <w:pPr>
        <w:numPr>
          <w:ilvl w:val="0"/>
          <w:numId w:val="1"/>
        </w:numPr>
        <w:spacing w:line="360" w:lineRule="auto"/>
        <w:jc w:val="both"/>
      </w:pPr>
      <w:r>
        <w:t>Národnostná štruktúra :  slovenská, maďarská, rómska</w:t>
      </w:r>
    </w:p>
    <w:p w:rsidR="00F318F6" w:rsidRDefault="00F318F6" w:rsidP="00F318F6">
      <w:pPr>
        <w:numPr>
          <w:ilvl w:val="0"/>
          <w:numId w:val="1"/>
        </w:numPr>
        <w:spacing w:line="360" w:lineRule="auto"/>
        <w:jc w:val="both"/>
      </w:pPr>
      <w:r>
        <w:t>Štruktúra obyvateľstva podľa náboženského významu : rímskokatolícka a reformované kresťanstvo</w:t>
      </w:r>
    </w:p>
    <w:p w:rsidR="00F318F6" w:rsidRDefault="00F318F6" w:rsidP="00F318F6">
      <w:pPr>
        <w:numPr>
          <w:ilvl w:val="0"/>
          <w:numId w:val="1"/>
        </w:numPr>
        <w:spacing w:line="360" w:lineRule="auto"/>
        <w:jc w:val="both"/>
      </w:pPr>
      <w:r>
        <w:t>Vývoj počtu obyvateľov : rastúci trend</w:t>
      </w:r>
    </w:p>
    <w:p w:rsidR="00F318F6" w:rsidRDefault="00F318F6" w:rsidP="00F318F6">
      <w:pPr>
        <w:spacing w:line="360" w:lineRule="auto"/>
        <w:jc w:val="both"/>
      </w:pPr>
    </w:p>
    <w:p w:rsidR="00F318F6" w:rsidRDefault="00F318F6" w:rsidP="00F318F6">
      <w:pPr>
        <w:spacing w:line="360" w:lineRule="auto"/>
        <w:jc w:val="both"/>
      </w:pP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F318F6" w:rsidRDefault="00F318F6" w:rsidP="00F318F6">
      <w:pPr>
        <w:jc w:val="both"/>
        <w:rPr>
          <w:b/>
        </w:rPr>
      </w:pPr>
    </w:p>
    <w:p w:rsidR="00F318F6" w:rsidRDefault="00F318F6" w:rsidP="00F318F6">
      <w:pPr>
        <w:spacing w:line="360" w:lineRule="auto"/>
        <w:jc w:val="both"/>
      </w:pPr>
      <w:r>
        <w:t>Nezamestnanosť v obci : 68%</w:t>
      </w:r>
    </w:p>
    <w:p w:rsidR="00F318F6" w:rsidRDefault="00F318F6" w:rsidP="00F318F6">
      <w:pPr>
        <w:spacing w:line="360" w:lineRule="auto"/>
        <w:jc w:val="both"/>
      </w:pPr>
      <w:r>
        <w:t>Nezamestnanosť v okrese : 33%</w:t>
      </w:r>
    </w:p>
    <w:p w:rsidR="00F318F6" w:rsidRDefault="00F318F6" w:rsidP="00F318F6">
      <w:pPr>
        <w:spacing w:line="360" w:lineRule="auto"/>
        <w:jc w:val="both"/>
      </w:pPr>
      <w:r>
        <w:t>Vývoj nezamestnanosti :  rastúci trend</w:t>
      </w:r>
    </w:p>
    <w:p w:rsidR="00F318F6" w:rsidRDefault="00F318F6" w:rsidP="00F318F6">
      <w:pPr>
        <w:jc w:val="both"/>
      </w:pPr>
    </w:p>
    <w:p w:rsidR="00F318F6" w:rsidRDefault="00F318F6" w:rsidP="00F318F6">
      <w:pPr>
        <w:jc w:val="both"/>
      </w:pPr>
    </w:p>
    <w:p w:rsidR="00F318F6" w:rsidRDefault="00F318F6" w:rsidP="00F318F6">
      <w:pPr>
        <w:jc w:val="both"/>
      </w:pP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F318F6" w:rsidRDefault="00F318F6" w:rsidP="00F318F6">
      <w:pPr>
        <w:ind w:left="435"/>
        <w:jc w:val="both"/>
        <w:rPr>
          <w:b/>
        </w:rPr>
      </w:pPr>
    </w:p>
    <w:p w:rsidR="00F318F6" w:rsidRDefault="00F318F6" w:rsidP="00F318F6">
      <w:pPr>
        <w:jc w:val="both"/>
        <w:rPr>
          <w:b/>
        </w:rPr>
      </w:pPr>
    </w:p>
    <w:p w:rsidR="00F318F6" w:rsidRDefault="00F318F6" w:rsidP="00F318F6">
      <w:pPr>
        <w:pStyle w:val="Cmsor5"/>
        <w:jc w:val="both"/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7620</wp:posOffset>
            </wp:positionV>
            <wp:extent cx="814705" cy="914400"/>
            <wp:effectExtent l="19050" t="0" r="4445" b="0"/>
            <wp:wrapNone/>
            <wp:docPr id="4" name="Kép 2" descr="pavlovce_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vlovce_er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18F6" w:rsidRDefault="00F318F6" w:rsidP="00F318F6">
      <w:pPr>
        <w:pStyle w:val="Cmsor5"/>
        <w:ind w:left="1416"/>
        <w:jc w:val="both"/>
      </w:pPr>
      <w:r>
        <w:t>Erb obce</w:t>
      </w:r>
      <w:r w:rsidRPr="00881EED">
        <w:t xml:space="preserve"> </w:t>
      </w:r>
      <w:r>
        <w:t xml:space="preserve">:  V modrom štíte zlaté privrátené radlice - lemeš a čerieslo, zdola do polovice obopäté striebornou reťazou.  </w:t>
      </w:r>
    </w:p>
    <w:p w:rsidR="00F318F6" w:rsidRDefault="00F318F6" w:rsidP="00F318F6"/>
    <w:p w:rsidR="00F318F6" w:rsidRDefault="00F318F6" w:rsidP="00F318F6"/>
    <w:p w:rsidR="00F318F6" w:rsidRDefault="00F318F6" w:rsidP="00F318F6"/>
    <w:p w:rsidR="00F318F6" w:rsidRDefault="00F318F6" w:rsidP="00F318F6">
      <w:r>
        <w:rPr>
          <w:noProof/>
        </w:rPr>
        <w:lastRenderedPageBreak/>
        <w:drawing>
          <wp:inline distT="0" distB="0" distL="0" distR="0">
            <wp:extent cx="933450" cy="1381125"/>
            <wp:effectExtent l="19050" t="0" r="0" b="0"/>
            <wp:docPr id="1" name="Kép 1" descr="Zavrieť/Cl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avrieť/Close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Vlajka obce</w:t>
      </w:r>
    </w:p>
    <w:p w:rsidR="00F318F6" w:rsidRDefault="00F318F6" w:rsidP="00F318F6">
      <w:pPr>
        <w:shd w:val="clear" w:color="auto" w:fill="FFFFFF"/>
        <w:rPr>
          <w:b/>
        </w:rPr>
      </w:pPr>
      <w:r>
        <w:rPr>
          <w:noProof/>
        </w:rPr>
        <w:drawing>
          <wp:inline distT="0" distB="0" distL="0" distR="0">
            <wp:extent cx="1333500" cy="1333500"/>
            <wp:effectExtent l="19050" t="0" r="0" b="0"/>
            <wp:docPr id="2" name="Kép 2" descr="img%5Cpecathrsr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%5Cpecathrsrm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33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Pečať obce</w:t>
      </w:r>
    </w:p>
    <w:p w:rsidR="00F318F6" w:rsidRDefault="00F318F6" w:rsidP="00F318F6">
      <w:pPr>
        <w:jc w:val="both"/>
        <w:rPr>
          <w:b/>
        </w:rPr>
      </w:pPr>
    </w:p>
    <w:p w:rsidR="00F318F6" w:rsidRDefault="00F318F6" w:rsidP="00F318F6">
      <w:pPr>
        <w:jc w:val="both"/>
      </w:pPr>
    </w:p>
    <w:p w:rsidR="00F318F6" w:rsidRDefault="00F318F6" w:rsidP="00F318F6">
      <w:pPr>
        <w:jc w:val="both"/>
      </w:pP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Logo obce</w:t>
      </w:r>
    </w:p>
    <w:p w:rsidR="00F318F6" w:rsidRDefault="00F318F6" w:rsidP="00F318F6">
      <w:pPr>
        <w:ind w:left="435"/>
        <w:jc w:val="both"/>
        <w:rPr>
          <w:b/>
        </w:rPr>
      </w:pPr>
    </w:p>
    <w:p w:rsidR="00F318F6" w:rsidRDefault="00F318F6" w:rsidP="00F318F6">
      <w:pPr>
        <w:jc w:val="both"/>
        <w:rPr>
          <w:b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92710</wp:posOffset>
            </wp:positionH>
            <wp:positionV relativeFrom="paragraph">
              <wp:posOffset>81280</wp:posOffset>
            </wp:positionV>
            <wp:extent cx="683895" cy="767715"/>
            <wp:effectExtent l="19050" t="0" r="1905" b="0"/>
            <wp:wrapNone/>
            <wp:docPr id="3" name="Kép 3" descr="pavlovce_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vlovce_er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" cy="767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18F6" w:rsidRDefault="00F318F6" w:rsidP="00F318F6">
      <w:pPr>
        <w:jc w:val="both"/>
        <w:rPr>
          <w:noProof/>
        </w:rPr>
      </w:pPr>
    </w:p>
    <w:p w:rsidR="00F318F6" w:rsidRDefault="00F318F6" w:rsidP="00F318F6">
      <w:pPr>
        <w:jc w:val="both"/>
        <w:rPr>
          <w:noProof/>
        </w:rPr>
      </w:pPr>
    </w:p>
    <w:p w:rsidR="00F318F6" w:rsidRDefault="00F318F6" w:rsidP="00F318F6">
      <w:pPr>
        <w:jc w:val="both"/>
        <w:rPr>
          <w:b/>
        </w:rPr>
      </w:pPr>
    </w:p>
    <w:p w:rsidR="00F318F6" w:rsidRDefault="00F318F6" w:rsidP="00F318F6">
      <w:pPr>
        <w:jc w:val="both"/>
        <w:rPr>
          <w:b/>
        </w:rPr>
      </w:pPr>
    </w:p>
    <w:p w:rsidR="00F318F6" w:rsidRDefault="00F318F6" w:rsidP="00F318F6">
      <w:pPr>
        <w:ind w:left="435"/>
        <w:jc w:val="both"/>
        <w:rPr>
          <w:b/>
        </w:rPr>
      </w:pP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:rsidR="00F318F6" w:rsidRDefault="00F318F6" w:rsidP="00F318F6">
      <w:pPr>
        <w:ind w:left="435"/>
        <w:jc w:val="both"/>
        <w:rPr>
          <w:b/>
        </w:rPr>
      </w:pPr>
    </w:p>
    <w:p w:rsidR="00F318F6" w:rsidRPr="00331514" w:rsidRDefault="00F318F6" w:rsidP="00F318F6">
      <w:pPr>
        <w:jc w:val="both"/>
        <w:rPr>
          <w:rFonts w:cs="Tahoma"/>
          <w:szCs w:val="26"/>
        </w:rPr>
      </w:pPr>
      <w:r w:rsidRPr="00331514">
        <w:rPr>
          <w:rFonts w:cs="Tahoma"/>
          <w:szCs w:val="26"/>
        </w:rPr>
        <w:t xml:space="preserve">Pavlovce ležia uprostred Rimavskej kotliny, 6  km juhovýchodne od okresného mesta Rimavská Sobota. Prvýkrát sa spomínajú v roku 1431 </w:t>
      </w:r>
      <w:r w:rsidRPr="00331514">
        <w:t xml:space="preserve">ko Palfalwa, v roku 1773 ako Pawlowcza, v roku 1786 ako Pawlowa Wes, v roku 1927 ako Pavlovce, maďarsky Pálfalva. Obec sa spomína ako majetok Jánosyovcom, ktorí tu mali 17 port. Vznikla odčlenením od Rimavských Janoviec. V roku 1556 obec spustošili Turci. Obyvatelia im platili poplatok do roku 1683, keď ju zas tak spustošili poľské vojská, že bola do roku 1730 pustá. V roku 1773 žilo tu 17 sedliakov a 4 želiari, v roku 1828 mala 41 domov a 345 obyvateľov. </w:t>
      </w:r>
      <w:r w:rsidRPr="00331514">
        <w:rPr>
          <w:rFonts w:cs="Tahoma"/>
          <w:szCs w:val="26"/>
        </w:rPr>
        <w:t xml:space="preserve">Obyvatelia sa oddávna zaoberali poľnohospodárstvom. V roku 1950 bolo založené Jednotné roľnícke družstvo, ktoré fungovalo samostatne do roku 1970 a od 1. januára 1971 vzniklo prosperujúce spoločné JRD s obcou Rimavské Janovce. 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20"/>
        <w:gridCol w:w="9052"/>
      </w:tblGrid>
      <w:tr w:rsidR="00F318F6" w:rsidRPr="006204BA" w:rsidTr="00B85D82">
        <w:trPr>
          <w:trHeight w:val="435"/>
          <w:tblCellSpacing w:w="0" w:type="dxa"/>
        </w:trPr>
        <w:tc>
          <w:tcPr>
            <w:tcW w:w="20" w:type="dxa"/>
            <w:vAlign w:val="center"/>
            <w:hideMark/>
          </w:tcPr>
          <w:p w:rsidR="00F318F6" w:rsidRPr="006204BA" w:rsidRDefault="00F318F6" w:rsidP="00B85D82"/>
        </w:tc>
        <w:tc>
          <w:tcPr>
            <w:tcW w:w="9183" w:type="dxa"/>
            <w:hideMark/>
          </w:tcPr>
          <w:p w:rsidR="00F318F6" w:rsidRPr="006204BA" w:rsidRDefault="00F318F6" w:rsidP="00B85D82">
            <w:pPr>
              <w:spacing w:before="30" w:after="30"/>
            </w:pPr>
          </w:p>
        </w:tc>
      </w:tr>
    </w:tbl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F318F6" w:rsidRDefault="00F318F6" w:rsidP="00F318F6">
      <w:pPr>
        <w:spacing w:line="360" w:lineRule="auto"/>
        <w:jc w:val="both"/>
      </w:pPr>
      <w:r>
        <w:rPr>
          <w:b/>
        </w:rPr>
        <w:t xml:space="preserve">Kostol </w:t>
      </w:r>
      <w:r>
        <w:t>reformovaný z konca 18. storočia, domy zo zachovalou ľudovou architektúrou</w:t>
      </w:r>
    </w:p>
    <w:p w:rsidR="00F318F6" w:rsidRPr="00F27CA9" w:rsidRDefault="00F318F6" w:rsidP="00F318F6">
      <w:pPr>
        <w:spacing w:line="360" w:lineRule="auto"/>
        <w:jc w:val="both"/>
      </w:pPr>
      <w:r>
        <w:rPr>
          <w:b/>
        </w:rPr>
        <w:t xml:space="preserve">Významné osobnosti obce: </w:t>
      </w:r>
      <w:r w:rsidRPr="00F27CA9">
        <w:t>obec nemá</w:t>
      </w:r>
    </w:p>
    <w:p w:rsidR="00F318F6" w:rsidRPr="005D54F9" w:rsidRDefault="00F318F6" w:rsidP="00F318F6">
      <w:pPr>
        <w:jc w:val="both"/>
      </w:pPr>
    </w:p>
    <w:p w:rsidR="00F318F6" w:rsidRPr="00AB26EF" w:rsidRDefault="00F318F6" w:rsidP="00F318F6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F318F6" w:rsidRDefault="00F318F6" w:rsidP="00F318F6">
      <w:pPr>
        <w:jc w:val="both"/>
      </w:pPr>
      <w:r>
        <w:t xml:space="preserve">V súčasnosti výchovu a vzdelávanie detí obec neposkytuje. Vzdelávanie a výchova detí a mládeže z našej obce je riešená susednými obcami Rimavské Janovce a Jesenské, ktoré tieto služby poskytujú cez materské a základné školy. Na základe analýzy doterajšieho vývoja možno očakávať, že rozvoj vzdelávania sa bude orientovať na :  rôznorodé projekty.  </w:t>
      </w:r>
    </w:p>
    <w:p w:rsidR="00F318F6" w:rsidRPr="005E681A" w:rsidRDefault="00F318F6" w:rsidP="00F318F6">
      <w:pPr>
        <w:jc w:val="both"/>
      </w:pPr>
    </w:p>
    <w:p w:rsidR="00F318F6" w:rsidRPr="00A108D6" w:rsidRDefault="00F318F6" w:rsidP="00F318F6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F318F6" w:rsidRPr="00A108D6" w:rsidRDefault="00F318F6" w:rsidP="00F318F6">
      <w:pPr>
        <w:jc w:val="both"/>
      </w:pPr>
      <w:r w:rsidRPr="00092635">
        <w:t>Zdravotn</w:t>
      </w:r>
      <w:r>
        <w:t>ícke zariadenia sa v obci nenachádzajú a tak profesionálnu zdravotn</w:t>
      </w:r>
      <w:r w:rsidRPr="00092635">
        <w:t>ú starostlivosť</w:t>
      </w:r>
      <w:r>
        <w:t xml:space="preserve"> pre obyvateľov našej obec ponúka Poliklinika Jesenské, kde primárnu a sekundárnu zdravotnú starostlivosť poskytujú viacerí lekári. Pre pacientov, ktorí zo zdravotných dôvodov nemôžu navštíviť lekára, je k dispozícii aj návštevná služba a vyšetrenie v domácom prostredí. V priestoroch polikliniky sú aj lekárene. Najbližšia nemocnica s poliklinikou sa nachádza v meste Rimavská Sobota. </w:t>
      </w:r>
    </w:p>
    <w:p w:rsidR="00F318F6" w:rsidRPr="0036623C" w:rsidRDefault="00F318F6" w:rsidP="00F318F6">
      <w:pPr>
        <w:numPr>
          <w:ilvl w:val="1"/>
          <w:numId w:val="1"/>
        </w:numPr>
        <w:jc w:val="both"/>
      </w:pPr>
      <w:r>
        <w:rPr>
          <w:b/>
        </w:rPr>
        <w:t>Sociálne zabezpečenie</w:t>
      </w:r>
    </w:p>
    <w:p w:rsidR="00F318F6" w:rsidRPr="00DC64B4" w:rsidRDefault="00F318F6" w:rsidP="00F318F6">
      <w:pPr>
        <w:rPr>
          <w:highlight w:val="yellow"/>
        </w:rPr>
      </w:pPr>
      <w:r>
        <w:t>Obec neposkytuje s</w:t>
      </w:r>
      <w:r w:rsidRPr="00BA608B">
        <w:t>ociálne služby</w:t>
      </w:r>
      <w:r>
        <w:t xml:space="preserve"> z dôvodu, nakoľko </w:t>
      </w:r>
      <w:r w:rsidRPr="00BA608B">
        <w:t xml:space="preserve">v obci </w:t>
      </w:r>
      <w:r>
        <w:t xml:space="preserve">sa nenachádzajú žiadne inštitúcie ponúkajúce takéto služby. </w:t>
      </w:r>
    </w:p>
    <w:p w:rsidR="00F318F6" w:rsidRDefault="00F318F6" w:rsidP="00F318F6">
      <w:pPr>
        <w:jc w:val="both"/>
      </w:pP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Kultúra</w:t>
      </w:r>
    </w:p>
    <w:p w:rsidR="00F318F6" w:rsidRDefault="00F318F6" w:rsidP="00F318F6">
      <w:pPr>
        <w:jc w:val="both"/>
      </w:pPr>
      <w:r>
        <w:t xml:space="preserve">Spoločenský a kultúrny život v obci zabezpečuje obecný úrad. </w:t>
      </w:r>
    </w:p>
    <w:p w:rsidR="00F318F6" w:rsidRDefault="00F318F6" w:rsidP="00F318F6">
      <w:pPr>
        <w:jc w:val="both"/>
      </w:pPr>
      <w:r>
        <w:t xml:space="preserve">Na uskutočňovanie kultúrnych aktivít je k dispozícii obyvateľom v obci kultúrna sála nachádzajúca sa v budove obecného úradu. Miestnosť slúži na uskutočňovanie pravidelných i nepravidelných kultúrnych aktivít. V obci nie je aktívny žiadny spolok či krúžok zameraný na rozvoj a  prezentáciu kultúry. Na základe analýzy doterajšieho vývoja je stav v oblasti kultúry a športu alarmujúci. Do kultúrno-spoločenských aktivít sa zapája čoraz menej mládeže. </w:t>
      </w:r>
    </w:p>
    <w:p w:rsidR="00F318F6" w:rsidRDefault="00F318F6" w:rsidP="00F318F6">
      <w:pPr>
        <w:jc w:val="both"/>
      </w:pPr>
      <w:r>
        <w:t xml:space="preserve">Na základe analýzy doterajšieho vývoja možno očakávať, že kultúrny a spoločenský život sa bude orientovať najmä na kultúrne vyžitie obyvateľov  – Deň detí, Deň Obce, Privítanie Mikuláša, Športové podujatia a pod. </w:t>
      </w:r>
    </w:p>
    <w:p w:rsidR="00F318F6" w:rsidRDefault="00F318F6" w:rsidP="00F318F6">
      <w:pPr>
        <w:jc w:val="both"/>
      </w:pPr>
      <w:r>
        <w:t xml:space="preserve">     </w:t>
      </w: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F318F6" w:rsidRDefault="00F318F6" w:rsidP="00F318F6">
      <w:pPr>
        <w:spacing w:before="100" w:beforeAutospacing="1" w:after="100" w:afterAutospacing="1"/>
        <w:jc w:val="both"/>
      </w:pPr>
      <w:r>
        <w:t xml:space="preserve">Dominantné postavenie v obci má poľnohospodárstvo. Ide o agrárne zamerané územie. Ornú pôdu obhospodarujú samostatne hospodáriaci roľník Ondrej Pálkovács so sídlom v Rimavských Janovciach a Roľnícke družstvo Bottovo. V katastri obce Pavlovce sa pestuje jačmeň, pšenica, kukurica, repka olejná a slnečnica. Živočíšna výroba v obci zanikla. </w:t>
      </w:r>
    </w:p>
    <w:p w:rsidR="00F318F6" w:rsidRDefault="00F318F6" w:rsidP="00F318F6">
      <w:pPr>
        <w:spacing w:before="100" w:beforeAutospacing="1" w:after="100" w:afterAutospacing="1"/>
        <w:jc w:val="both"/>
      </w:pPr>
      <w:r>
        <w:t xml:space="preserve">V obci je evidovaný podnikateľ Zoltán Jéney, ktorý poskytuje služby v oblasti potravinárstva - predaj zmiešaného tovaru a ktorý prevádzkuje v obci aj pohostinstvo. </w:t>
      </w:r>
    </w:p>
    <w:p w:rsidR="00F318F6" w:rsidRDefault="00F318F6" w:rsidP="00F318F6">
      <w:pPr>
        <w:jc w:val="both"/>
      </w:pPr>
    </w:p>
    <w:p w:rsidR="00F318F6" w:rsidRDefault="00F318F6" w:rsidP="00F318F6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F318F6" w:rsidRDefault="00F318F6" w:rsidP="00F318F6">
      <w:pPr>
        <w:jc w:val="both"/>
        <w:rPr>
          <w:b/>
        </w:rPr>
      </w:pPr>
    </w:p>
    <w:p w:rsidR="00F318F6" w:rsidRDefault="00F318F6" w:rsidP="00F318F6">
      <w:pPr>
        <w:ind w:firstLine="284"/>
        <w:jc w:val="both"/>
      </w:pPr>
      <w:r w:rsidRPr="00BE4754">
        <w:t>Starosta obce:</w:t>
      </w:r>
      <w:r>
        <w:t xml:space="preserve">  Bc. Vojtech  Menyhárt </w:t>
      </w:r>
    </w:p>
    <w:p w:rsidR="00F318F6" w:rsidRPr="000F2439" w:rsidRDefault="00F318F6" w:rsidP="00F318F6">
      <w:pPr>
        <w:ind w:firstLine="284"/>
        <w:jc w:val="both"/>
      </w:pPr>
      <w:r w:rsidRPr="000F2439">
        <w:t>Zástupca starostu obce:</w:t>
      </w:r>
      <w:r>
        <w:t xml:space="preserve">  Csaba  Szekeres</w:t>
      </w:r>
    </w:p>
    <w:p w:rsidR="00F318F6" w:rsidRDefault="00F318F6" w:rsidP="00F318F6">
      <w:pPr>
        <w:ind w:firstLine="284"/>
        <w:jc w:val="both"/>
      </w:pPr>
      <w:r>
        <w:t xml:space="preserve">Hlavný kontrolór obce:   Margita  Kisfaludiová  </w:t>
      </w:r>
    </w:p>
    <w:p w:rsidR="00F318F6" w:rsidRDefault="00F318F6" w:rsidP="00F318F6">
      <w:pPr>
        <w:ind w:left="284"/>
        <w:jc w:val="both"/>
      </w:pPr>
      <w:r>
        <w:t xml:space="preserve">Poslanci obecné zastupiteľstva: Frederika Menyhárt  Gyurcsíková, Peter Tóth, Ján Bobál, György Gabriel </w:t>
      </w:r>
    </w:p>
    <w:p w:rsidR="00F318F6" w:rsidRDefault="00F318F6" w:rsidP="00F318F6">
      <w:pPr>
        <w:ind w:firstLine="284"/>
        <w:jc w:val="both"/>
      </w:pPr>
      <w:r>
        <w:t xml:space="preserve">Referentka a účtovníčka obecného úradu :  Zuzana Véghová. </w:t>
      </w:r>
    </w:p>
    <w:p w:rsidR="00F318F6" w:rsidRDefault="00F318F6" w:rsidP="00F318F6">
      <w:pPr>
        <w:jc w:val="both"/>
      </w:pPr>
      <w:r>
        <w:t xml:space="preserve">   </w:t>
      </w:r>
    </w:p>
    <w:p w:rsidR="00F318F6" w:rsidRPr="006C7460" w:rsidRDefault="00F318F6" w:rsidP="00F318F6">
      <w:pPr>
        <w:jc w:val="both"/>
        <w:rPr>
          <w:b/>
        </w:rPr>
      </w:pPr>
    </w:p>
    <w:p w:rsidR="00F318F6" w:rsidRPr="00937CDD" w:rsidRDefault="00F318F6" w:rsidP="00F318F6">
      <w:pPr>
        <w:jc w:val="both"/>
        <w:rPr>
          <w:color w:val="000000"/>
        </w:rPr>
      </w:pPr>
      <w:r w:rsidRPr="00937CDD">
        <w:rPr>
          <w:color w:val="000000"/>
        </w:rPr>
        <w:t xml:space="preserve">Rozpočtové organizácie obce  - obec nemá zriadené rozpočtové organizácie </w:t>
      </w:r>
    </w:p>
    <w:p w:rsidR="00F318F6" w:rsidRPr="00937CDD" w:rsidRDefault="00F318F6" w:rsidP="00F318F6">
      <w:pPr>
        <w:jc w:val="both"/>
        <w:rPr>
          <w:color w:val="000000"/>
        </w:rPr>
      </w:pPr>
    </w:p>
    <w:p w:rsidR="00F318F6" w:rsidRPr="00937CDD" w:rsidRDefault="00F318F6" w:rsidP="00F318F6">
      <w:pPr>
        <w:jc w:val="both"/>
        <w:rPr>
          <w:color w:val="000000"/>
        </w:rPr>
      </w:pPr>
      <w:r w:rsidRPr="00937CDD">
        <w:rPr>
          <w:color w:val="000000"/>
        </w:rPr>
        <w:t xml:space="preserve">Príspevkové organizácie obce  - obec nemá zriadené príspevkové organizácie </w:t>
      </w:r>
    </w:p>
    <w:p w:rsidR="00F318F6" w:rsidRPr="00937CDD" w:rsidRDefault="00F318F6" w:rsidP="00F318F6">
      <w:pPr>
        <w:jc w:val="both"/>
        <w:rPr>
          <w:color w:val="000000"/>
        </w:rPr>
      </w:pPr>
    </w:p>
    <w:p w:rsidR="00F318F6" w:rsidRPr="00937CDD" w:rsidRDefault="00F318F6" w:rsidP="00F318F6">
      <w:pPr>
        <w:jc w:val="both"/>
        <w:rPr>
          <w:color w:val="000000"/>
        </w:rPr>
      </w:pPr>
      <w:r w:rsidRPr="00937CDD">
        <w:rPr>
          <w:color w:val="000000"/>
        </w:rPr>
        <w:t xml:space="preserve">Neziskové organizácie založené obcou  -  nie sú  založené obcou  </w:t>
      </w:r>
    </w:p>
    <w:p w:rsidR="00F318F6" w:rsidRPr="00937CDD" w:rsidRDefault="00F318F6" w:rsidP="00F318F6">
      <w:pPr>
        <w:jc w:val="both"/>
        <w:rPr>
          <w:color w:val="000000"/>
        </w:rPr>
      </w:pPr>
    </w:p>
    <w:p w:rsidR="00F318F6" w:rsidRPr="00937CDD" w:rsidRDefault="00F318F6" w:rsidP="00F318F6">
      <w:pPr>
        <w:jc w:val="both"/>
        <w:rPr>
          <w:color w:val="000000"/>
        </w:rPr>
      </w:pPr>
      <w:r w:rsidRPr="00937CDD">
        <w:rPr>
          <w:color w:val="000000"/>
        </w:rPr>
        <w:lastRenderedPageBreak/>
        <w:t xml:space="preserve">Obchodné spoločnosti založené obcou  - nie sú založené obcou </w:t>
      </w:r>
    </w:p>
    <w:p w:rsidR="00F318F6" w:rsidRDefault="00F318F6" w:rsidP="00F318F6">
      <w:pPr>
        <w:jc w:val="both"/>
      </w:pPr>
    </w:p>
    <w:p w:rsidR="00F318F6" w:rsidRDefault="00F318F6" w:rsidP="00F318F6">
      <w:pPr>
        <w:jc w:val="both"/>
      </w:pPr>
    </w:p>
    <w:p w:rsidR="00F318F6" w:rsidRDefault="00F318F6" w:rsidP="00F318F6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2022 a jeho plnenie</w:t>
      </w:r>
    </w:p>
    <w:p w:rsidR="00F318F6" w:rsidRDefault="00F318F6" w:rsidP="00F318F6">
      <w:pPr>
        <w:jc w:val="both"/>
        <w:rPr>
          <w:b/>
          <w:sz w:val="28"/>
          <w:szCs w:val="28"/>
        </w:rPr>
      </w:pPr>
    </w:p>
    <w:p w:rsidR="00F318F6" w:rsidRDefault="00F318F6" w:rsidP="00F318F6">
      <w:pPr>
        <w:jc w:val="both"/>
        <w:rPr>
          <w:b/>
          <w:sz w:val="28"/>
          <w:szCs w:val="28"/>
        </w:rPr>
      </w:pPr>
    </w:p>
    <w:p w:rsidR="00F318F6" w:rsidRPr="000252F9" w:rsidRDefault="00F318F6" w:rsidP="00F318F6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2019</w:t>
      </w:r>
      <w:r w:rsidRPr="000252F9">
        <w:t>.</w:t>
      </w:r>
    </w:p>
    <w:p w:rsidR="00F318F6" w:rsidRPr="00534D97" w:rsidRDefault="00F318F6" w:rsidP="00F318F6">
      <w:pPr>
        <w:jc w:val="both"/>
        <w:rPr>
          <w:color w:val="000000"/>
        </w:rPr>
      </w:pPr>
      <w:r w:rsidRPr="000252F9"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>
        <w:rPr>
          <w:color w:val="000000"/>
        </w:rPr>
        <w:t>Rozpočet obce na rok 2022</w:t>
      </w:r>
      <w:r w:rsidRPr="00534D97">
        <w:rPr>
          <w:color w:val="000000"/>
        </w:rPr>
        <w:t xml:space="preserve"> bol zostavený ako vyrovnaný. Bežný rozpočet bol zostavený ako vyrovnaný a kapitálový rozpočet ako schodkový.</w:t>
      </w:r>
    </w:p>
    <w:p w:rsidR="00F318F6" w:rsidRPr="000252F9" w:rsidRDefault="00F318F6" w:rsidP="00F318F6">
      <w:pPr>
        <w:jc w:val="both"/>
      </w:pPr>
    </w:p>
    <w:p w:rsidR="00F318F6" w:rsidRDefault="00F318F6" w:rsidP="00F318F6">
      <w:pPr>
        <w:jc w:val="both"/>
      </w:pPr>
      <w:r w:rsidRPr="000252F9">
        <w:t xml:space="preserve">Hospodárenie obce sa riadilo podľa schváleného rozpočtu na rok </w:t>
      </w:r>
      <w:r>
        <w:t>2022</w:t>
      </w:r>
      <w:r w:rsidRPr="000252F9">
        <w:t xml:space="preserve">. </w:t>
      </w:r>
    </w:p>
    <w:p w:rsidR="00F318F6" w:rsidRDefault="00F318F6" w:rsidP="00F318F6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10.12.2021</w:t>
      </w:r>
      <w:r w:rsidRPr="00B62DBB">
        <w:t xml:space="preserve"> uznesením č.</w:t>
      </w:r>
      <w:r>
        <w:t xml:space="preserve"> 9/2021</w:t>
      </w:r>
    </w:p>
    <w:p w:rsidR="00F318F6" w:rsidRDefault="00F318F6" w:rsidP="00F318F6">
      <w:pPr>
        <w:jc w:val="both"/>
      </w:pPr>
      <w:r>
        <w:t>Rozpočet b</w:t>
      </w:r>
      <w:r w:rsidRPr="002646CD">
        <w:t xml:space="preserve">ol </w:t>
      </w:r>
      <w:r>
        <w:t xml:space="preserve">zmenený jeden </w:t>
      </w:r>
      <w:r w:rsidRPr="002646CD">
        <w:t>krát</w:t>
      </w:r>
      <w:r>
        <w:t>:</w:t>
      </w:r>
    </w:p>
    <w:p w:rsidR="00F318F6" w:rsidRDefault="00F318F6" w:rsidP="00F318F6">
      <w:pPr>
        <w:numPr>
          <w:ilvl w:val="0"/>
          <w:numId w:val="2"/>
        </w:numPr>
        <w:tabs>
          <w:tab w:val="clear" w:pos="720"/>
          <w:tab w:val="num" w:pos="360"/>
        </w:tabs>
        <w:ind w:left="360"/>
        <w:jc w:val="both"/>
      </w:pPr>
      <w:r>
        <w:t>prvá zmena   schválená dňa 7.11.2022 uznesením č. 14/2022</w:t>
      </w:r>
    </w:p>
    <w:p w:rsidR="00F318F6" w:rsidRDefault="00F318F6" w:rsidP="00F318F6">
      <w:pPr>
        <w:ind w:left="360"/>
        <w:jc w:val="both"/>
      </w:pPr>
    </w:p>
    <w:p w:rsidR="00F318F6" w:rsidRDefault="00F318F6" w:rsidP="00F318F6">
      <w:pPr>
        <w:jc w:val="both"/>
      </w:pPr>
    </w:p>
    <w:p w:rsidR="00D10F36" w:rsidRDefault="00D10F36" w:rsidP="00D10F36">
      <w:pPr>
        <w:jc w:val="both"/>
      </w:pPr>
      <w:r>
        <w:t xml:space="preserve">Hospodárenie obce sa riadilo podľa schváleného rozpočtu na rok 2022. </w:t>
      </w:r>
    </w:p>
    <w:p w:rsidR="00D10F36" w:rsidRDefault="00D10F36" w:rsidP="00D10F36">
      <w:pPr>
        <w:jc w:val="both"/>
      </w:pPr>
      <w:r>
        <w:t>Rozpočet obce bol schválený obecným zastupiteľstvom dňa 12.12.2022 uznesením č. 7/2023</w:t>
      </w:r>
    </w:p>
    <w:p w:rsidR="00D10F36" w:rsidRDefault="00D10F36" w:rsidP="00D10F36">
      <w:pPr>
        <w:jc w:val="both"/>
      </w:pPr>
      <w:r>
        <w:t>Rozpočet bol zmenený jedenkrát:</w:t>
      </w:r>
    </w:p>
    <w:p w:rsidR="00D10F36" w:rsidRDefault="00D10F36" w:rsidP="00D10F36">
      <w:pPr>
        <w:numPr>
          <w:ilvl w:val="0"/>
          <w:numId w:val="3"/>
        </w:numPr>
        <w:jc w:val="both"/>
      </w:pPr>
      <w:r>
        <w:t>prvá zmena   schválená dňa   12.12.2022  uznesením č. 8 /2022</w:t>
      </w:r>
    </w:p>
    <w:p w:rsidR="00D10F36" w:rsidRDefault="00D10F36" w:rsidP="00D10F36">
      <w:pPr>
        <w:ind w:left="720"/>
        <w:jc w:val="both"/>
      </w:pPr>
    </w:p>
    <w:p w:rsidR="00D10F36" w:rsidRDefault="00D10F36" w:rsidP="00D10F36">
      <w:pPr>
        <w:jc w:val="both"/>
      </w:pPr>
    </w:p>
    <w:p w:rsidR="00D10F36" w:rsidRDefault="00D10F36" w:rsidP="00D10F36">
      <w:pPr>
        <w:jc w:val="center"/>
        <w:rPr>
          <w:b/>
        </w:rPr>
      </w:pPr>
      <w:r>
        <w:rPr>
          <w:b/>
        </w:rPr>
        <w:t>Rozpočet obce k 31.12.2022</w:t>
      </w:r>
    </w:p>
    <w:p w:rsidR="00D10F36" w:rsidRDefault="00D10F36" w:rsidP="00D10F36">
      <w:pPr>
        <w:jc w:val="both"/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10F36" w:rsidRDefault="00D10F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D10F36" w:rsidRDefault="00D10F3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D10F36" w:rsidRDefault="00D10F3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363 110,00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357 738,85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346 674,55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341 110,00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357 738,85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346 674,55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  <w:outlineLvl w:val="0"/>
            </w:pPr>
            <w:r>
              <w:t xml:space="preserve">           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  <w:outlineLvl w:val="0"/>
            </w:pPr>
            <w:r>
              <w:t xml:space="preserve">           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  <w:outlineLvl w:val="0"/>
            </w:pPr>
            <w:r>
              <w:t xml:space="preserve">           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center"/>
              <w:outlineLvl w:val="0"/>
            </w:pP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22 000,00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 xml:space="preserve">  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363 110,00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203 544,71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215 220,88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341 110,00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194 504,71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207 933,14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19 500,00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</w:pPr>
            <w:r>
              <w:t xml:space="preserve">          4 210,00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 xml:space="preserve">   4 210,02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tabs>
                <w:tab w:val="right" w:pos="8460"/>
              </w:tabs>
              <w:jc w:val="center"/>
            </w:pP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2 500,00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 xml:space="preserve">     4 830,00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3 077,72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D10F36" w:rsidTr="00D10F3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154 194,14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131 453,67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D10F36" w:rsidRDefault="00D10F3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</w:p>
    <w:p w:rsidR="00D10F36" w:rsidRDefault="00D10F36" w:rsidP="00D10F36">
      <w:pPr>
        <w:jc w:val="center"/>
        <w:rPr>
          <w:b/>
        </w:rPr>
      </w:pPr>
      <w:bookmarkStart w:id="0" w:name="_Hlk73005932"/>
    </w:p>
    <w:bookmarkEnd w:id="0"/>
    <w:p w:rsidR="00D10F36" w:rsidRDefault="00D10F36" w:rsidP="00D10F36">
      <w:pPr>
        <w:jc w:val="both"/>
      </w:pPr>
    </w:p>
    <w:p w:rsidR="00D10F36" w:rsidRDefault="00D10F36" w:rsidP="00D10F36">
      <w:pPr>
        <w:outlineLvl w:val="0"/>
        <w:rPr>
          <w:b/>
        </w:rPr>
      </w:pPr>
    </w:p>
    <w:p w:rsidR="00D10F36" w:rsidRDefault="00D10F36" w:rsidP="00D10F36">
      <w:pPr>
        <w:outlineLvl w:val="0"/>
        <w:rPr>
          <w:b/>
        </w:rPr>
      </w:pPr>
    </w:p>
    <w:p w:rsidR="00D10F36" w:rsidRDefault="00D10F36" w:rsidP="00D10F36">
      <w:pPr>
        <w:outlineLvl w:val="0"/>
        <w:rPr>
          <w:b/>
        </w:rPr>
      </w:pPr>
    </w:p>
    <w:p w:rsidR="00D10F36" w:rsidRDefault="00D10F36" w:rsidP="00D10F36">
      <w:pPr>
        <w:jc w:val="both"/>
        <w:rPr>
          <w:b/>
          <w:sz w:val="28"/>
          <w:szCs w:val="28"/>
        </w:rPr>
      </w:pPr>
      <w:r>
        <w:rPr>
          <w:b/>
          <w:color w:val="0000FF"/>
          <w:sz w:val="28"/>
          <w:szCs w:val="28"/>
        </w:rPr>
        <w:br w:type="page"/>
      </w:r>
      <w:r>
        <w:rPr>
          <w:b/>
          <w:sz w:val="28"/>
          <w:szCs w:val="28"/>
          <w:highlight w:val="lightGray"/>
        </w:rPr>
        <w:lastRenderedPageBreak/>
        <w:t>2. Rozbor plnenia príjmov za rok 20</w:t>
      </w:r>
      <w:r>
        <w:rPr>
          <w:b/>
          <w:sz w:val="28"/>
          <w:szCs w:val="28"/>
        </w:rPr>
        <w:t>22</w:t>
      </w:r>
    </w:p>
    <w:p w:rsidR="00D10F36" w:rsidRDefault="00D10F36" w:rsidP="00D10F36">
      <w:pPr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2020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357 738,85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346 674,55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96,90</w:t>
            </w:r>
          </w:p>
        </w:tc>
      </w:tr>
    </w:tbl>
    <w:p w:rsidR="00D10F36" w:rsidRDefault="00D10F36" w:rsidP="00D10F36">
      <w:pPr>
        <w:rPr>
          <w:b/>
        </w:rPr>
      </w:pPr>
    </w:p>
    <w:p w:rsidR="00D10F36" w:rsidRDefault="00D10F36" w:rsidP="00D10F36">
      <w:pPr>
        <w:jc w:val="both"/>
      </w:pPr>
      <w:r>
        <w:t xml:space="preserve">Z rozpočtovaných celkových príjmov 357 738,85 EUR bol skutočný príjem k 31.12.2022 v sume 346 674,55 EUR, čo predstavuje 96,90 % plnenie. </w:t>
      </w:r>
    </w:p>
    <w:p w:rsidR="00D10F36" w:rsidRDefault="00D10F36" w:rsidP="00D10F36">
      <w:pPr>
        <w:rPr>
          <w:b/>
        </w:rPr>
      </w:pPr>
    </w:p>
    <w:p w:rsidR="00D10F36" w:rsidRDefault="00D10F36" w:rsidP="00D10F36">
      <w:pPr>
        <w:numPr>
          <w:ilvl w:val="0"/>
          <w:numId w:val="4"/>
        </w:numPr>
        <w:ind w:left="284" w:hanging="284"/>
        <w:rPr>
          <w:b/>
          <w:color w:val="000000"/>
        </w:rPr>
      </w:pPr>
      <w:r>
        <w:rPr>
          <w:b/>
          <w:color w:val="000000"/>
        </w:rPr>
        <w:t>Bežné príjmy</w:t>
      </w:r>
    </w:p>
    <w:p w:rsidR="00D10F36" w:rsidRDefault="00D10F36" w:rsidP="00D10F36">
      <w:pPr>
        <w:rPr>
          <w:b/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357 738,85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346 738,85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96,90</w:t>
            </w:r>
          </w:p>
        </w:tc>
      </w:tr>
    </w:tbl>
    <w:p w:rsidR="00D10F36" w:rsidRDefault="00D10F36" w:rsidP="00D10F36">
      <w:pPr>
        <w:rPr>
          <w:b/>
          <w:color w:val="FF0000"/>
        </w:rPr>
      </w:pPr>
    </w:p>
    <w:p w:rsidR="00D10F36" w:rsidRDefault="00D10F36" w:rsidP="00D10F36">
      <w:pPr>
        <w:jc w:val="both"/>
      </w:pPr>
      <w:r>
        <w:t xml:space="preserve">Z rozpočtovaných bežných príjmov 357 738,85 EUR bol skutočný príjem k 31.12.2022 v sume 346 738,85 EUR, čo predstavuje 96,90 % plnenie. </w:t>
      </w:r>
    </w:p>
    <w:p w:rsidR="00D10F36" w:rsidRDefault="00D10F36" w:rsidP="00D10F36"/>
    <w:p w:rsidR="00D10F36" w:rsidRDefault="00D10F36" w:rsidP="00D10F36">
      <w:pPr>
        <w:numPr>
          <w:ilvl w:val="0"/>
          <w:numId w:val="5"/>
        </w:numPr>
        <w:ind w:left="284" w:hanging="284"/>
        <w:rPr>
          <w:b/>
        </w:rPr>
      </w:pPr>
      <w:r>
        <w:rPr>
          <w:b/>
        </w:rPr>
        <w:t xml:space="preserve">daňové príjmy </w:t>
      </w:r>
    </w:p>
    <w:p w:rsidR="00D10F36" w:rsidRDefault="00D10F36" w:rsidP="00D10F3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229 520,86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226 874,54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98,84</w:t>
            </w:r>
          </w:p>
        </w:tc>
      </w:tr>
    </w:tbl>
    <w:p w:rsidR="00D10F36" w:rsidRDefault="00D10F36" w:rsidP="00D10F36">
      <w:pPr>
        <w:jc w:val="both"/>
        <w:rPr>
          <w:b/>
        </w:rPr>
      </w:pPr>
    </w:p>
    <w:p w:rsidR="00D10F36" w:rsidRDefault="00D10F36" w:rsidP="00D10F36">
      <w:pPr>
        <w:jc w:val="both"/>
        <w:rPr>
          <w:b/>
        </w:rPr>
      </w:pPr>
      <w:r>
        <w:rPr>
          <w:b/>
        </w:rPr>
        <w:t xml:space="preserve">Výnos dane z príjmov poukázaný územnej samospráve </w:t>
      </w:r>
    </w:p>
    <w:p w:rsidR="00D10F36" w:rsidRDefault="00D10F36" w:rsidP="00D10F36">
      <w:pPr>
        <w:jc w:val="both"/>
      </w:pPr>
      <w:r>
        <w:t xml:space="preserve">Z predpokladanej finančnej čiastky v sume 229 520,86 EUR z výnosu dane z príjmov boli k 31.12.2022 poukázané finančné prostriedky zo ŠR v sume 226 874,54 EUR, čo predstavuje plnenie na 98,84 %. </w:t>
      </w:r>
    </w:p>
    <w:p w:rsidR="00D10F36" w:rsidRDefault="00D10F36" w:rsidP="00D10F36">
      <w:pPr>
        <w:jc w:val="both"/>
        <w:rPr>
          <w:b/>
        </w:rPr>
      </w:pPr>
      <w:r>
        <w:rPr>
          <w:b/>
        </w:rPr>
        <w:t>Daň z nehnuteľností</w:t>
      </w:r>
    </w:p>
    <w:p w:rsidR="00D10F36" w:rsidRDefault="00D10F36" w:rsidP="00D10F36">
      <w:pPr>
        <w:jc w:val="both"/>
      </w:pPr>
      <w:r>
        <w:t>Z rozpočtovaných 17 280,00 EUR bol skutočný príjem k 31.12.2022 v sume 9 457,10 EUR, čo predstavuje plnenie na 54,72 % plnenie. Príjmy dane z pozemkov boli v sume  9 233,42 EUR, príjmy dane zo stavieb boli v sume 98,30 EUR a príjmy dane za psa boli v sume 44,00 EUR. Obec eviduje pohľadávky na dani z nehnuteľností v sume 8 486,42 EUR.</w:t>
      </w:r>
    </w:p>
    <w:p w:rsidR="00D10F36" w:rsidRDefault="00D10F36" w:rsidP="00D10F36">
      <w:pPr>
        <w:jc w:val="both"/>
        <w:rPr>
          <w:b/>
        </w:rPr>
      </w:pPr>
      <w:r>
        <w:rPr>
          <w:b/>
        </w:rPr>
        <w:t>Komunálny odpad predstavuje príjem vo výške 5 320,70.</w:t>
      </w:r>
    </w:p>
    <w:p w:rsidR="00D10F36" w:rsidRDefault="00D10F36" w:rsidP="00D10F36">
      <w:pPr>
        <w:jc w:val="both"/>
        <w:rPr>
          <w:b/>
          <w:i/>
        </w:rPr>
      </w:pPr>
    </w:p>
    <w:p w:rsidR="00D10F36" w:rsidRDefault="00D10F36" w:rsidP="00D10F36">
      <w:pPr>
        <w:numPr>
          <w:ilvl w:val="0"/>
          <w:numId w:val="5"/>
        </w:numPr>
        <w:ind w:left="284" w:hanging="284"/>
        <w:rPr>
          <w:b/>
        </w:rPr>
      </w:pPr>
      <w:r>
        <w:rPr>
          <w:b/>
        </w:rPr>
        <w:t xml:space="preserve">nedaňové príjmy: </w:t>
      </w:r>
    </w:p>
    <w:p w:rsidR="00D10F36" w:rsidRDefault="00D10F36" w:rsidP="00D10F3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6 336,00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1 548,00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24,43</w:t>
            </w:r>
          </w:p>
        </w:tc>
      </w:tr>
    </w:tbl>
    <w:p w:rsidR="00D10F36" w:rsidRDefault="00D10F36" w:rsidP="00D10F36">
      <w:pPr>
        <w:tabs>
          <w:tab w:val="right" w:pos="284"/>
        </w:tabs>
        <w:jc w:val="both"/>
        <w:rPr>
          <w:b/>
        </w:rPr>
      </w:pPr>
    </w:p>
    <w:p w:rsidR="00D10F36" w:rsidRDefault="00D10F36" w:rsidP="00D10F36">
      <w:pPr>
        <w:tabs>
          <w:tab w:val="right" w:pos="284"/>
        </w:tabs>
        <w:jc w:val="both"/>
        <w:rPr>
          <w:b/>
        </w:rPr>
      </w:pPr>
      <w:r>
        <w:rPr>
          <w:b/>
        </w:rPr>
        <w:t>Administratívne poplatky a iné poplatky a platby</w:t>
      </w:r>
    </w:p>
    <w:p w:rsidR="00D10F36" w:rsidRDefault="00D10F36" w:rsidP="00D10F36">
      <w:pPr>
        <w:jc w:val="both"/>
      </w:pPr>
      <w:r>
        <w:t>Príjmy z podnikania a z vlastnítva :</w:t>
      </w:r>
    </w:p>
    <w:p w:rsidR="00D10F36" w:rsidRDefault="00D10F36" w:rsidP="00D10F36">
      <w:pPr>
        <w:jc w:val="both"/>
      </w:pPr>
      <w:r>
        <w:t xml:space="preserve">Z rozpočtovaných 6 336,00 EUR bol skutočný príjem k 31.12.2022 v sume 1 548,00 EUR, čo je 24,43 % plnenie. </w:t>
      </w:r>
    </w:p>
    <w:p w:rsidR="00D10F36" w:rsidRDefault="00D10F36" w:rsidP="00D10F36">
      <w:pPr>
        <w:jc w:val="both"/>
      </w:pPr>
      <w:r>
        <w:t>Administratívne poplatky - správne poplatky:</w:t>
      </w:r>
    </w:p>
    <w:p w:rsidR="00D10F36" w:rsidRDefault="00D10F36" w:rsidP="00D10F36">
      <w:pPr>
        <w:jc w:val="both"/>
      </w:pPr>
      <w:r>
        <w:lastRenderedPageBreak/>
        <w:t xml:space="preserve">Z rozpočtovaných 708,33 EUR bol skutočný príjem k 31.12.2022 v sume 101,00 EUR, čo je 14,25 % plnenie. 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  <w:r>
        <w:t>Z rozpočtovaných iných nedaňových príjmov 2 500,00 EUR, bol skutočný príjem vo výške 481,12 EUR, čo predstavuje 19,24 % plnenie. Medzi iné nedaňové príjmy boli rozpočtované príjmy z dobropisov  v sume 481,12 Eur.</w:t>
      </w:r>
    </w:p>
    <w:p w:rsidR="00D10F36" w:rsidRDefault="00D10F36" w:rsidP="00D10F36">
      <w:pPr>
        <w:outlineLvl w:val="0"/>
        <w:rPr>
          <w:b/>
        </w:rPr>
      </w:pPr>
    </w:p>
    <w:p w:rsidR="00D10F36" w:rsidRDefault="00D10F36" w:rsidP="00D10F36">
      <w:pPr>
        <w:numPr>
          <w:ilvl w:val="0"/>
          <w:numId w:val="5"/>
        </w:numPr>
        <w:ind w:left="284" w:hanging="284"/>
        <w:rPr>
          <w:b/>
        </w:rPr>
      </w:pPr>
      <w:r>
        <w:rPr>
          <w:b/>
        </w:rPr>
        <w:t>prijaté granty a transfery</w:t>
      </w:r>
    </w:p>
    <w:p w:rsidR="00D10F36" w:rsidRDefault="00D10F36" w:rsidP="00D10F36">
      <w:pPr>
        <w:jc w:val="both"/>
        <w:outlineLvl w:val="0"/>
      </w:pPr>
      <w:r>
        <w:t>Z rozpočtovaných grantov a transferov 118 668,66 EUR bol skutočný príjem vo výške 117 669,89 EUR, čo predstavuje 99,18 % plnenie.</w:t>
      </w:r>
    </w:p>
    <w:p w:rsidR="00D10F36" w:rsidRDefault="00D10F36" w:rsidP="00D10F36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2"/>
        <w:gridCol w:w="1791"/>
        <w:gridCol w:w="3381"/>
      </w:tblGrid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bookmarkStart w:id="1" w:name="_Hlk73046424"/>
            <w:r>
              <w:rPr>
                <w:b/>
              </w:rPr>
              <w:t>Poskytovateľ dotácie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Úrad práce soc. vecí a rodiny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9 429,94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Prídavky na deti, projekt 54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Ministerstvo financií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2 436,20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Na detí z soc. znev.prostredia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Okresný úrad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1 956,10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Voľby NR SR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Ministerstvo financií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132,33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REGOB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Ministerstvo financií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54,93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Register adries, cestná infraš.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MDaV SR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42,68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Doprava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MŽP SR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62,34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Životné prostredie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OÚ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986,19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Covid 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Úrad práce soc. vecí a rodiny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48 654,09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Hmotná núdza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Európského fondu a štátneho rozp.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31 921,68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MOPS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Úrad práce soc. vecí a rodiny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12 861,40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ROP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Úrad práce soc. vecí a rodiny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8 761,51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Menšie obecné služby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Spolu: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117 669,89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both"/>
            </w:pPr>
          </w:p>
        </w:tc>
      </w:tr>
      <w:bookmarkEnd w:id="1"/>
    </w:tbl>
    <w:p w:rsidR="00D10F36" w:rsidRDefault="00D10F36" w:rsidP="00D10F36">
      <w:pPr>
        <w:outlineLvl w:val="0"/>
      </w:pPr>
    </w:p>
    <w:p w:rsidR="00D10F36" w:rsidRDefault="00D10F36" w:rsidP="00D10F36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D10F36" w:rsidRDefault="00D10F36" w:rsidP="00D10F36">
      <w:pPr>
        <w:jc w:val="both"/>
        <w:rPr>
          <w:noProof/>
        </w:rPr>
      </w:pPr>
    </w:p>
    <w:p w:rsidR="00D10F36" w:rsidRDefault="00D10F36" w:rsidP="00D10F36">
      <w:pPr>
        <w:numPr>
          <w:ilvl w:val="0"/>
          <w:numId w:val="4"/>
        </w:numPr>
        <w:ind w:left="284" w:hanging="284"/>
        <w:rPr>
          <w:b/>
          <w:color w:val="000000"/>
        </w:rPr>
      </w:pPr>
      <w:r>
        <w:rPr>
          <w:b/>
          <w:color w:val="000000"/>
        </w:rPr>
        <w:t xml:space="preserve">Kapitálové príjmy: </w:t>
      </w:r>
    </w:p>
    <w:p w:rsidR="00D10F36" w:rsidRDefault="00D10F36" w:rsidP="00D10F3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0,00</w:t>
            </w:r>
          </w:p>
        </w:tc>
      </w:tr>
    </w:tbl>
    <w:p w:rsidR="00D10F36" w:rsidRDefault="00D10F36" w:rsidP="00D10F36"/>
    <w:p w:rsidR="00D10F36" w:rsidRDefault="00D10F36" w:rsidP="00D10F36">
      <w:pPr>
        <w:jc w:val="both"/>
      </w:pPr>
      <w:r>
        <w:t xml:space="preserve">Z rozpočtovaných kapitálových príjmov 0,00 EUR bol skutočný príjem k 31.12.2022 v sume 0,00 EUR, čo predstavuje 0 % plnenie. </w:t>
      </w:r>
    </w:p>
    <w:p w:rsidR="00D10F36" w:rsidRDefault="00D10F36" w:rsidP="00D10F36"/>
    <w:p w:rsidR="00D10F36" w:rsidRDefault="00D10F36" w:rsidP="00D10F36">
      <w:pPr>
        <w:outlineLvl w:val="0"/>
        <w:rPr>
          <w:b/>
        </w:rPr>
      </w:pPr>
    </w:p>
    <w:p w:rsidR="00D10F36" w:rsidRDefault="00D10F36" w:rsidP="00D10F36">
      <w:pPr>
        <w:numPr>
          <w:ilvl w:val="0"/>
          <w:numId w:val="4"/>
        </w:numPr>
        <w:ind w:left="284" w:hanging="284"/>
        <w:rPr>
          <w:b/>
          <w:color w:val="000000"/>
        </w:rPr>
      </w:pPr>
      <w:r>
        <w:rPr>
          <w:b/>
          <w:color w:val="000000"/>
        </w:rPr>
        <w:t xml:space="preserve">Príjmové finančné operácie: </w:t>
      </w:r>
    </w:p>
    <w:p w:rsidR="00D10F36" w:rsidRDefault="00D10F36" w:rsidP="00D10F3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0,00</w:t>
            </w:r>
          </w:p>
        </w:tc>
      </w:tr>
    </w:tbl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  <w:r>
        <w:t>Z rozpočtovaných príjmových finančných operácií 0 EUR bol skutočný príjem k 31.12.2022 v sume 0 EUR, čo predstavuje 0 % plne</w:t>
      </w:r>
    </w:p>
    <w:p w:rsidR="00D10F36" w:rsidRDefault="00D10F36" w:rsidP="00D10F36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3. Rozbor čerpania výdavkov za rok 20</w:t>
      </w:r>
      <w:r>
        <w:rPr>
          <w:b/>
          <w:sz w:val="28"/>
          <w:szCs w:val="28"/>
        </w:rPr>
        <w:t>22</w:t>
      </w:r>
    </w:p>
    <w:p w:rsidR="00D10F36" w:rsidRDefault="00D10F36" w:rsidP="00D10F36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203 544,71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215 220,88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105,73</w:t>
            </w:r>
          </w:p>
        </w:tc>
      </w:tr>
    </w:tbl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  <w:r>
        <w:t xml:space="preserve">Z rozpočtovaných celkových výdavkov 203 544,71 EUR bolo skutočne čerpané  k 31.12.2022 v sume 215 220,88 čo predstavuje  105,73 % čerpanie. </w:t>
      </w:r>
    </w:p>
    <w:p w:rsidR="00D10F36" w:rsidRDefault="00D10F36" w:rsidP="00D10F36">
      <w:pPr>
        <w:jc w:val="both"/>
      </w:pPr>
    </w:p>
    <w:p w:rsidR="00D10F36" w:rsidRDefault="00D10F36" w:rsidP="00D10F36">
      <w:pPr>
        <w:rPr>
          <w:color w:val="000000"/>
        </w:rPr>
      </w:pPr>
    </w:p>
    <w:p w:rsidR="00D10F36" w:rsidRDefault="00D10F36" w:rsidP="00D10F36">
      <w:pPr>
        <w:numPr>
          <w:ilvl w:val="0"/>
          <w:numId w:val="6"/>
        </w:numPr>
        <w:ind w:left="284" w:hanging="284"/>
        <w:rPr>
          <w:b/>
          <w:color w:val="000000"/>
        </w:rPr>
      </w:pPr>
      <w:r>
        <w:rPr>
          <w:b/>
          <w:color w:val="000000"/>
        </w:rPr>
        <w:t xml:space="preserve">Bežné výdavky </w:t>
      </w:r>
    </w:p>
    <w:p w:rsidR="00D10F36" w:rsidRDefault="00D10F36" w:rsidP="00D10F3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194 504,71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207 933,14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rPr>
                <w:b/>
              </w:rPr>
            </w:pPr>
            <w:r>
              <w:rPr>
                <w:b/>
              </w:rPr>
              <w:t xml:space="preserve">              106,90</w:t>
            </w:r>
          </w:p>
        </w:tc>
      </w:tr>
    </w:tbl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  <w:r>
        <w:t xml:space="preserve">Z rozpočtovaných bežných výdavkov 194 504,71 EUR bolo skutočne čerpané  k 31.12.2022 v sume 207 933,14  EUR, čo predstavuje 106,90 % čerpanie. 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  <w:rPr>
          <w:color w:val="000000"/>
        </w:rPr>
      </w:pPr>
      <w:r>
        <w:rPr>
          <w:color w:val="000000"/>
        </w:rPr>
        <w:t xml:space="preserve">Čerpanie jednotlivých rozpočtových položiek bežného rozpočtu je prílohou Záverečného účtu. 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  <w:rPr>
          <w:b/>
        </w:rPr>
      </w:pPr>
      <w:r>
        <w:rPr>
          <w:b/>
        </w:rPr>
        <w:t xml:space="preserve">Rozbor významných položiek bežného rozpočtu: </w:t>
      </w:r>
    </w:p>
    <w:p w:rsidR="00D10F36" w:rsidRDefault="00D10F36" w:rsidP="00D10F36">
      <w:pPr>
        <w:tabs>
          <w:tab w:val="right" w:pos="284"/>
        </w:tabs>
        <w:jc w:val="both"/>
        <w:rPr>
          <w:b/>
        </w:rPr>
      </w:pPr>
      <w:r>
        <w:rPr>
          <w:b/>
        </w:rPr>
        <w:t>Mzdy, platy, služobné príjmy a ostatné osobné vyrovnania</w:t>
      </w:r>
    </w:p>
    <w:p w:rsidR="00D10F36" w:rsidRDefault="00D10F36" w:rsidP="00D10F36">
      <w:pPr>
        <w:jc w:val="both"/>
      </w:pPr>
      <w:r>
        <w:t>Z rozpočtovaných výdavkov 102 433,61 EUR bolo skutočné čerpanie k 31.12.2022 v sume 102 433,61 EUR, čo je 100 % čerpanie. Patria sem mzdové prostriedky pracovníkov OcÚ, aktivačných pracovníkov a MOPS.</w:t>
      </w:r>
    </w:p>
    <w:p w:rsidR="00D10F36" w:rsidRDefault="00D10F36" w:rsidP="00D10F36">
      <w:pPr>
        <w:tabs>
          <w:tab w:val="right" w:pos="284"/>
        </w:tabs>
        <w:jc w:val="both"/>
        <w:rPr>
          <w:b/>
        </w:rPr>
      </w:pPr>
      <w:r>
        <w:rPr>
          <w:b/>
        </w:rPr>
        <w:t>Poistné a príspevok do poisťovní</w:t>
      </w:r>
    </w:p>
    <w:p w:rsidR="00D10F36" w:rsidRDefault="00D10F36" w:rsidP="00D10F36">
      <w:pPr>
        <w:jc w:val="both"/>
      </w:pPr>
      <w:r>
        <w:t xml:space="preserve">Z rozpočtovaných výdavkov 32 030,54 EUR bolo skutočne čerpané k 31.12.2022 v sume 32 030,54 EUR, čo je 100 % čerpanie. </w:t>
      </w:r>
    </w:p>
    <w:p w:rsidR="00D10F36" w:rsidRDefault="00D10F36" w:rsidP="00D10F36">
      <w:pPr>
        <w:tabs>
          <w:tab w:val="right" w:pos="284"/>
        </w:tabs>
        <w:jc w:val="both"/>
        <w:rPr>
          <w:b/>
        </w:rPr>
      </w:pPr>
      <w:r>
        <w:rPr>
          <w:b/>
        </w:rPr>
        <w:t>Tovary a služby</w:t>
      </w:r>
    </w:p>
    <w:p w:rsidR="00D10F36" w:rsidRDefault="00D10F36" w:rsidP="00D10F36">
      <w:pPr>
        <w:jc w:val="both"/>
      </w:pPr>
      <w:r>
        <w:t>Z rozpočtovaných výdavkov 51 175,69 EUR bolo skutočne čerpané k 31.12.2022 v sume 51 175,69 EUR, čo je 100 % čerpanie. Ide o prevádzkové výdavky všetkých stredísk OcÚ, ako sú cestovné náhrady, energie, materiál,  rutinná a štandardná údržba a ostatné tovary a služby.</w:t>
      </w:r>
    </w:p>
    <w:p w:rsidR="00D10F36" w:rsidRDefault="00D10F36" w:rsidP="00D10F36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Bežné transfery a úroky </w:t>
      </w:r>
    </w:p>
    <w:p w:rsidR="00D10F36" w:rsidRDefault="00D10F36" w:rsidP="00D10F36">
      <w:pPr>
        <w:jc w:val="both"/>
      </w:pPr>
      <w:r>
        <w:t xml:space="preserve">Z rozpočtovaných výdavkov 92 985,91 EUR bolo skutočne čerpané k 31.12.2022 v sume 92 985,91 EUR, čo predstavuje 100 % čerpanie. </w:t>
      </w:r>
    </w:p>
    <w:p w:rsidR="00D10F36" w:rsidRDefault="00D10F36" w:rsidP="00D10F36">
      <w:pPr>
        <w:jc w:val="both"/>
      </w:pPr>
      <w:r>
        <w:t>Z rozpočtovaných výdavkov na úroky banke v sume 53,22 EUR bolo skutočné čerpané k 31.12.2022 v sume 53,22 EUR.</w:t>
      </w:r>
    </w:p>
    <w:p w:rsidR="00D10F36" w:rsidRDefault="00D10F36" w:rsidP="00D10F36">
      <w:pPr>
        <w:jc w:val="both"/>
        <w:rPr>
          <w:color w:val="000000"/>
        </w:rPr>
      </w:pPr>
    </w:p>
    <w:p w:rsidR="00D10F36" w:rsidRDefault="00D10F36" w:rsidP="00D10F36">
      <w:pPr>
        <w:numPr>
          <w:ilvl w:val="0"/>
          <w:numId w:val="6"/>
        </w:numPr>
        <w:ind w:left="284" w:hanging="284"/>
        <w:rPr>
          <w:b/>
          <w:color w:val="000000"/>
        </w:rPr>
      </w:pPr>
      <w:r>
        <w:rPr>
          <w:b/>
          <w:color w:val="000000"/>
        </w:rPr>
        <w:t xml:space="preserve">Kapitálové výdavky </w:t>
      </w:r>
    </w:p>
    <w:p w:rsidR="00D10F36" w:rsidRDefault="00D10F36" w:rsidP="00D10F3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4 210,00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4 210,00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D10F36" w:rsidRDefault="00D10F36" w:rsidP="00D10F36">
      <w:pPr>
        <w:outlineLvl w:val="0"/>
      </w:pPr>
    </w:p>
    <w:p w:rsidR="00D10F36" w:rsidRDefault="00D10F36" w:rsidP="00D10F36">
      <w:r>
        <w:lastRenderedPageBreak/>
        <w:t>Z rozpočtovaných kapitálových výdavkov 4 210,00 EUR bolo skutočne čerpané  k 31.12.2022 v sume 4 210,00 EUR, čo predstavuje  100 % čerpanie.</w:t>
      </w:r>
    </w:p>
    <w:p w:rsidR="00D10F36" w:rsidRDefault="00D10F36" w:rsidP="00D10F36">
      <w:pPr>
        <w:outlineLvl w:val="0"/>
      </w:pPr>
    </w:p>
    <w:p w:rsidR="00D10F36" w:rsidRDefault="00D10F36" w:rsidP="00D10F36">
      <w:pPr>
        <w:jc w:val="both"/>
        <w:rPr>
          <w:color w:val="000000"/>
        </w:rPr>
      </w:pPr>
      <w:r>
        <w:rPr>
          <w:color w:val="000000"/>
        </w:rPr>
        <w:t>V roku 2022 obec čerpal na kapitálové  výdavky na rekonštrukciu a modernizáciu domu smútku na výmenu okien a dverí.</w:t>
      </w:r>
    </w:p>
    <w:p w:rsidR="00D10F36" w:rsidRDefault="00D10F36" w:rsidP="00D10F36">
      <w:pPr>
        <w:jc w:val="both"/>
        <w:rPr>
          <w:color w:val="000000"/>
        </w:rPr>
      </w:pPr>
    </w:p>
    <w:p w:rsidR="00D10F36" w:rsidRDefault="00D10F36" w:rsidP="00D10F36">
      <w:pPr>
        <w:jc w:val="both"/>
        <w:rPr>
          <w:b/>
          <w:color w:val="000000"/>
        </w:rPr>
      </w:pPr>
    </w:p>
    <w:p w:rsidR="00D10F36" w:rsidRDefault="00D10F36" w:rsidP="00D10F36">
      <w:pPr>
        <w:numPr>
          <w:ilvl w:val="0"/>
          <w:numId w:val="6"/>
        </w:numPr>
        <w:ind w:left="284" w:hanging="284"/>
        <w:rPr>
          <w:b/>
          <w:color w:val="000000"/>
        </w:rPr>
      </w:pPr>
      <w:r>
        <w:rPr>
          <w:b/>
          <w:color w:val="000000"/>
        </w:rPr>
        <w:t xml:space="preserve">Výdavkové finančné operácie </w:t>
      </w:r>
    </w:p>
    <w:p w:rsidR="00D10F36" w:rsidRDefault="00D10F36" w:rsidP="00D10F36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2022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D10F36" w:rsidTr="00D10F3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4 830,00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3 077,72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rPr>
                <w:b/>
              </w:rPr>
            </w:pPr>
            <w:r>
              <w:rPr>
                <w:b/>
              </w:rPr>
              <w:t xml:space="preserve">              63,70</w:t>
            </w:r>
          </w:p>
        </w:tc>
      </w:tr>
    </w:tbl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  <w:r>
        <w:t xml:space="preserve">Z rozpočtovaných výdavkových finančných operácií 4 830,00 EUR bolo skutočne čerpané  k 31.12.2022 v sume 3 077,72 EUR, čo predstavuje  63,70 % čerpanie. 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  <w:rPr>
          <w:color w:val="000000"/>
        </w:rPr>
      </w:pPr>
      <w:r>
        <w:rPr>
          <w:color w:val="000000"/>
        </w:rPr>
        <w:t xml:space="preserve">Čerpanie jednotlivých rozpočtových položiek v oblasti finančných operácií je prílohou Záverečného účtu. 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</w:p>
    <w:p w:rsidR="00D10F36" w:rsidRDefault="00D10F36" w:rsidP="00D10F36">
      <w:pPr>
        <w:tabs>
          <w:tab w:val="right" w:pos="504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4. Prebytok/schodok rozpočtového hospodárenia za rok 20</w:t>
      </w:r>
      <w:r>
        <w:rPr>
          <w:b/>
          <w:sz w:val="28"/>
          <w:szCs w:val="28"/>
        </w:rPr>
        <w:t>22</w:t>
      </w:r>
    </w:p>
    <w:p w:rsidR="00D10F36" w:rsidRDefault="00D10F36" w:rsidP="00D10F36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D10F36" w:rsidTr="00D10F3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D10F36" w:rsidRDefault="00D10F36">
            <w:pPr>
              <w:jc w:val="center"/>
              <w:rPr>
                <w:b/>
                <w:bCs/>
              </w:rPr>
            </w:pPr>
          </w:p>
          <w:p w:rsidR="00D10F36" w:rsidRDefault="00D10F36">
            <w:pPr>
              <w:jc w:val="center"/>
            </w:pPr>
            <w:r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D10F36" w:rsidRDefault="00D10F36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D10F36" w:rsidRDefault="00D10F3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31.12.2020 v EUR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10F36" w:rsidRDefault="00D10F3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D10F36" w:rsidRDefault="00D10F36">
            <w:pPr>
              <w:rPr>
                <w:b/>
              </w:rPr>
            </w:pP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10F36" w:rsidRDefault="00D10F36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10F36" w:rsidRDefault="00D10F36">
            <w:pPr>
              <w:jc w:val="right"/>
            </w:pPr>
            <w:r>
              <w:t>346 674,55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10F36" w:rsidRDefault="00D10F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10F36" w:rsidRDefault="00D10F36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346 674,55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10F36" w:rsidRDefault="00D10F36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10F36" w:rsidRDefault="00D10F36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10F36" w:rsidRDefault="00D10F36">
            <w:pPr>
              <w:jc w:val="right"/>
            </w:pPr>
            <w:r>
              <w:t>207 933,14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10F36" w:rsidRDefault="00D10F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10F36" w:rsidRDefault="00D10F36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207 933,14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10F36" w:rsidRDefault="00D10F36">
            <w:r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10F36" w:rsidRDefault="00D10F36">
            <w:pPr>
              <w:jc w:val="right"/>
            </w:pPr>
            <w:r>
              <w:t>138 741,41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10F36" w:rsidRDefault="00D10F3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D10F36" w:rsidRDefault="00D10F36">
            <w:pPr>
              <w:jc w:val="right"/>
            </w:pP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10F36" w:rsidRDefault="00D10F36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10F36" w:rsidRDefault="00D10F36">
            <w:pPr>
              <w:jc w:val="right"/>
            </w:pPr>
            <w:r>
              <w:t>0,00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10F36" w:rsidRDefault="00D10F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10F36" w:rsidRDefault="00D10F36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10F36" w:rsidRDefault="00D10F3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D10F36" w:rsidRDefault="00D10F36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10F36" w:rsidRDefault="00D10F36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10F36" w:rsidRDefault="00D10F36">
            <w:pPr>
              <w:jc w:val="right"/>
            </w:pPr>
            <w:r>
              <w:t>4 210,02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D10F36" w:rsidRDefault="00D10F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0F36" w:rsidRDefault="00D10F36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4 210,02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10F36" w:rsidRDefault="00D10F3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10F36" w:rsidRDefault="00D10F36">
            <w:pPr>
              <w:jc w:val="right"/>
            </w:pPr>
            <w:r>
              <w:t>-4 210,02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10F36" w:rsidRDefault="00D10F36">
            <w:r>
              <w:rPr>
                <w:b/>
                <w:bCs/>
                <w:i/>
                <w:i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10F36" w:rsidRDefault="00D10F36">
            <w:pPr>
              <w:jc w:val="right"/>
              <w:rPr>
                <w:b/>
              </w:rPr>
            </w:pPr>
            <w:r>
              <w:rPr>
                <w:b/>
              </w:rPr>
              <w:t>134 531,39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10F36" w:rsidRDefault="00D10F36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Vylúčenie z prebytku HČ / Dotácia pre cirkevnú MŠ 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10F36" w:rsidRDefault="00D10F36">
            <w:pPr>
              <w:jc w:val="right"/>
            </w:pPr>
            <w:r>
              <w:t>123 103,65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10F36" w:rsidRDefault="00D10F36">
            <w:pPr>
              <w:rPr>
                <w:b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 xml:space="preserve">Upravený schodok </w:t>
            </w:r>
            <w:r>
              <w:rPr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10F36" w:rsidRDefault="00D10F36">
            <w:pPr>
              <w:jc w:val="right"/>
              <w:rPr>
                <w:b/>
              </w:rPr>
            </w:pPr>
            <w:r>
              <w:rPr>
                <w:b/>
              </w:rPr>
              <w:t>11 427,74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10F36" w:rsidRDefault="00D10F36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D10F36" w:rsidRDefault="00D10F36">
            <w:pPr>
              <w:jc w:val="right"/>
              <w:rPr>
                <w:b/>
              </w:rPr>
            </w:pP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10F36" w:rsidRDefault="00D10F36">
            <w:r>
              <w:rPr>
                <w:sz w:val="20"/>
                <w:szCs w:val="20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10F36" w:rsidRDefault="00D10F3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10F36" w:rsidRDefault="00D10F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10F36" w:rsidRDefault="00D10F3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3 077,72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10F36" w:rsidRDefault="00D10F36">
            <w:r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10F36" w:rsidRDefault="00D10F36">
            <w:pPr>
              <w:pStyle w:val="Listaszerbekezds"/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-3 077,72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pPr>
              <w:rPr>
                <w:caps/>
              </w:rPr>
            </w:pPr>
            <w:r>
              <w:rPr>
                <w:caps/>
                <w:sz w:val="20"/>
                <w:szCs w:val="20"/>
              </w:rPr>
              <w:lastRenderedPageBreak/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pPr>
              <w:ind w:right="-51"/>
              <w:jc w:val="right"/>
            </w:pPr>
            <w:r>
              <w:t>346 674,55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pPr>
              <w:ind w:right="-51"/>
              <w:jc w:val="right"/>
            </w:pPr>
            <w:r>
              <w:t>215 220,88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r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131 453,67</w:t>
            </w:r>
          </w:p>
        </w:tc>
      </w:tr>
      <w:tr w:rsidR="00D10F36" w:rsidTr="00D10F36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10F36" w:rsidRDefault="00D10F36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i/>
                <w:iCs/>
                <w:sz w:val="20"/>
                <w:szCs w:val="20"/>
              </w:rPr>
              <w:t>Vylúčenie z prebytku  / dotácia pre MŠ cirkevné /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pPr>
              <w:ind w:right="-51"/>
              <w:jc w:val="right"/>
            </w:pPr>
            <w:r>
              <w:t>123 103,65</w:t>
            </w:r>
          </w:p>
        </w:tc>
      </w:tr>
      <w:tr w:rsidR="00D10F36" w:rsidTr="00D10F36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r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10F36" w:rsidRDefault="00D10F36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8 350,02</w:t>
            </w:r>
          </w:p>
        </w:tc>
      </w:tr>
    </w:tbl>
    <w:p w:rsidR="00D10F36" w:rsidRDefault="00D10F36" w:rsidP="00D10F36">
      <w:pPr>
        <w:jc w:val="both"/>
        <w:rPr>
          <w:b/>
        </w:rPr>
      </w:pPr>
    </w:p>
    <w:p w:rsidR="00D10F36" w:rsidRDefault="00D10F36" w:rsidP="00D10F36">
      <w:pPr>
        <w:tabs>
          <w:tab w:val="right" w:pos="7740"/>
        </w:tabs>
        <w:jc w:val="both"/>
        <w:rPr>
          <w:rFonts w:eastAsiaTheme="minorHAnsi"/>
          <w:lang w:eastAsia="en-US"/>
        </w:rPr>
      </w:pPr>
      <w:r>
        <w:rPr>
          <w:b/>
        </w:rPr>
        <w:t>Prebytok rozpočtu</w:t>
      </w:r>
      <w:r>
        <w:t xml:space="preserve"> v sume 8 350,02 EUR  zistený podľa ustanovenia § 10 ods. 3 písm. a) a b) zákona č. 583/2004 Z.z. o rozpočtových pravidlách územnej samosprávy a o zmene a doplnení niektorých zákonov v znení neskorších predpisov, </w:t>
      </w:r>
      <w:r>
        <w:rPr>
          <w:color w:val="0000FF"/>
        </w:rPr>
        <w:t>navrhujeme použiť na :</w:t>
      </w:r>
      <w:r>
        <w:tab/>
      </w:r>
    </w:p>
    <w:p w:rsidR="00D10F36" w:rsidRDefault="00D10F36" w:rsidP="00D10F36">
      <w:pPr>
        <w:numPr>
          <w:ilvl w:val="0"/>
          <w:numId w:val="7"/>
        </w:numPr>
        <w:tabs>
          <w:tab w:val="right" w:pos="6663"/>
        </w:tabs>
        <w:jc w:val="both"/>
      </w:pPr>
      <w:r>
        <w:t>tvorbu rezervného fondu</w:t>
      </w:r>
      <w:r>
        <w:tab/>
        <w:t xml:space="preserve">8 350,02 EUR </w:t>
      </w:r>
    </w:p>
    <w:p w:rsidR="00D10F36" w:rsidRDefault="00D10F36" w:rsidP="00D10F36">
      <w:pPr>
        <w:tabs>
          <w:tab w:val="right" w:pos="5580"/>
        </w:tabs>
        <w:jc w:val="both"/>
      </w:pPr>
    </w:p>
    <w:p w:rsidR="00D10F36" w:rsidRDefault="00D10F36" w:rsidP="00D10F36">
      <w:pPr>
        <w:rPr>
          <w:b/>
          <w:bCs/>
          <w:color w:val="FF0000"/>
        </w:rPr>
      </w:pPr>
    </w:p>
    <w:p w:rsidR="00D10F36" w:rsidRDefault="00D10F36" w:rsidP="00D10F36">
      <w:pPr>
        <w:jc w:val="both"/>
        <w:rPr>
          <w:rFonts w:eastAsiaTheme="minorHAnsi" w:cstheme="minorBidi"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5.Tvorba a použitie peňažných fondov a iných fondov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  <w:rPr>
          <w:b/>
        </w:rPr>
      </w:pPr>
      <w:r>
        <w:rPr>
          <w:b/>
        </w:rPr>
        <w:t>Rezervný fond</w:t>
      </w:r>
    </w:p>
    <w:p w:rsidR="00D10F36" w:rsidRDefault="00D10F36" w:rsidP="00D10F36">
      <w:pPr>
        <w:jc w:val="both"/>
      </w:pPr>
      <w:r>
        <w:t>Obec vytvára rezervný fond v zmysle ustanovenia § 15 zákona č.583/2004 Z.z. v z.n.p.. O použití rezervného fondu rozhoduje obecné zastupiteľstvo.</w:t>
      </w:r>
    </w:p>
    <w:p w:rsidR="00D10F36" w:rsidRDefault="00D10F36" w:rsidP="00D10F36">
      <w:pPr>
        <w:tabs>
          <w:tab w:val="right" w:pos="7560"/>
        </w:tabs>
      </w:pPr>
      <w:r>
        <w:tab/>
      </w:r>
      <w:r>
        <w:tab/>
      </w:r>
      <w:r>
        <w:tab/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ZS k 1.1.2022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16 037,74</w:t>
            </w:r>
          </w:p>
        </w:tc>
      </w:tr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 xml:space="preserve">Prírastky - z prebytku rozpočtu za uplynulý </w:t>
            </w:r>
          </w:p>
          <w:p w:rsidR="00D10F36" w:rsidRDefault="00D10F36">
            <w:r>
              <w:t xml:space="preserve">                  rozpočtový rok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center"/>
            </w:pPr>
          </w:p>
          <w:p w:rsidR="00D10F36" w:rsidRDefault="00D10F36">
            <w:pPr>
              <w:jc w:val="center"/>
            </w:pPr>
          </w:p>
        </w:tc>
      </w:tr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 xml:space="preserve">                - z rozdielu medzi výnosmi a nákladmi </w:t>
            </w:r>
          </w:p>
          <w:p w:rsidR="00D10F36" w:rsidRDefault="00D10F36">
            <w:r>
              <w:t xml:space="preserve">                  z podnikateľskej činnosti po zdanení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</w:pPr>
          </w:p>
        </w:tc>
      </w:tr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 xml:space="preserve">                - z finančných operácií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</w:pPr>
          </w:p>
        </w:tc>
      </w:tr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r>
              <w:t>Úbytky   - použitie rezervného fondu :</w:t>
            </w:r>
          </w:p>
          <w:p w:rsidR="00D10F36" w:rsidRDefault="00D10F36">
            <w:r>
              <w:t xml:space="preserve">Zníženie energ.nároč.OÚ     </w:t>
            </w:r>
          </w:p>
          <w:p w:rsidR="00D10F36" w:rsidRDefault="00D10F36"/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4 210,02</w:t>
            </w:r>
          </w:p>
        </w:tc>
      </w:tr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 xml:space="preserve">               - krytie schodku rozpočtu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</w:pPr>
          </w:p>
        </w:tc>
      </w:tr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 xml:space="preserve">               - ostatné úbytky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</w:pPr>
          </w:p>
        </w:tc>
      </w:tr>
      <w:tr w:rsidR="00D10F36" w:rsidTr="00D10F3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r>
              <w:t>KZ k 31.12.2022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</w:pPr>
            <w:r>
              <w:t>11 827,72</w:t>
            </w:r>
          </w:p>
        </w:tc>
      </w:tr>
    </w:tbl>
    <w:p w:rsidR="00D10F36" w:rsidRDefault="00D10F36" w:rsidP="00D10F36">
      <w:pPr>
        <w:rPr>
          <w:b/>
        </w:rPr>
      </w:pPr>
    </w:p>
    <w:p w:rsidR="00D10F36" w:rsidRDefault="00D10F36" w:rsidP="00D10F36">
      <w:pPr>
        <w:rPr>
          <w:b/>
        </w:rPr>
      </w:pPr>
    </w:p>
    <w:p w:rsidR="00D10F36" w:rsidRDefault="00D10F36" w:rsidP="00D10F36">
      <w:pPr>
        <w:rPr>
          <w:b/>
        </w:rPr>
      </w:pPr>
    </w:p>
    <w:p w:rsidR="00D10F36" w:rsidRDefault="00D10F36" w:rsidP="00D10F36">
      <w:pPr>
        <w:rPr>
          <w:b/>
        </w:rPr>
      </w:pPr>
      <w:r>
        <w:rPr>
          <w:b/>
        </w:rPr>
        <w:t>Sociálny fond</w:t>
      </w:r>
    </w:p>
    <w:p w:rsidR="00D10F36" w:rsidRDefault="00D10F36" w:rsidP="00D10F36">
      <w:pPr>
        <w:jc w:val="both"/>
        <w:rPr>
          <w:color w:val="000000"/>
        </w:rPr>
      </w:pPr>
      <w:r>
        <w:t xml:space="preserve">Obec v roku 2022 nevytváral sociálny fond v zmysle zákona č.152/1994 Z.z. v z.n.p.. </w:t>
      </w:r>
    </w:p>
    <w:p w:rsidR="00D10F36" w:rsidRDefault="00D10F36" w:rsidP="00D10F36">
      <w:pPr>
        <w:tabs>
          <w:tab w:val="right" w:pos="7560"/>
        </w:tabs>
        <w:rPr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0"/>
        <w:gridCol w:w="4170"/>
      </w:tblGrid>
      <w:tr w:rsidR="00D10F36" w:rsidTr="00D10F36">
        <w:tc>
          <w:tcPr>
            <w:tcW w:w="5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D10F36" w:rsidTr="00D10F36">
        <w:tc>
          <w:tcPr>
            <w:tcW w:w="5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ZS k 1.1.2022</w:t>
            </w: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center"/>
            </w:pPr>
            <w:r>
              <w:t>272,85</w:t>
            </w:r>
          </w:p>
        </w:tc>
      </w:tr>
      <w:tr w:rsidR="00D10F36" w:rsidTr="00D10F36">
        <w:tc>
          <w:tcPr>
            <w:tcW w:w="5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 xml:space="preserve">Prírastky - povinný prídel -  1,5 %                   </w:t>
            </w: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center"/>
            </w:pPr>
          </w:p>
        </w:tc>
      </w:tr>
      <w:tr w:rsidR="00D10F36" w:rsidTr="00D10F36">
        <w:tc>
          <w:tcPr>
            <w:tcW w:w="5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 xml:space="preserve">Úbytky   - závodné stravovanie                    </w:t>
            </w: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center"/>
            </w:pPr>
          </w:p>
        </w:tc>
      </w:tr>
      <w:tr w:rsidR="00D10F36" w:rsidTr="00D10F36">
        <w:tc>
          <w:tcPr>
            <w:tcW w:w="5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r>
              <w:t>KZ k 31.12.2022</w:t>
            </w:r>
          </w:p>
        </w:tc>
        <w:tc>
          <w:tcPr>
            <w:tcW w:w="4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</w:pPr>
            <w:r>
              <w:t>272,85</w:t>
            </w:r>
          </w:p>
        </w:tc>
      </w:tr>
    </w:tbl>
    <w:p w:rsidR="00D10F36" w:rsidRDefault="00D10F36" w:rsidP="00D10F36">
      <w:pPr>
        <w:jc w:val="both"/>
        <w:rPr>
          <w:b/>
          <w:sz w:val="28"/>
          <w:szCs w:val="28"/>
          <w:highlight w:val="lightGray"/>
        </w:rPr>
      </w:pPr>
    </w:p>
    <w:p w:rsidR="00D10F36" w:rsidRDefault="00D10F36" w:rsidP="00D10F36">
      <w:pPr>
        <w:jc w:val="both"/>
        <w:rPr>
          <w:b/>
          <w:sz w:val="28"/>
          <w:szCs w:val="28"/>
          <w:highlight w:val="lightGray"/>
        </w:rPr>
      </w:pPr>
    </w:p>
    <w:p w:rsidR="00D10F36" w:rsidRDefault="00D10F36" w:rsidP="00D10F36">
      <w:pPr>
        <w:jc w:val="both"/>
        <w:rPr>
          <w:b/>
          <w:sz w:val="28"/>
          <w:szCs w:val="28"/>
          <w:highlight w:val="lightGray"/>
        </w:rPr>
      </w:pPr>
    </w:p>
    <w:p w:rsidR="00D10F36" w:rsidRDefault="00D10F36" w:rsidP="00D10F36">
      <w:pPr>
        <w:jc w:val="both"/>
        <w:rPr>
          <w:b/>
          <w:sz w:val="28"/>
          <w:szCs w:val="28"/>
          <w:highlight w:val="lightGray"/>
        </w:rPr>
      </w:pPr>
      <w:bookmarkStart w:id="2" w:name="_GoBack"/>
      <w:bookmarkEnd w:id="2"/>
    </w:p>
    <w:p w:rsidR="00D10F36" w:rsidRDefault="00D10F36" w:rsidP="00D10F36">
      <w:pPr>
        <w:jc w:val="both"/>
        <w:rPr>
          <w:b/>
          <w:sz w:val="28"/>
          <w:szCs w:val="28"/>
          <w:highlight w:val="lightGray"/>
        </w:rPr>
      </w:pPr>
    </w:p>
    <w:p w:rsidR="00D10F36" w:rsidRDefault="00D10F36" w:rsidP="00D10F36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6.  Bilancia aktív a pasív k 31.12.2022</w:t>
      </w:r>
    </w:p>
    <w:p w:rsidR="00D10F36" w:rsidRDefault="00D10F36" w:rsidP="00D10F36">
      <w:pPr>
        <w:rPr>
          <w:b/>
          <w:color w:val="6600FF"/>
          <w:sz w:val="28"/>
          <w:szCs w:val="28"/>
        </w:rPr>
      </w:pPr>
    </w:p>
    <w:p w:rsidR="00D10F36" w:rsidRDefault="00D10F36" w:rsidP="00D10F36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ZS  k  1.1.2022 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KZ  k  31.12.2022 v EUR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D10F36" w:rsidRDefault="00D10F36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659 127,62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642 127,62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608 672,30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608 217,30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536  674,69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536 219,69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71 997,61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71 997,61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50 910,32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33 984,86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17 797,52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13 807,12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33 112,80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20 177,74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</w:t>
            </w:r>
          </w:p>
        </w:tc>
      </w:tr>
    </w:tbl>
    <w:p w:rsidR="00D10F36" w:rsidRDefault="00D10F36" w:rsidP="00D10F36">
      <w:pPr>
        <w:spacing w:line="360" w:lineRule="auto"/>
        <w:jc w:val="both"/>
        <w:rPr>
          <w:b/>
        </w:rPr>
      </w:pPr>
    </w:p>
    <w:p w:rsidR="00D10F36" w:rsidRDefault="00D10F36" w:rsidP="00D10F36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ZS  k  1.1.2022 v EUR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KZ  k  31.12.2022 v EUR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D10F36" w:rsidRDefault="00D10F36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659 127,62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</w:rPr>
              <w:t>642 202,16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337 492,16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268 241,95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337 492,16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268 241,95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85 143,44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137 468,19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35 682,59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34 169,39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lastRenderedPageBreak/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33 759,85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89 162,32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15 701,00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14 136,48</w:t>
            </w:r>
          </w:p>
        </w:tc>
      </w:tr>
      <w:tr w:rsidR="00D10F36" w:rsidTr="00D10F36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236 492,02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236 492,02</w:t>
            </w:r>
          </w:p>
        </w:tc>
      </w:tr>
    </w:tbl>
    <w:p w:rsidR="00D10F36" w:rsidRDefault="00D10F36" w:rsidP="00D10F36">
      <w:pPr>
        <w:rPr>
          <w:b/>
          <w:sz w:val="28"/>
          <w:szCs w:val="28"/>
          <w:highlight w:val="lightGray"/>
        </w:rPr>
      </w:pPr>
    </w:p>
    <w:p w:rsidR="00D10F36" w:rsidRDefault="00D10F36" w:rsidP="00D10F36">
      <w:pPr>
        <w:rPr>
          <w:b/>
          <w:sz w:val="28"/>
          <w:szCs w:val="28"/>
          <w:highlight w:val="lightGray"/>
        </w:rPr>
      </w:pPr>
    </w:p>
    <w:p w:rsidR="00D10F36" w:rsidRDefault="00D10F36" w:rsidP="00D10F36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7. Prehľad o stave a vývoji dlhu k 31.12.20</w:t>
      </w:r>
      <w:r>
        <w:rPr>
          <w:b/>
          <w:sz w:val="28"/>
          <w:szCs w:val="28"/>
        </w:rPr>
        <w:t>20</w:t>
      </w:r>
    </w:p>
    <w:p w:rsidR="00D10F36" w:rsidRDefault="00D10F36" w:rsidP="00D10F36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55"/>
        <w:gridCol w:w="2252"/>
        <w:gridCol w:w="1805"/>
        <w:gridCol w:w="1668"/>
      </w:tblGrid>
      <w:tr w:rsidR="00D10F36" w:rsidTr="00D10F36">
        <w:tc>
          <w:tcPr>
            <w:tcW w:w="345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10F36" w:rsidRDefault="00D10F36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</w:rPr>
              <w:t>Stav záväzkov k 31.12.2020</w:t>
            </w:r>
          </w:p>
        </w:tc>
        <w:tc>
          <w:tcPr>
            <w:tcW w:w="22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0F36" w:rsidRDefault="00D10F3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10F36" w:rsidRDefault="00D10F36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celkom k 31.12.2020 v EUR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v  lehote splatnosti 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27 270,03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27 270,03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53 858,35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53 858,35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4 927,18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4 927,18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2 982,50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2 982,50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9 295,48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9 295,48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sociálnemu fondu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272,85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272,85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33 896,54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33 896,54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 w:rsidP="00D10F36">
            <w:pPr>
              <w:numPr>
                <w:ilvl w:val="0"/>
                <w:numId w:val="8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4 841,00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4 841,00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D10F36" w:rsidTr="00D10F36"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31.12.2020</w:t>
            </w:r>
          </w:p>
        </w:tc>
        <w:tc>
          <w:tcPr>
            <w:tcW w:w="2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137 468,19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137 468,19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D10F36" w:rsidRDefault="00D10F36" w:rsidP="00D10F36">
      <w:pPr>
        <w:jc w:val="both"/>
      </w:pPr>
    </w:p>
    <w:p w:rsidR="00D10F36" w:rsidRDefault="00D10F36" w:rsidP="00D10F36">
      <w:pPr>
        <w:jc w:val="both"/>
        <w:rPr>
          <w:b/>
        </w:rPr>
      </w:pPr>
      <w:r>
        <w:rPr>
          <w:b/>
        </w:rPr>
        <w:t xml:space="preserve">Stav úverov k 31.12.2020 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60"/>
        <w:gridCol w:w="1559"/>
        <w:gridCol w:w="1277"/>
        <w:gridCol w:w="1276"/>
        <w:gridCol w:w="1277"/>
        <w:gridCol w:w="1277"/>
        <w:gridCol w:w="1134"/>
      </w:tblGrid>
      <w:tr w:rsidR="00D10F36" w:rsidTr="00D10F36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jc w:val="center"/>
              <w:rPr>
                <w:sz w:val="18"/>
                <w:szCs w:val="18"/>
              </w:rPr>
            </w:pPr>
          </w:p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jc w:val="center"/>
              <w:rPr>
                <w:sz w:val="18"/>
                <w:szCs w:val="18"/>
              </w:rPr>
            </w:pPr>
          </w:p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splátka istiny </w:t>
            </w:r>
          </w:p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rok 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splátka úrokov </w:t>
            </w:r>
          </w:p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rok 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úveru (istiny) k 31.12.2022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10F36" w:rsidRDefault="00D10F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</w:t>
            </w:r>
          </w:p>
          <w:p w:rsidR="00D10F36" w:rsidRDefault="00D10F3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splatnosti</w:t>
            </w:r>
          </w:p>
          <w:p w:rsidR="00D10F36" w:rsidRDefault="00D10F36">
            <w:pPr>
              <w:jc w:val="center"/>
              <w:rPr>
                <w:sz w:val="20"/>
                <w:szCs w:val="20"/>
              </w:rPr>
            </w:pPr>
          </w:p>
        </w:tc>
      </w:tr>
      <w:tr w:rsidR="00D10F36" w:rsidTr="00D10F36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Prima banka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11 368,99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503,86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9 295,48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</w:tr>
      <w:tr w:rsidR="00D10F36" w:rsidTr="00D10F36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</w:tr>
      <w:tr w:rsidR="00D10F36" w:rsidTr="00D10F36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</w:tr>
      <w:tr w:rsidR="00D10F36" w:rsidTr="00D10F36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right"/>
              <w:rPr>
                <w:sz w:val="20"/>
                <w:szCs w:val="20"/>
              </w:rPr>
            </w:pPr>
          </w:p>
        </w:tc>
      </w:tr>
    </w:tbl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  <w:r>
        <w:t>Obec neuzatvorila v roku 2022 zmluvu o úvere.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</w:p>
    <w:p w:rsidR="00D10F36" w:rsidRDefault="00D10F36" w:rsidP="00D10F36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8. Finančné usporiadanie vzťahov voči</w:t>
      </w:r>
    </w:p>
    <w:p w:rsidR="00D10F36" w:rsidRDefault="00D10F36" w:rsidP="00D10F36">
      <w:pPr>
        <w:rPr>
          <w:b/>
          <w:color w:val="0000FF"/>
          <w:sz w:val="28"/>
          <w:szCs w:val="28"/>
          <w:u w:val="single"/>
        </w:rPr>
      </w:pPr>
    </w:p>
    <w:p w:rsidR="00D10F36" w:rsidRDefault="00D10F36" w:rsidP="00D10F36">
      <w:pPr>
        <w:numPr>
          <w:ilvl w:val="1"/>
          <w:numId w:val="9"/>
        </w:numPr>
        <w:ind w:left="284" w:hanging="284"/>
      </w:pPr>
      <w:r>
        <w:t>zriadeným a založeným právnickým osobám</w:t>
      </w:r>
    </w:p>
    <w:p w:rsidR="00D10F36" w:rsidRDefault="00D10F36" w:rsidP="00D10F36">
      <w:pPr>
        <w:numPr>
          <w:ilvl w:val="1"/>
          <w:numId w:val="9"/>
        </w:numPr>
        <w:ind w:left="284" w:hanging="284"/>
      </w:pPr>
      <w:r>
        <w:t>štátnemu rozpočtu</w:t>
      </w:r>
    </w:p>
    <w:p w:rsidR="00D10F36" w:rsidRDefault="00D10F36" w:rsidP="00D10F36">
      <w:pPr>
        <w:numPr>
          <w:ilvl w:val="1"/>
          <w:numId w:val="9"/>
        </w:numPr>
        <w:ind w:left="284" w:hanging="284"/>
      </w:pPr>
      <w:r>
        <w:t>štátnym fondom</w:t>
      </w:r>
    </w:p>
    <w:p w:rsidR="00D10F36" w:rsidRDefault="00D10F36" w:rsidP="00D10F36">
      <w:pPr>
        <w:numPr>
          <w:ilvl w:val="1"/>
          <w:numId w:val="9"/>
        </w:numPr>
        <w:ind w:left="284" w:hanging="284"/>
      </w:pPr>
      <w:r>
        <w:t>rozpočtom iných obcí</w:t>
      </w:r>
    </w:p>
    <w:p w:rsidR="00D10F36" w:rsidRDefault="00D10F36" w:rsidP="00D10F36">
      <w:pPr>
        <w:numPr>
          <w:ilvl w:val="1"/>
          <w:numId w:val="9"/>
        </w:numPr>
        <w:ind w:left="284" w:hanging="284"/>
      </w:pPr>
      <w:r>
        <w:t>rozpočtom VÚC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D10F36" w:rsidRDefault="00D10F36" w:rsidP="00D10F36">
      <w:pPr>
        <w:jc w:val="both"/>
        <w:rPr>
          <w:b/>
        </w:rPr>
      </w:pPr>
    </w:p>
    <w:p w:rsidR="00D10F36" w:rsidRDefault="00D10F36" w:rsidP="00D10F36">
      <w:pPr>
        <w:numPr>
          <w:ilvl w:val="0"/>
          <w:numId w:val="8"/>
        </w:numPr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:rsidR="00D10F36" w:rsidRDefault="00D10F36" w:rsidP="00D10F36">
      <w:pPr>
        <w:ind w:left="360"/>
        <w:jc w:val="both"/>
        <w:rPr>
          <w:color w:val="0000FF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2"/>
        <w:gridCol w:w="1791"/>
        <w:gridCol w:w="3381"/>
      </w:tblGrid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10F36" w:rsidRDefault="00D10F36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Úrad práce soc. vecí a rodiny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9 429,94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Prídavky na deti, projekt 54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Ministerstvo financií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2 436,20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Na detí z soc. znev.prostredia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Okresný úrad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1 956,10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Voľby NR SR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Ministerstvo financií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132,33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REGOB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Ministerstvo financií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54,93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Register adries, cestná infraš.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MDaV SR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42,68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Doprava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MŽP SR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62,34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Životné prostredie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OÚ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986,19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Covid 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Úrad práce soc. vecí a rodiny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48 654,09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Hmotná núdza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Európského fondu a štátneho rozp.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31 921,68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MOPS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Úrad práce soc. vecí a rodiny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12 861,40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ROP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Úrad práce soc. vecí a rodiny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8 761,51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>Menšie obecné služby</w:t>
            </w:r>
          </w:p>
        </w:tc>
      </w:tr>
      <w:tr w:rsidR="00D10F36" w:rsidTr="00D10F36">
        <w:tc>
          <w:tcPr>
            <w:tcW w:w="3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pPr>
              <w:jc w:val="both"/>
            </w:pPr>
            <w:r>
              <w:t xml:space="preserve">Spolu: 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10F36" w:rsidRDefault="00D10F36">
            <w:r>
              <w:t>117 669,89</w:t>
            </w:r>
          </w:p>
        </w:tc>
        <w:tc>
          <w:tcPr>
            <w:tcW w:w="3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F36" w:rsidRDefault="00D10F36">
            <w:pPr>
              <w:jc w:val="both"/>
            </w:pPr>
          </w:p>
        </w:tc>
      </w:tr>
    </w:tbl>
    <w:p w:rsidR="00D10F36" w:rsidRDefault="00D10F36" w:rsidP="00D10F36">
      <w:pPr>
        <w:jc w:val="both"/>
        <w:rPr>
          <w:color w:val="0000FF"/>
          <w:u w:val="single"/>
        </w:rPr>
      </w:pPr>
    </w:p>
    <w:p w:rsidR="00D10F36" w:rsidRDefault="00D10F36" w:rsidP="00D10F36">
      <w:pPr>
        <w:jc w:val="both"/>
        <w:rPr>
          <w:b/>
        </w:rPr>
      </w:pPr>
    </w:p>
    <w:p w:rsidR="00D10F36" w:rsidRDefault="00D10F36" w:rsidP="00D10F36">
      <w:pPr>
        <w:jc w:val="both"/>
        <w:outlineLvl w:val="0"/>
        <w:rPr>
          <w:b/>
        </w:rPr>
      </w:pPr>
      <w:r>
        <w:rPr>
          <w:b/>
        </w:rPr>
        <w:t>9.  Návrh uznesenia: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  <w:outlineLvl w:val="0"/>
      </w:pPr>
      <w:r>
        <w:t>Obecné zastupiteľstvo berie na vedomie správu hlavného kontrolóra a stanovisko k Záverečnému účtu za rok 2022.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  <w:outlineLvl w:val="0"/>
      </w:pPr>
      <w:r>
        <w:t>Obecné zastupiteľstvo berie na vedomie správu audítora za rok 2022.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  <w:rPr>
          <w:b/>
        </w:rPr>
      </w:pPr>
      <w:r>
        <w:t xml:space="preserve">Obecné zastupiteľstvo schvaľuje Záverečný účet obce a celoročné hospodárenie </w:t>
      </w:r>
      <w:r>
        <w:rPr>
          <w:b/>
        </w:rPr>
        <w:t>bez výhrad.</w:t>
      </w:r>
    </w:p>
    <w:p w:rsidR="00D10F36" w:rsidRDefault="00D10F36" w:rsidP="00D10F36">
      <w:pPr>
        <w:jc w:val="both"/>
      </w:pPr>
    </w:p>
    <w:p w:rsidR="00D10F36" w:rsidRDefault="00D10F36" w:rsidP="00D10F36">
      <w:pPr>
        <w:jc w:val="both"/>
      </w:pPr>
      <w:r>
        <w:t xml:space="preserve">Obecné zastupiteľstvo </w:t>
      </w:r>
      <w:r>
        <w:rPr>
          <w:b/>
        </w:rPr>
        <w:t>berie na vedomie</w:t>
      </w:r>
      <w:r>
        <w:t xml:space="preserve"> prebytok rozpočtového hospodárenia vo výške   </w:t>
      </w:r>
      <w:r>
        <w:rPr>
          <w:b/>
        </w:rPr>
        <w:t>8 350,02 EUR.</w:t>
      </w:r>
    </w:p>
    <w:p w:rsidR="00D10F36" w:rsidRDefault="00D10F36" w:rsidP="00D10F36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74558C" w:rsidRDefault="0074558C"/>
    <w:sectPr w:rsidR="0074558C" w:rsidSect="007455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F318F6"/>
    <w:rsid w:val="00112F8D"/>
    <w:rsid w:val="006818A4"/>
    <w:rsid w:val="0074558C"/>
    <w:rsid w:val="00D10F36"/>
    <w:rsid w:val="00F318F6"/>
    <w:rsid w:val="00FC38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318F6"/>
    <w:rPr>
      <w:rFonts w:eastAsia="Times New Roman"/>
      <w:sz w:val="24"/>
      <w:szCs w:val="24"/>
    </w:rPr>
  </w:style>
  <w:style w:type="paragraph" w:styleId="Cmsor5">
    <w:name w:val="heading 5"/>
    <w:basedOn w:val="Norml"/>
    <w:link w:val="Cmsor5Char"/>
    <w:uiPriority w:val="9"/>
    <w:qFormat/>
    <w:rsid w:val="00F318F6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C38EA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Cmsor5Char">
    <w:name w:val="Címsor 5 Char"/>
    <w:basedOn w:val="Bekezdsalapbettpusa"/>
    <w:link w:val="Cmsor5"/>
    <w:uiPriority w:val="9"/>
    <w:rsid w:val="00F318F6"/>
    <w:rPr>
      <w:rFonts w:eastAsia="Times New Roman"/>
      <w:b/>
      <w:b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F318F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318F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44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3256</Words>
  <Characters>18561</Characters>
  <Application>Microsoft Office Word</Application>
  <DocSecurity>0</DocSecurity>
  <Lines>154</Lines>
  <Paragraphs>43</Paragraphs>
  <ScaleCrop>false</ScaleCrop>
  <Company/>
  <LinksUpToDate>false</LinksUpToDate>
  <CharactersWithSpaces>21774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Ladislav Kisfaludi</cp:lastModifiedBy>
  <cp:revision>3</cp:revision>
  <dcterms:created xsi:type="dcterms:W3CDTF">2023-12-21T19:46:00Z</dcterms:created>
  <dcterms:modified xsi:type="dcterms:W3CDTF">2023-12-21T19:57:00Z</dcterms:modified>
</cp:coreProperties>
</file>