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3E23" w:rsidRPr="008C3BB6" w:rsidRDefault="001D3E23" w:rsidP="001D3E23">
      <w:pPr>
        <w:tabs>
          <w:tab w:val="left" w:pos="826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 xml:space="preserve">                                                      </w:t>
      </w: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1EF7AFF" wp14:editId="3B4E710D">
            <wp:extent cx="1981200" cy="18573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ab/>
      </w: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VÝROČNÁ SPRÁVA</w:t>
      </w:r>
    </w:p>
    <w:p w:rsidR="001D3E23" w:rsidRPr="008C3BB6" w:rsidRDefault="001D3E23" w:rsidP="001D3E23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  <w:t>OBCE  BANSKÉ</w:t>
      </w: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za rok 202</w:t>
      </w:r>
      <w:r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2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keepNext/>
        <w:spacing w:after="0" w:line="240" w:lineRule="auto"/>
        <w:outlineLvl w:val="8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 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Banskom,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jún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3A6418" w:rsidRDefault="003A6418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3A6418" w:rsidRPr="008C3BB6" w:rsidRDefault="003A6418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OBSAH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str.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Úvodné slovo starostu obce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3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Identifikačné údaje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Organizačná štruktúra obce a identifikácia vedúcich predstaviteľov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Poslanie, vízie, ciele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Základná charakteristika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5.1.  Geografické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7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5.2.  Demografické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8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5.3.  Ekonomické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5.4.  Symboly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9</w:t>
      </w:r>
    </w:p>
    <w:p w:rsidR="001D3E23" w:rsidRPr="008C3BB6" w:rsidRDefault="001D3E23" w:rsidP="001D3E23">
      <w:pPr>
        <w:tabs>
          <w:tab w:val="right" w:pos="-5529"/>
          <w:tab w:val="righ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5.5.  História obce                                                                                                            9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Plnenie úloh obce (prenesené kompetencie, originálne kompetencie)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6.1. Výchova a vzdelávanie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6.2. Kultúra a šport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Informácia o vývoji obce z pohľadu rozpočtovníctva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11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7.1.  Plnenie príjmov a 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11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7.2.  Prebytok/schodok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           12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7.3.  Rozpočet na roky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Informácia o vývoji obce z pohľadu účtovníctva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8.1.  Majetok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8.2.  Zdroje krytia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14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8.3.  Pohľadávky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8.4.  Záväzky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15</w:t>
      </w:r>
    </w:p>
    <w:p w:rsidR="001D3E23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vývoj nákladov a výnosov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</w:p>
    <w:p w:rsidR="001D3E23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9.1  Stav finančných účtov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16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9.2. Evidencia  fondových účtov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17 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Ostatné dôležité informácie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18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10.1. Prijaté granty a transfery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18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10.2. Poskytnuté dotácie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10.3. Významné investičné akcie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10.4. Predpokladaný budúci vývoj činnosti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10.5  Udalosti osobitného významu po skončení účtovného obdobia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10.6. Významné riziká a neistoty, ktorým je účtovná jednotka vystavená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</w:t>
      </w:r>
    </w:p>
    <w:p w:rsidR="001D3E23" w:rsidRPr="008C3BB6" w:rsidRDefault="001D3E23" w:rsidP="001D3E2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Úvodné slovo starostu</w:t>
      </w:r>
    </w:p>
    <w:p w:rsidR="001D3E23" w:rsidRPr="001A0ECF" w:rsidRDefault="001D3E23" w:rsidP="001D3E23">
      <w:pPr>
        <w:spacing w:after="0" w:line="360" w:lineRule="auto"/>
        <w:ind w:left="284"/>
        <w:jc w:val="both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Výročná správa obce Banské poskytuje pohľad na dosiahnuté výsledky obce a jej činnosť v uplynulom roku. Je zostavená na základe výsledkov ekonomických ukazovateľov za rok 2022</w:t>
      </w:r>
      <w:r w:rsid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.</w:t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 xml:space="preserve">  Poskytuje informácie o majetkovej a finančnej situácii obce, analýzu príjmov a výdavkov, prehľad o prijatých a poskytnutých transferoch, zabezpečenie samosprávnej pôsobnosti vrátane preneseného výkonu štátnej správy  a významné udalosti a zmeny v obci v prospech obyvateľov našej obce s cieľom vychádzať v ústrety požiadavkám občanov  a  k uspokojovaniu ich  potrieb v súlade s platnou legislatívou a snahou  využívania možností čerpania dotácii zo ŠR a EU.</w:t>
      </w:r>
    </w:p>
    <w:p w:rsidR="001633FF" w:rsidRPr="001A0ECF" w:rsidRDefault="00B34595" w:rsidP="001D3E23">
      <w:pPr>
        <w:spacing w:after="0" w:line="360" w:lineRule="auto"/>
        <w:ind w:left="284"/>
        <w:jc w:val="both"/>
        <w:rPr>
          <w:rFonts w:ascii="Bahnschrift Light SemiCondensed" w:hAnsi="Bahnschrift Light SemiCondensed"/>
        </w:rPr>
      </w:pPr>
      <w:r w:rsidRPr="001A0ECF">
        <w:rPr>
          <w:rFonts w:ascii="Bahnschrift Light SemiCondensed" w:hAnsi="Bahnschrift Light SemiCondensed"/>
        </w:rPr>
        <w:t xml:space="preserve">V priebehu roka </w:t>
      </w:r>
      <w:r w:rsidR="00264588" w:rsidRPr="001A0ECF">
        <w:rPr>
          <w:rFonts w:ascii="Bahnschrift Light SemiCondensed" w:hAnsi="Bahnschrift Light SemiCondensed"/>
        </w:rPr>
        <w:t xml:space="preserve">obec </w:t>
      </w:r>
      <w:r w:rsidRPr="001A0ECF">
        <w:rPr>
          <w:rFonts w:ascii="Bahnschrift Light SemiCondensed" w:hAnsi="Bahnschrift Light SemiCondensed"/>
        </w:rPr>
        <w:t xml:space="preserve"> zabezpeč</w:t>
      </w:r>
      <w:r w:rsidR="00264588" w:rsidRPr="001A0ECF">
        <w:rPr>
          <w:rFonts w:ascii="Bahnschrift Light SemiCondensed" w:hAnsi="Bahnschrift Light SemiCondensed"/>
        </w:rPr>
        <w:t>ovala okrem</w:t>
      </w:r>
      <w:r w:rsidRPr="001A0ECF">
        <w:rPr>
          <w:rFonts w:ascii="Bahnschrift Light SemiCondensed" w:hAnsi="Bahnschrift Light SemiCondensed"/>
        </w:rPr>
        <w:t xml:space="preserve"> administratívneho chodu obecného úradu, bežn</w:t>
      </w:r>
      <w:r w:rsidR="00264588" w:rsidRPr="001A0ECF">
        <w:rPr>
          <w:rFonts w:ascii="Bahnschrift Light SemiCondensed" w:hAnsi="Bahnschrift Light SemiCondensed"/>
        </w:rPr>
        <w:t>ú</w:t>
      </w:r>
      <w:r w:rsidRPr="001A0ECF">
        <w:rPr>
          <w:rFonts w:ascii="Bahnschrift Light SemiCondensed" w:hAnsi="Bahnschrift Light SemiCondensed"/>
        </w:rPr>
        <w:t xml:space="preserve"> </w:t>
      </w:r>
      <w:r w:rsidR="00264588" w:rsidRPr="001A0ECF">
        <w:rPr>
          <w:rFonts w:ascii="Bahnschrift Light SemiCondensed" w:hAnsi="Bahnschrift Light SemiCondensed"/>
        </w:rPr>
        <w:t>údržbu ,</w:t>
      </w:r>
      <w:r w:rsidRPr="001A0ECF">
        <w:rPr>
          <w:rFonts w:ascii="Bahnschrift Light SemiCondensed" w:hAnsi="Bahnschrift Light SemiCondensed"/>
        </w:rPr>
        <w:t>prevádzk</w:t>
      </w:r>
      <w:r w:rsidR="00264588" w:rsidRPr="001A0ECF">
        <w:rPr>
          <w:rFonts w:ascii="Bahnschrift Light SemiCondensed" w:hAnsi="Bahnschrift Light SemiCondensed"/>
        </w:rPr>
        <w:t>u</w:t>
      </w:r>
      <w:r w:rsidRPr="001A0ECF">
        <w:rPr>
          <w:rFonts w:ascii="Bahnschrift Light SemiCondensed" w:hAnsi="Bahnschrift Light SemiCondensed"/>
        </w:rPr>
        <w:t xml:space="preserve"> a</w:t>
      </w:r>
      <w:r w:rsidR="00264588" w:rsidRPr="001A0ECF">
        <w:rPr>
          <w:rFonts w:ascii="Bahnschrift Light SemiCondensed" w:hAnsi="Bahnschrift Light SemiCondensed"/>
        </w:rPr>
        <w:t> </w:t>
      </w:r>
      <w:r w:rsidRPr="001A0ECF">
        <w:rPr>
          <w:rFonts w:ascii="Bahnschrift Light SemiCondensed" w:hAnsi="Bahnschrift Light SemiCondensed"/>
        </w:rPr>
        <w:t>opr</w:t>
      </w:r>
      <w:r w:rsidR="00264588" w:rsidRPr="001A0ECF">
        <w:rPr>
          <w:rFonts w:ascii="Bahnschrift Light SemiCondensed" w:hAnsi="Bahnschrift Light SemiCondensed"/>
        </w:rPr>
        <w:t>avy obecných budov a </w:t>
      </w:r>
      <w:r w:rsidRPr="001A0ECF">
        <w:rPr>
          <w:rFonts w:ascii="Bahnschrift Light SemiCondensed" w:hAnsi="Bahnschrift Light SemiCondensed"/>
        </w:rPr>
        <w:t>objektov</w:t>
      </w:r>
      <w:r w:rsidR="00264588" w:rsidRPr="001A0ECF">
        <w:rPr>
          <w:rFonts w:ascii="Bahnschrift Light SemiCondensed" w:hAnsi="Bahnschrift Light SemiCondensed"/>
        </w:rPr>
        <w:t xml:space="preserve"> </w:t>
      </w:r>
      <w:r w:rsidRPr="001A0ECF">
        <w:rPr>
          <w:rFonts w:ascii="Bahnschrift Light SemiCondensed" w:hAnsi="Bahnschrift Light SemiCondensed"/>
        </w:rPr>
        <w:t xml:space="preserve"> </w:t>
      </w:r>
      <w:r w:rsidR="00264588" w:rsidRPr="001A0ECF">
        <w:rPr>
          <w:rFonts w:ascii="Bahnschrift Light SemiCondensed" w:hAnsi="Bahnschrift Light SemiCondensed"/>
        </w:rPr>
        <w:t xml:space="preserve">škôl a </w:t>
      </w:r>
      <w:r w:rsidRPr="001A0ECF">
        <w:rPr>
          <w:rFonts w:ascii="Bahnschrift Light SemiCondensed" w:hAnsi="Bahnschrift Light SemiCondensed"/>
        </w:rPr>
        <w:t>školských zariadení</w:t>
      </w:r>
      <w:r w:rsidR="00264588" w:rsidRPr="001A0ECF">
        <w:rPr>
          <w:rFonts w:ascii="Bahnschrift Light SemiCondensed" w:hAnsi="Bahnschrift Light SemiCondensed"/>
        </w:rPr>
        <w:t>. P</w:t>
      </w:r>
      <w:r w:rsidRPr="001A0ECF">
        <w:rPr>
          <w:rFonts w:ascii="Bahnschrift Light SemiCondensed" w:hAnsi="Bahnschrift Light SemiCondensed"/>
        </w:rPr>
        <w:t>otrebn</w:t>
      </w:r>
      <w:r w:rsidR="00264588" w:rsidRPr="001A0ECF">
        <w:rPr>
          <w:rFonts w:ascii="Bahnschrift Light SemiCondensed" w:hAnsi="Bahnschrift Light SemiCondensed"/>
        </w:rPr>
        <w:t xml:space="preserve">á bola </w:t>
      </w:r>
      <w:r w:rsidRPr="001A0ECF">
        <w:rPr>
          <w:rFonts w:ascii="Bahnschrift Light SemiCondensed" w:hAnsi="Bahnschrift Light SemiCondensed"/>
        </w:rPr>
        <w:t xml:space="preserve">  každodenn</w:t>
      </w:r>
      <w:r w:rsidR="00264588" w:rsidRPr="001A0ECF">
        <w:rPr>
          <w:rFonts w:ascii="Bahnschrift Light SemiCondensed" w:hAnsi="Bahnschrift Light SemiCondensed"/>
        </w:rPr>
        <w:t xml:space="preserve">á starostlivosť </w:t>
      </w:r>
      <w:r w:rsidRPr="001A0ECF">
        <w:rPr>
          <w:rFonts w:ascii="Bahnschrift Light SemiCondensed" w:hAnsi="Bahnschrift Light SemiCondensed"/>
        </w:rPr>
        <w:t xml:space="preserve">  o údržbu, opravu a zveľaďovanie verejných priestranstiev</w:t>
      </w:r>
      <w:r w:rsidR="00264588" w:rsidRPr="001A0ECF">
        <w:rPr>
          <w:rFonts w:ascii="Bahnschrift Light SemiCondensed" w:hAnsi="Bahnschrift Light SemiCondensed"/>
        </w:rPr>
        <w:t>,</w:t>
      </w:r>
      <w:r w:rsidRPr="001A0ECF">
        <w:rPr>
          <w:rFonts w:ascii="Bahnschrift Light SemiCondensed" w:hAnsi="Bahnschrift Light SemiCondensed"/>
        </w:rPr>
        <w:t xml:space="preserve"> zelene</w:t>
      </w:r>
      <w:r w:rsidR="00264588" w:rsidRPr="001A0ECF">
        <w:rPr>
          <w:rFonts w:ascii="Bahnschrift Light SemiCondensed" w:hAnsi="Bahnschrift Light SemiCondensed"/>
        </w:rPr>
        <w:t>,  miestn</w:t>
      </w:r>
      <w:r w:rsidR="001633FF" w:rsidRPr="001A0ECF">
        <w:rPr>
          <w:rFonts w:ascii="Bahnschrift Light SemiCondensed" w:hAnsi="Bahnschrift Light SemiCondensed"/>
        </w:rPr>
        <w:t>y</w:t>
      </w:r>
      <w:r w:rsidR="00264588" w:rsidRPr="001A0ECF">
        <w:rPr>
          <w:rFonts w:ascii="Bahnschrift Light SemiCondensed" w:hAnsi="Bahnschrift Light SemiCondensed"/>
        </w:rPr>
        <w:t xml:space="preserve">ch </w:t>
      </w:r>
      <w:r w:rsidRPr="001A0ECF">
        <w:rPr>
          <w:rFonts w:ascii="Bahnschrift Light SemiCondensed" w:hAnsi="Bahnschrift Light SemiCondensed"/>
        </w:rPr>
        <w:t>komunikácií</w:t>
      </w:r>
      <w:r w:rsidR="00264588" w:rsidRPr="001A0ECF">
        <w:rPr>
          <w:rFonts w:ascii="Bahnschrift Light SemiCondensed" w:hAnsi="Bahnschrift Light SemiCondensed"/>
        </w:rPr>
        <w:t xml:space="preserve"> a chodníkov</w:t>
      </w:r>
      <w:r w:rsidRPr="001A0ECF">
        <w:rPr>
          <w:rFonts w:ascii="Bahnschrift Light SemiCondensed" w:hAnsi="Bahnschrift Light SemiCondensed"/>
        </w:rPr>
        <w:t xml:space="preserve">. Napriek zložitým finančným situáciám sa nám podarilo uskutočniť </w:t>
      </w:r>
      <w:r w:rsidR="00264588" w:rsidRPr="001A0ECF">
        <w:rPr>
          <w:rFonts w:ascii="Bahnschrift Light SemiCondensed" w:hAnsi="Bahnschrift Light SemiCondensed"/>
        </w:rPr>
        <w:t>okresnú súťaž ľudového folklóru Roztoky 2022, zorganizovať Deň matiek a zakladanie mája</w:t>
      </w:r>
      <w:r w:rsidRPr="001A0ECF">
        <w:rPr>
          <w:rFonts w:ascii="Bahnschrift Light SemiCondensed" w:hAnsi="Bahnschrift Light SemiCondensed"/>
        </w:rPr>
        <w:t xml:space="preserve">, </w:t>
      </w:r>
      <w:r w:rsidR="00264588" w:rsidRPr="001A0ECF">
        <w:rPr>
          <w:rFonts w:ascii="Bahnschrift Light SemiCondensed" w:hAnsi="Bahnschrift Light SemiCondensed"/>
        </w:rPr>
        <w:t>stretnutie dôchodcov pri príležitosti mesiaca úcty k starším spojenú so spoločnou oslavou životných jubileí našich občanov.</w:t>
      </w:r>
      <w:r w:rsidRPr="001A0ECF">
        <w:rPr>
          <w:rFonts w:ascii="Bahnschrift Light SemiCondensed" w:hAnsi="Bahnschrift Light SemiCondensed"/>
        </w:rPr>
        <w:t xml:space="preserve"> </w:t>
      </w:r>
    </w:p>
    <w:p w:rsidR="001633FF" w:rsidRPr="001A0ECF" w:rsidRDefault="00B34595" w:rsidP="001D3E23">
      <w:pPr>
        <w:spacing w:after="0" w:line="360" w:lineRule="auto"/>
        <w:ind w:left="284"/>
        <w:jc w:val="both"/>
        <w:rPr>
          <w:rFonts w:ascii="Bahnschrift Light SemiCondensed" w:hAnsi="Bahnschrift Light SemiCondensed"/>
        </w:rPr>
      </w:pPr>
      <w:r w:rsidRPr="001A0ECF">
        <w:rPr>
          <w:rFonts w:ascii="Bahnschrift Light SemiCondensed" w:hAnsi="Bahnschrift Light SemiCondensed"/>
        </w:rPr>
        <w:t>V jeseni sa uskutočnili komunálne voľby. Občania sa rozhodli, že vedenie obce ostalo v nezmenenom stave , mandát na ďalšie štyri roky dostal</w:t>
      </w:r>
      <w:r w:rsidR="00264588" w:rsidRPr="001A0ECF">
        <w:rPr>
          <w:rFonts w:ascii="Bahnschrift Light SemiCondensed" w:hAnsi="Bahnschrift Light SemiCondensed"/>
        </w:rPr>
        <w:t xml:space="preserve"> PaedDr. Stanislav </w:t>
      </w:r>
      <w:proofErr w:type="spellStart"/>
      <w:r w:rsidR="00264588" w:rsidRPr="001A0ECF">
        <w:rPr>
          <w:rFonts w:ascii="Bahnschrift Light SemiCondensed" w:hAnsi="Bahnschrift Light SemiCondensed"/>
        </w:rPr>
        <w:t>Maloš</w:t>
      </w:r>
      <w:proofErr w:type="spellEnd"/>
      <w:r w:rsidRPr="001A0ECF">
        <w:rPr>
          <w:rFonts w:ascii="Bahnschrift Light SemiCondensed" w:hAnsi="Bahnschrift Light SemiCondensed"/>
        </w:rPr>
        <w:t xml:space="preserve">. </w:t>
      </w:r>
    </w:p>
    <w:p w:rsidR="003A6A98" w:rsidRDefault="00B34595" w:rsidP="001D3E23">
      <w:pPr>
        <w:spacing w:after="0" w:line="360" w:lineRule="auto"/>
        <w:ind w:left="284"/>
        <w:jc w:val="both"/>
        <w:rPr>
          <w:rFonts w:ascii="Bahnschrift Light SemiCondensed" w:hAnsi="Bahnschrift Light SemiCondensed"/>
        </w:rPr>
      </w:pPr>
      <w:r w:rsidRPr="001A0ECF">
        <w:rPr>
          <w:rFonts w:ascii="Bahnschrift Light SemiCondensed" w:hAnsi="Bahnschrift Light SemiCondensed"/>
        </w:rPr>
        <w:t>Napriek zložitým situáciám, obec pokračovala v</w:t>
      </w:r>
      <w:r w:rsidR="003A6A98">
        <w:rPr>
          <w:rFonts w:ascii="Bahnschrift Light SemiCondensed" w:hAnsi="Bahnschrift Light SemiCondensed"/>
        </w:rPr>
        <w:t> </w:t>
      </w:r>
      <w:r w:rsidRPr="001A0ECF">
        <w:rPr>
          <w:rFonts w:ascii="Bahnschrift Light SemiCondensed" w:hAnsi="Bahnschrift Light SemiCondensed"/>
        </w:rPr>
        <w:t>plánovaní</w:t>
      </w:r>
      <w:r w:rsidR="003A6A98">
        <w:rPr>
          <w:rFonts w:ascii="Bahnschrift Light SemiCondensed" w:hAnsi="Bahnschrift Light SemiCondensed"/>
        </w:rPr>
        <w:t xml:space="preserve"> a realizácií </w:t>
      </w:r>
      <w:r w:rsidRPr="001A0ECF">
        <w:rPr>
          <w:rFonts w:ascii="Bahnschrift Light SemiCondensed" w:hAnsi="Bahnschrift Light SemiCondensed"/>
        </w:rPr>
        <w:t xml:space="preserve"> investičných aktivít. </w:t>
      </w:r>
      <w:r w:rsidR="001633FF" w:rsidRPr="001A0ECF">
        <w:rPr>
          <w:rFonts w:ascii="Bahnschrift Light SemiCondensed" w:hAnsi="Bahnschrift Light SemiCondensed"/>
        </w:rPr>
        <w:t xml:space="preserve">V tomto roku sme realizovali úpravu miestneho cintorína – rozšírenie hrobových miest, vystavené bolo detské ihrisko,  zriadili a vybavili  sme miestnu posilňovňu pre mládež, </w:t>
      </w:r>
      <w:r w:rsidR="001A0ECF">
        <w:rPr>
          <w:rFonts w:ascii="Bahnschrift Light SemiCondensed" w:hAnsi="Bahnschrift Light SemiCondensed"/>
        </w:rPr>
        <w:t>urobili sme fasádu na budove kultúrneho domu</w:t>
      </w:r>
      <w:r w:rsidR="003A6A98">
        <w:rPr>
          <w:rFonts w:ascii="Bahnschrift Light SemiCondensed" w:hAnsi="Bahnschrift Light SemiCondensed"/>
        </w:rPr>
        <w:t xml:space="preserve">, </w:t>
      </w:r>
      <w:r w:rsidR="001633FF" w:rsidRPr="001A0ECF">
        <w:rPr>
          <w:rFonts w:ascii="Bahnschrift Light SemiCondensed" w:hAnsi="Bahnschrift Light SemiCondensed"/>
        </w:rPr>
        <w:t xml:space="preserve"> zrealizovaná bola aj  úprava miestnej komunikácie v rómskej osade</w:t>
      </w:r>
      <w:r w:rsidR="003A6A98">
        <w:rPr>
          <w:rFonts w:ascii="Bahnschrift Light SemiCondensed" w:hAnsi="Bahnschrift Light SemiCondensed"/>
        </w:rPr>
        <w:t xml:space="preserve"> a úprava potoka</w:t>
      </w:r>
      <w:r w:rsidR="001633FF" w:rsidRPr="001A0ECF">
        <w:rPr>
          <w:rFonts w:ascii="Bahnschrift Light SemiCondensed" w:hAnsi="Bahnschrift Light SemiCondensed"/>
        </w:rPr>
        <w:t>.</w:t>
      </w:r>
    </w:p>
    <w:p w:rsidR="001D3E23" w:rsidRDefault="00B34595" w:rsidP="001D3E23">
      <w:pPr>
        <w:spacing w:after="0" w:line="360" w:lineRule="auto"/>
        <w:ind w:left="284"/>
        <w:jc w:val="both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hAnsi="Bahnschrift Light SemiCondensed"/>
        </w:rPr>
        <w:t xml:space="preserve"> V posledných rokoch spoločenská a ekonomická situácia prináša každodenne veľa problémov pre obec a v neposlednom rade pre ľudí. Zmierniť túto situáciu môžeme, ak sa navzájom podľa svojich možnosti pomáhame, vychádzame v ústrety a sme ohľaduplní. Keď spojíme svoje sily a schopnosti, vieme udržať a obec v takom stave</w:t>
      </w:r>
      <w:r w:rsidR="003A6A98">
        <w:rPr>
          <w:rFonts w:ascii="Bahnschrift Light SemiCondensed" w:hAnsi="Bahnschrift Light SemiCondensed"/>
        </w:rPr>
        <w:t>,</w:t>
      </w:r>
      <w:r w:rsidRPr="001A0ECF">
        <w:rPr>
          <w:rFonts w:ascii="Bahnschrift Light SemiCondensed" w:hAnsi="Bahnschrift Light SemiCondensed"/>
        </w:rPr>
        <w:t xml:space="preserve"> aby poskytovala pokojné a šťastné podmienky pre život</w:t>
      </w:r>
      <w:r w:rsidR="001633FF" w:rsidRPr="001A0ECF">
        <w:rPr>
          <w:rFonts w:ascii="Bahnschrift Light SemiCondensed" w:hAnsi="Bahnschrift Light SemiCondensed"/>
        </w:rPr>
        <w:t xml:space="preserve"> všetkých </w:t>
      </w:r>
      <w:r w:rsidRPr="001A0ECF">
        <w:rPr>
          <w:rFonts w:ascii="Bahnschrift Light SemiCondensed" w:hAnsi="Bahnschrift Light SemiCondensed"/>
        </w:rPr>
        <w:t xml:space="preserve"> občanov. </w:t>
      </w:r>
      <w:r w:rsidR="001633FF" w:rsidRPr="001A0ECF">
        <w:rPr>
          <w:rFonts w:ascii="Bahnschrift Light SemiCondensed" w:hAnsi="Bahnschrift Light SemiCondensed"/>
        </w:rPr>
        <w:t>V </w:t>
      </w:r>
      <w:r w:rsidRPr="001A0ECF">
        <w:rPr>
          <w:rFonts w:ascii="Bahnschrift Light SemiCondensed" w:hAnsi="Bahnschrift Light SemiCondensed"/>
        </w:rPr>
        <w:t>záver</w:t>
      </w:r>
      <w:r w:rsidR="001633FF" w:rsidRPr="001A0ECF">
        <w:rPr>
          <w:rFonts w:ascii="Bahnschrift Light SemiCondensed" w:hAnsi="Bahnschrift Light SemiCondensed"/>
        </w:rPr>
        <w:t xml:space="preserve">e </w:t>
      </w:r>
      <w:r w:rsidRPr="001A0ECF">
        <w:rPr>
          <w:rFonts w:ascii="Bahnschrift Light SemiCondensed" w:hAnsi="Bahnschrift Light SemiCondensed"/>
        </w:rPr>
        <w:t xml:space="preserve"> sa chcem poďakovať poslancom obecného zastupiteľstva, zamestnancom obce, aktivačným pracovníkom</w:t>
      </w:r>
      <w:r w:rsidR="001633FF" w:rsidRPr="001A0ECF">
        <w:rPr>
          <w:rFonts w:ascii="Bahnschrift Light SemiCondensed" w:hAnsi="Bahnschrift Light SemiCondensed"/>
        </w:rPr>
        <w:t>,</w:t>
      </w:r>
      <w:r w:rsidR="001A0ECF">
        <w:rPr>
          <w:rFonts w:ascii="Bahnschrift Light SemiCondensed" w:hAnsi="Bahnschrift Light SemiCondensed"/>
        </w:rPr>
        <w:t xml:space="preserve"> pracovníkom terénnej sociálnej práce,</w:t>
      </w:r>
      <w:r w:rsidR="001633FF" w:rsidRPr="001A0ECF">
        <w:rPr>
          <w:rFonts w:ascii="Bahnschrift Light SemiCondensed" w:hAnsi="Bahnschrift Light SemiCondensed"/>
        </w:rPr>
        <w:t xml:space="preserve"> pracovníkom MOPS </w:t>
      </w:r>
      <w:r w:rsidRPr="001A0ECF">
        <w:rPr>
          <w:rFonts w:ascii="Bahnschrift Light SemiCondensed" w:hAnsi="Bahnschrift Light SemiCondensed"/>
        </w:rPr>
        <w:t xml:space="preserve"> a všetk</w:t>
      </w:r>
      <w:r w:rsidR="001633FF" w:rsidRPr="001A0ECF">
        <w:rPr>
          <w:rFonts w:ascii="Bahnschrift Light SemiCondensed" w:hAnsi="Bahnschrift Light SemiCondensed"/>
        </w:rPr>
        <w:t>ý</w:t>
      </w:r>
      <w:r w:rsidRPr="001A0ECF">
        <w:rPr>
          <w:rFonts w:ascii="Bahnschrift Light SemiCondensed" w:hAnsi="Bahnschrift Light SemiCondensed"/>
        </w:rPr>
        <w:t>m občanom</w:t>
      </w:r>
      <w:r w:rsidR="001633FF" w:rsidRPr="001A0ECF">
        <w:rPr>
          <w:rFonts w:ascii="Bahnschrift Light SemiCondensed" w:hAnsi="Bahnschrift Light SemiCondensed"/>
        </w:rPr>
        <w:t xml:space="preserve">, </w:t>
      </w:r>
      <w:r w:rsidRPr="001A0ECF">
        <w:rPr>
          <w:rFonts w:ascii="Bahnschrift Light SemiCondensed" w:hAnsi="Bahnschrift Light SemiCondensed"/>
        </w:rPr>
        <w:t>ktorí sa</w:t>
      </w:r>
      <w:r w:rsidR="001633FF" w:rsidRPr="001A0ECF">
        <w:rPr>
          <w:rFonts w:ascii="Bahnschrift Light SemiCondensed" w:hAnsi="Bahnschrift Light SemiCondensed"/>
        </w:rPr>
        <w:t xml:space="preserve"> akýmkoľvek spôs</w:t>
      </w:r>
      <w:r w:rsidR="003A6A98">
        <w:rPr>
          <w:rFonts w:ascii="Bahnschrift Light SemiCondensed" w:hAnsi="Bahnschrift Light SemiCondensed"/>
        </w:rPr>
        <w:t>ob</w:t>
      </w:r>
      <w:r w:rsidR="001633FF" w:rsidRPr="001A0ECF">
        <w:rPr>
          <w:rFonts w:ascii="Bahnschrift Light SemiCondensed" w:hAnsi="Bahnschrift Light SemiCondensed"/>
        </w:rPr>
        <w:t xml:space="preserve">om </w:t>
      </w:r>
      <w:r w:rsidRPr="001A0ECF">
        <w:rPr>
          <w:rFonts w:ascii="Bahnschrift Light SemiCondensed" w:hAnsi="Bahnschrift Light SemiCondensed"/>
        </w:rPr>
        <w:t xml:space="preserve"> podieľali</w:t>
      </w:r>
      <w:r w:rsidR="001A0ECF" w:rsidRPr="001A0ECF">
        <w:rPr>
          <w:rFonts w:ascii="Bahnschrift Light SemiCondensed" w:hAnsi="Bahnschrift Light SemiCondensed"/>
        </w:rPr>
        <w:t xml:space="preserve"> pri zveľ</w:t>
      </w:r>
      <w:r w:rsidRPr="001A0ECF">
        <w:rPr>
          <w:rFonts w:ascii="Bahnschrift Light SemiCondensed" w:hAnsi="Bahnschrift Light SemiCondensed"/>
        </w:rPr>
        <w:t>a</w:t>
      </w:r>
      <w:r w:rsidR="001A0ECF" w:rsidRPr="001A0ECF">
        <w:rPr>
          <w:rFonts w:ascii="Bahnschrift Light SemiCondensed" w:hAnsi="Bahnschrift Light SemiCondensed"/>
        </w:rPr>
        <w:t xml:space="preserve">ďovaní  našej </w:t>
      </w:r>
      <w:r w:rsidRPr="001A0ECF">
        <w:rPr>
          <w:rFonts w:ascii="Bahnschrift Light SemiCondensed" w:hAnsi="Bahnschrift Light SemiCondensed"/>
        </w:rPr>
        <w:t xml:space="preserve"> obce</w:t>
      </w:r>
      <w:r w:rsidR="001D3E23"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.</w:t>
      </w:r>
    </w:p>
    <w:p w:rsidR="003A6418" w:rsidRPr="001A0ECF" w:rsidRDefault="003A6418" w:rsidP="001D3E23">
      <w:pPr>
        <w:spacing w:after="0" w:line="360" w:lineRule="auto"/>
        <w:ind w:left="284"/>
        <w:jc w:val="both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bookmarkStart w:id="0" w:name="_GoBack"/>
      <w:bookmarkEnd w:id="0"/>
    </w:p>
    <w:p w:rsidR="001D3E23" w:rsidRPr="001A0ECF" w:rsidRDefault="001D3E23" w:rsidP="001D3E23">
      <w:pPr>
        <w:spacing w:after="0" w:line="360" w:lineRule="auto"/>
        <w:ind w:left="284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  <w:t xml:space="preserve">PaedDr. Stanislav </w:t>
      </w:r>
      <w:proofErr w:type="spellStart"/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Maloš</w:t>
      </w:r>
      <w:proofErr w:type="spellEnd"/>
    </w:p>
    <w:p w:rsidR="001D3E23" w:rsidRPr="001A0ECF" w:rsidRDefault="001D3E23" w:rsidP="001D3E23">
      <w:pPr>
        <w:spacing w:after="0" w:line="360" w:lineRule="auto"/>
        <w:ind w:left="284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 xml:space="preserve">                                                                                                              Starosta obce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Identifikačné údaje obce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Názov: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3104B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Obec  Banské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Sídlo :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Banské 320, 094 12 Vechec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IČO: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00332259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DIČ: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2020640864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Štatutárny orgán obce: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starosta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E-mail:      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obecbanske@wmx.sk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Webová stránka: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www.banske.sk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Telefón, Fax: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057/4880482</w:t>
      </w:r>
    </w:p>
    <w:p w:rsidR="001D3E23" w:rsidRPr="003104B1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Organizačná štruktúra obce a identifikácia vedúcich predstaviteľov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4E760C">
        <w:rPr>
          <w:rFonts w:ascii="Times New Roman" w:eastAsia="Times New Roman" w:hAnsi="Times New Roman" w:cs="Times New Roman"/>
          <w:sz w:val="24"/>
          <w:szCs w:val="24"/>
          <w:lang w:eastAsia="cs-CZ"/>
        </w:rPr>
        <w:t>Vo voľbách do orgánov samosprávy dňa 29.10.2022 bol znovuzvolený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>Starosta obce:</w:t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PaedDr. Stanislav MALOŠ</w:t>
      </w: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Zástupca starostu obce: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Dzurovčin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PhD.</w:t>
      </w: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Hlavný kontrolór obce: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JUDr. Ján </w:t>
      </w:r>
      <w:proofErr w:type="spellStart"/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Štovka</w:t>
      </w:r>
      <w:proofErr w:type="spellEnd"/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276" w:lineRule="auto"/>
        <w:jc w:val="both"/>
        <w:rPr>
          <w:rFonts w:ascii="Times New Roman" w:eastAsia="BatangChe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276" w:lineRule="auto"/>
        <w:jc w:val="both"/>
        <w:rPr>
          <w:rFonts w:ascii="Times New Roman" w:eastAsia="BatangChe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BatangChe" w:hAnsi="Times New Roman" w:cs="Times New Roman"/>
          <w:sz w:val="24"/>
          <w:szCs w:val="24"/>
          <w:lang w:eastAsia="cs-CZ"/>
        </w:rPr>
        <w:t>Obecné zastupiteľstvo</w:t>
      </w:r>
      <w:r>
        <w:rPr>
          <w:rFonts w:ascii="Times New Roman" w:eastAsia="BatangChe" w:hAnsi="Times New Roman" w:cs="Times New Roman"/>
          <w:sz w:val="24"/>
          <w:szCs w:val="24"/>
          <w:lang w:eastAsia="cs-CZ"/>
        </w:rPr>
        <w:t>: /od komunálnych volieb 29.10.2022/.</w:t>
      </w:r>
    </w:p>
    <w:p w:rsidR="001D3E23" w:rsidRDefault="001D3E23" w:rsidP="001D3E23">
      <w:pPr>
        <w:spacing w:line="276" w:lineRule="auto"/>
        <w:ind w:left="360"/>
        <w:jc w:val="both"/>
        <w:rPr>
          <w:rFonts w:ascii="Times New Roman" w:eastAsia="BatangChe" w:hAnsi="Times New Roman" w:cs="Times New Roman"/>
        </w:rPr>
      </w:pP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r w:rsidRPr="00C94454">
        <w:rPr>
          <w:rFonts w:eastAsia="BatangChe"/>
        </w:rPr>
        <w:t>Baran Ján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Bombár</w:t>
      </w:r>
      <w:proofErr w:type="spellEnd"/>
      <w:r w:rsidRPr="00C94454">
        <w:rPr>
          <w:rFonts w:eastAsia="BatangChe"/>
        </w:rPr>
        <w:t xml:space="preserve"> Ján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Bombár</w:t>
      </w:r>
      <w:proofErr w:type="spellEnd"/>
      <w:r w:rsidRPr="00C94454">
        <w:rPr>
          <w:rFonts w:eastAsia="BatangChe"/>
        </w:rPr>
        <w:t xml:space="preserve"> Jozef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Dargaj</w:t>
      </w:r>
      <w:proofErr w:type="spellEnd"/>
      <w:r w:rsidRPr="00C94454">
        <w:rPr>
          <w:rFonts w:eastAsia="BatangChe"/>
        </w:rPr>
        <w:t xml:space="preserve"> Viliam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Dzurovčín</w:t>
      </w:r>
      <w:proofErr w:type="spellEnd"/>
      <w:r w:rsidRPr="00C94454">
        <w:rPr>
          <w:rFonts w:eastAsia="BatangChe"/>
        </w:rPr>
        <w:t xml:space="preserve"> Peter, Ing., PhD.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Gaduš</w:t>
      </w:r>
      <w:proofErr w:type="spellEnd"/>
      <w:r w:rsidRPr="00C94454">
        <w:rPr>
          <w:rFonts w:eastAsia="BatangChe"/>
        </w:rPr>
        <w:t xml:space="preserve"> Marek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Ivančo</w:t>
      </w:r>
      <w:proofErr w:type="spellEnd"/>
      <w:r w:rsidRPr="00C94454">
        <w:rPr>
          <w:rFonts w:eastAsia="BatangChe"/>
        </w:rPr>
        <w:t xml:space="preserve"> Michal, Bc.,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r w:rsidRPr="00C94454">
        <w:rPr>
          <w:rFonts w:eastAsia="BatangChe"/>
        </w:rPr>
        <w:t xml:space="preserve">Litvin Štefan,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Petruň</w:t>
      </w:r>
      <w:proofErr w:type="spellEnd"/>
      <w:r w:rsidRPr="00C94454">
        <w:rPr>
          <w:rFonts w:eastAsia="BatangChe"/>
        </w:rPr>
        <w:t xml:space="preserve"> Maroš, Mgr.</w:t>
      </w:r>
    </w:p>
    <w:p w:rsidR="001D3E23" w:rsidRDefault="001D3E23" w:rsidP="001D3E23">
      <w:pPr>
        <w:pStyle w:val="Odsekzoznamu"/>
        <w:spacing w:line="276" w:lineRule="auto"/>
        <w:jc w:val="both"/>
        <w:rPr>
          <w:rFonts w:eastAsia="BatangChe"/>
        </w:rPr>
      </w:pPr>
    </w:p>
    <w:p w:rsidR="001D3E23" w:rsidRDefault="001D3E23" w:rsidP="001D3E23">
      <w:pPr>
        <w:pStyle w:val="Odsekzoznamu"/>
        <w:spacing w:line="276" w:lineRule="auto"/>
        <w:jc w:val="both"/>
        <w:rPr>
          <w:rFonts w:eastAsia="BatangChe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eastAsia="Times New Roman" w:cs="Arial"/>
          <w:sz w:val="28"/>
          <w:szCs w:val="28"/>
          <w:lang w:eastAsia="cs-CZ"/>
        </w:rPr>
        <w:t>Komisie</w:t>
      </w:r>
      <w:r w:rsidRPr="008C3BB6">
        <w:rPr>
          <w:rFonts w:eastAsia="Times New Roman" w:cs="Times New Roman"/>
          <w:sz w:val="28"/>
          <w:szCs w:val="28"/>
          <w:lang w:eastAsia="cs-CZ"/>
        </w:rPr>
        <w:t xml:space="preserve"> obecného zastupiteľstva v Banskom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Finančná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proofErr w:type="gram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komisia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 správy</w:t>
      </w:r>
      <w:proofErr w:type="gram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obecného majetku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: Bc. Michal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Ivančo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Štefan Litvin, Ing. Peter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Dzurovčin,PhD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.,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Mgr. Maroš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Petruň</w:t>
      </w:r>
      <w:proofErr w:type="spellEnd"/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gram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Výstavba ,</w:t>
      </w:r>
      <w:proofErr w:type="gram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územné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plánovanie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a životné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prostredie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- Mgr. Maroš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Petruň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Marek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Gaduš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Ján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Baran,Rastislav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Sivič</w:t>
      </w:r>
      <w:proofErr w:type="spellEnd"/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lastRenderedPageBreak/>
        <w:t>Školstvo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, </w:t>
      </w:r>
      <w:proofErr w:type="gram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mládež, 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šport</w:t>
      </w:r>
      <w:proofErr w:type="spellEnd"/>
      <w:proofErr w:type="gram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– Bc. Michal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Ivančo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,,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Viliam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dargaj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Dzurovčín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PhD., Mgr. Martina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Valčová</w:t>
      </w:r>
      <w:proofErr w:type="spellEnd"/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D30739">
        <w:rPr>
          <w:rFonts w:eastAsia="Times New Roman" w:cs="Times New Roman"/>
          <w:sz w:val="28"/>
          <w:szCs w:val="28"/>
          <w:lang w:val="cs-CZ" w:eastAsia="cs-CZ"/>
        </w:rPr>
        <w:t>Sociálna, bytová, zdravotná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-  Ján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Marek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Gaduš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Peter Veselovský,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, Ján Gera</w:t>
      </w:r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Priestupková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, ochrana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verejného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poriadku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a bezpečnosti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– Viliam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Dargaj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Marek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Gaduš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Dzurovčin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PhD., Ján Baran,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-     </w:t>
      </w:r>
      <w:r w:rsidRPr="00D30739">
        <w:rPr>
          <w:rFonts w:asciiTheme="majorHAnsi" w:eastAsia="Times New Roman" w:hAnsiTheme="majorHAnsi" w:cs="Times New Roman"/>
          <w:sz w:val="28"/>
          <w:szCs w:val="28"/>
          <w:lang w:eastAsia="cs-CZ"/>
        </w:rPr>
        <w:t>Kultúrna komisia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Štefan Litvin,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Katarína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Angelika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Milánová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 Mgr. Martina Jurčová, MBA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Obecný úrad: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Katarína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vedenie ekonomickej agendy,  účtovníctva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rozpočtovníctva, výkazníctva,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fakturácie, správa miestnych  daní a poplatkov, evidencia majetku obce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Mgr. Mária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mzdová agenda 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personalistika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obce,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registrácia obyvateľov,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registratúra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Bc. Marianna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referentka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Begalová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upratovanie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KD, DS , roznášanie úradných listín a materiálov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Horvathová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Eva - koordinátor malých obecných služieb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Marianna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pracovníčka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– obecné služby</w:t>
      </w:r>
    </w:p>
    <w:p w:rsidR="001D3E23" w:rsidRPr="008C3BB6" w:rsidRDefault="001D3E23" w:rsidP="001D3E2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Zamestnanci pracujúci na základe operačných programov Ľudské zdroje: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</w:t>
      </w:r>
      <w:r w:rsidRPr="008C3BB6">
        <w:rPr>
          <w:rFonts w:eastAsia="Batang" w:cs="Times New Roman"/>
          <w:sz w:val="28"/>
          <w:szCs w:val="28"/>
          <w:lang w:eastAsia="cs-CZ"/>
        </w:rPr>
        <w:t>Terénna sociálna práca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Mgr.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Kimáková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Ľuboslava,  Mgr.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Ivana – terénny sociálny pracovník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Miroslav.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Andrej  –  terénny pracovník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MOPS /miestna občianska a poriadková služba/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ozef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Gábor,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Milan,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 Gábor,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František Gábor,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Kroka Milan,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Robert,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Jozef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Ďuraško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Podpora zamestnávania občanov so zdravotným postihnutím -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Gera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Ján, Ing.,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Richard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Opatrovateľská služba -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Andrea Miková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Anna Baranová /od 1.2.22-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30.11.23/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Chyť sa svojej šance –Opatrenie č. 2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Martina /od1.4.-30.9.22/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Chyť sa svojej šance –Opatrenie č. 3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Jaroslava,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Zdeno, Gábor Jozef  /od 1.4.-31.12.2022/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 -  Podpora zamestnanosti Aktivita č. 1  §54 – 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aroslav Gábor /od 1.3.30.9.22/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Program – NP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MŠ – Mgr.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Bc.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Matúš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Goroľ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Martina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Potanecká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Annamaria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Kamila Gáborová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Mária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Lemešová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Mgr.V.Tomko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NP POP II -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Pomahajúce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profesie v ZŠ od 1.9.2021 –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Martina.</w:t>
      </w:r>
    </w:p>
    <w:p w:rsidR="001D3E23" w:rsidRPr="008C3BB6" w:rsidRDefault="001D3E23" w:rsidP="001D3E23">
      <w:pPr>
        <w:spacing w:after="0" w:line="360" w:lineRule="auto"/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Obec Banské ja zriaďovateľom:</w:t>
      </w:r>
      <w:r w:rsidRPr="008C3BB6">
        <w:t xml:space="preserve"> </w:t>
      </w:r>
    </w:p>
    <w:p w:rsidR="001D3E23" w:rsidRPr="008C3BB6" w:rsidRDefault="001D3E23" w:rsidP="001D3E23">
      <w:pPr>
        <w:spacing w:after="0" w:line="360" w:lineRule="auto"/>
      </w:pPr>
      <w:r w:rsidRPr="008C3BB6">
        <w:rPr>
          <w:rFonts w:ascii="Times New Roman" w:hAnsi="Times New Roman" w:cs="Times New Roman"/>
        </w:rPr>
        <w:t>Základnej školy Banské , sídlo: 094 12 Banské 239,</w:t>
      </w:r>
      <w:r w:rsidRPr="008C3BB6">
        <w:t xml:space="preserve">  Riaditeľka školy – Mgr. </w:t>
      </w:r>
      <w:proofErr w:type="spellStart"/>
      <w:r w:rsidRPr="008C3BB6">
        <w:t>Olejarová</w:t>
      </w:r>
      <w:proofErr w:type="spellEnd"/>
      <w:r w:rsidRPr="008C3BB6">
        <w:t xml:space="preserve">  </w:t>
      </w:r>
    </w:p>
    <w:p w:rsidR="001D3E23" w:rsidRDefault="001D3E23" w:rsidP="001D3E23">
      <w:pPr>
        <w:spacing w:after="0" w:line="360" w:lineRule="auto"/>
      </w:pPr>
      <w:r w:rsidRPr="008C3BB6">
        <w:t xml:space="preserve">Materskej školy Banské, sídlo:094 12 Banské 284 ,  Riaditeľka MŠ – Mgr. </w:t>
      </w:r>
      <w:proofErr w:type="spellStart"/>
      <w:r w:rsidRPr="008C3BB6">
        <w:t>Uchaľová</w:t>
      </w:r>
      <w:proofErr w:type="spellEnd"/>
      <w:r w:rsidRPr="008C3BB6">
        <w:t xml:space="preserve"> Jana</w:t>
      </w:r>
    </w:p>
    <w:p w:rsidR="001D3E23" w:rsidRPr="008C3BB6" w:rsidRDefault="001D3E23" w:rsidP="001D3E23">
      <w:pPr>
        <w:spacing w:after="0" w:line="360" w:lineRule="auto"/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Poslanie, vízie, ciele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 obce: Všestranný rozvoj obce  spočívajúci najmä v starostlivosti o obyvateľov obce,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zabezpečovanie kvalitných  služieb, ochranu a bezpečnosť občanov a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návštevníkov obce, ochrana prírody a jej zdrojov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Vízie obce:      Zvýšenie kvality života občanov obce, vybudovanie chodníkov , oprava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miestnych  komunikácií, rozvoj aktivít v obci, ktoré vedú k spokojnému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životu všetkých občanov, zabezpečovať ekonomický sociálny, kultúrny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a  spoločenský  rast obce, prezentovať kultúrne tradície, zvyklosti, rozšíriť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možnosti športového vyžitia a voľnočasových aktivít všetkých vekových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skupín.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Ciele obce:     Zabezpečiť trvalo udržateľný rozvoj kvalitných služieb obce po ekonomickej,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kultúrnej a  sociálnej  stránke.   Vytvoriť priaznivé podmienky pre život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všetkých   obyvateľov so zameraním na čistotu,  bezpečnosť a atraktivitu  obce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so   zaujímavými službami a príjemným bývaním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t>Poslanie obce: Všestranný rozvoj územia obce a potrieb obyvateľstva Vízie obce: Spokojnosť obyvateľov obce Hrušovany Ciele obce: Hrušovany budú obcou s vybudovanou infraštruktúrou, pekným vzhľadom, obcou kultúrneho a spoločenského života.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Základná charakteristika obce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Banské je samostatným  samosprávnym územným  celkom Slovenskej republiky.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Obec je právnickou osobou, ktorá za podmienok ustanovených zákonom samostatne hospodári s vlastným majetkom a s vlastnými príjmami.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Združuje osoby, ktoré majú na jej území trvalý pobyt. Samostatne rozhoduje a uskutočňuje všetky úkony súvisiace so správou a majetkom obce v rozsahu svojich originálnych pôsobností, ale aj v oblasti preneseného výkonu štátnej správy.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Základnou úlohou obce pri výkone samosprávy je starostlivosť o všestranný rozvoj jej územia a o potreby jej obyvateľov. Má právo združovať sa s inými obcami v záujme spoločného prospechu, a  v záujme svojho  rozvoja spolupracuje s občianskymi združeniami, spoločenskými organizáciami  a inými právnickými ako aj fyzickými osobami pôsobiacimi na jej území.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Obec počas roka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zamestnávala zamestnancov  na pracovnú zmluvu na dobu určitú, dobu neurčitú a zamestnancov na projekty z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UPSVaR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 K 31.12.202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pracovalo v obci spolu  61  zamestnancov, z toho cez projekty  pracovalo   29 občanov a to:  projekty §54, ZŤP projekt  Chránená dielňa a chránené pracovisko, Miestna občianska a poriadková služba,   Terénna sociálna práca a  NP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Materskej škole  , Pomáhajúce profesie v ZŠ.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Účtovníctvo obce sa vedie podľa zákona NR SR č. 431/2002 Z. z. o účtovníctve v znení neskorších predpisov a v zmysle § 20 zákona sa vyhotovuje táto výročná správa.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5.1 Geografické údaje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Obec Banské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patrí do Prešovského samosprávneho kraja , leží v krásnom prostredí strednej časti Slanských vrchov na výmer 2896 ha vo vzdialenosti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15 km od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okresného mesta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Vranov nad Topľou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Stred obce sa nachádza vo výške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326 m. n. m. 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Susedí s Košickým samosprávnym krajom , susednou obcou sú Herľany známe povestným gejzírom vzdialené od obce Banské 11 kilometrov.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Banské susedí  na severe s obcami  Juskova Voľa a Vechec, na východe s obcou  Davidov, na juhovýchode s Cabovom na juhu s obcami Bačkov a Dargov  z okresu Trebišov. Na západe susedí obec s Vyšnou Kamenicou, Herľanmi a Rankovcami z okresu Košice-okolie .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Celková rozloha obce :2896 ha . Nadmorská výška :326 m.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n.m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Turizmus: Obec zatiaľ žiadne zariadenia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cest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 ruchu nemá, ale je vhodná na 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turizmus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je obkolesená Slanským pohorím, asi 5 km pešia túra vedie na kopec Makovica, odkiaľ je pekný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výhľad pri peknom počasí je vidno saj Košice – dymiace komíny bývalej VSŽ. Dajú sa usporad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vať pešie túry, ale aj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cyklotúry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bicyklom sa po hlavnej ceste pohodlne dostaneme k neďalekému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Herľanskému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gejzíru.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Demografické údaje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Národnostná štruktúra : v obci Banské žije prevažná väčšina občanov   slovenskej národnosti a viac ako 30% občanov  rómskej národnosti.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Štruktúra obyvateľstva podľa náboženského významu : 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obci je dominancia gréckokatolíckeho vierovyznania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Vývoj počtu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r.1995  -    935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2017 – 1841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r.2000  -  1073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r. 2018 – 1857 obyvateľov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r.2005  -  1283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2019 -  1883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r.2010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-   1518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lang w:eastAsia="cs-CZ"/>
        </w:rPr>
        <w:t>r. 2020  -   1915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 2016 – 1818 obyvateľov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</w:t>
      </w:r>
      <w:r w:rsidRPr="00FC0474">
        <w:rPr>
          <w:rFonts w:ascii="Arial" w:eastAsia="Times New Roman" w:hAnsi="Arial" w:cs="Arial"/>
          <w:lang w:eastAsia="cs-CZ"/>
        </w:rPr>
        <w:t>r. 2021 - 1939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Počet obyvateľov k 31.12.202</w:t>
      </w:r>
      <w:r>
        <w:rPr>
          <w:rFonts w:ascii="Arial" w:eastAsia="Times New Roman" w:hAnsi="Arial" w:cs="Arial"/>
          <w:b/>
          <w:sz w:val="24"/>
          <w:szCs w:val="24"/>
          <w:lang w:eastAsia="cs-CZ"/>
        </w:rPr>
        <w:t>2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19</w:t>
      </w:r>
      <w:r>
        <w:rPr>
          <w:rFonts w:ascii="Arial" w:eastAsia="Times New Roman" w:hAnsi="Arial" w:cs="Arial"/>
          <w:b/>
          <w:sz w:val="24"/>
          <w:szCs w:val="24"/>
          <w:lang w:eastAsia="cs-CZ"/>
        </w:rPr>
        <w:t>52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Počet detí a mládeže do 18 rokov: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6</w:t>
      </w:r>
      <w:r>
        <w:rPr>
          <w:rFonts w:ascii="Arial" w:eastAsia="Times New Roman" w:hAnsi="Arial" w:cs="Arial"/>
          <w:b/>
          <w:sz w:val="24"/>
          <w:szCs w:val="24"/>
          <w:lang w:eastAsia="cs-CZ"/>
        </w:rPr>
        <w:t>87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z toho:  počet dievčat</w:t>
      </w:r>
      <w:r w:rsidRPr="008C3BB6">
        <w:rPr>
          <w:rFonts w:ascii="Arial" w:hAnsi="Arial" w:cs="Arial"/>
        </w:rPr>
        <w:t xml:space="preserve">                 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3</w:t>
      </w:r>
      <w:r>
        <w:rPr>
          <w:rFonts w:ascii="Arial" w:eastAsia="Times New Roman" w:hAnsi="Arial" w:cs="Arial"/>
          <w:sz w:val="24"/>
          <w:szCs w:val="24"/>
          <w:lang w:eastAsia="cs-CZ"/>
        </w:rPr>
        <w:t>19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počet chlapcov              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3</w:t>
      </w:r>
      <w:r>
        <w:rPr>
          <w:rFonts w:ascii="Arial" w:eastAsia="Times New Roman" w:hAnsi="Arial" w:cs="Arial"/>
          <w:sz w:val="24"/>
          <w:szCs w:val="24"/>
          <w:lang w:eastAsia="cs-CZ"/>
        </w:rPr>
        <w:t>68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Počet dospelých nad 18 rokov: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1251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Z toho: počet žien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620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Počet mužov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631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Vývoj počtu obyvateľov za rok 2021: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Prihlásení k trvalému pobytu v roku 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Odhlásení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-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17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Narodení 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43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Zomreli   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11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Uzavreté manželstvá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2 -   28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Rozvody :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5.3 Ekonomické  údaje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Nezamestnanosť obyvateľov obce: k 30.9.202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bolo evidovaných dlhodobo nezamestnaných 243 obyvateľov obce.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Symboly obce</w:t>
      </w:r>
    </w:p>
    <w:p w:rsidR="001D3E23" w:rsidRPr="008C3BB6" w:rsidRDefault="001D3E23" w:rsidP="001D3E23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val="cs-CZ" w:eastAsia="cs-CZ"/>
        </w:rPr>
        <w:t xml:space="preserve">Erb </w:t>
      </w:r>
      <w:proofErr w:type="gramStart"/>
      <w:r w:rsidRPr="008C3BB6">
        <w:rPr>
          <w:rFonts w:ascii="Batang" w:eastAsia="Batang" w:hAnsi="Batang" w:cs="Times New Roman"/>
          <w:sz w:val="24"/>
          <w:szCs w:val="24"/>
          <w:lang w:val="cs-CZ" w:eastAsia="cs-CZ"/>
        </w:rPr>
        <w:t xml:space="preserve">obce </w:t>
      </w: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:</w:t>
      </w:r>
      <w:proofErr w:type="gram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         V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Modrom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štíte 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zlatej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pažiti stojací zlatý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jeleň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v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striebornom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zbroji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4B53CACD" wp14:editId="6897F476">
            <wp:simplePos x="0" y="0"/>
            <wp:positionH relativeFrom="column">
              <wp:posOffset>214630</wp:posOffset>
            </wp:positionH>
            <wp:positionV relativeFrom="paragraph">
              <wp:posOffset>5080</wp:posOffset>
            </wp:positionV>
            <wp:extent cx="1033145" cy="1190625"/>
            <wp:effectExtent l="0" t="0" r="0" b="9525"/>
            <wp:wrapSquare wrapText="bothSides"/>
            <wp:docPr id="2" name="Obrázok 2" descr="Erb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eastAsia="cs-CZ"/>
        </w:rPr>
        <w:t>Vlajka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Vlajka má pomer strán 2:3, ukončená tromi cípmi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tj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dvoma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zástrihmi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siahajúcimi do tretiny jej listu. Farby na vlajke vychádzajú z farieb erbu a sú pre obec jedinečné 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pozostavajúce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 troch pozdĺžnych pruhov vo farbách bielej(1/4, Žltej (1/4, a modrej (2./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288A327A" wp14:editId="58BF4377">
            <wp:simplePos x="895350" y="7435850"/>
            <wp:positionH relativeFrom="column">
              <wp:align>left</wp:align>
            </wp:positionH>
            <wp:positionV relativeFrom="paragraph">
              <wp:align>top</wp:align>
            </wp:positionV>
            <wp:extent cx="1750695" cy="1190625"/>
            <wp:effectExtent l="0" t="0" r="1905" b="9525"/>
            <wp:wrapSquare wrapText="bothSides"/>
            <wp:docPr id="3" name="Obrázok 3" descr="Vlajka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obce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069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eastAsia="cs-CZ"/>
        </w:rPr>
        <w:t>Pečať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Má okrúhly tvar a priemer  35 mm, čo je v súlade s domácimi zvyklosťami a predpismi o používaní pečiatok s obecnými symbolmi.. Uprostred pečate sa nachádza obecný symbol a kruhopis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OBEC BANSKÉ.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Symboly obce Banské boli zapísaní v Heraldickom registri Slovenskej republiky pod č. OZ-13/96,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signaturou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HR SR B-75/96 a prijaté boli dňa 11.júla1996.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4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História obce </w:t>
      </w:r>
    </w:p>
    <w:p w:rsidR="001D3E23" w:rsidRPr="008C3BB6" w:rsidRDefault="001D3E23" w:rsidP="001D3E2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Názov obce vznikal z bohatej banskej činnosti a postupne sa menil z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Banyapathaka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allas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maďarskej podobe „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Ujvagás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“ /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Wyuagas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/ v roku 1397 od kedy je aj prvá písomná zmienka o obci Banské, v r. 1471 sa názov zmenil na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Kwsbanyapathaka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po maďarsky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Banszka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r. 1773. Obec bola súčasťou panstva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Čičva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ktoré patrilo k rozsiahlym majetkom šľachticov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Rozgoniovcov</w:t>
      </w:r>
      <w:proofErr w:type="spellEnd"/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.Bola tu bohatá banská i pracovná činnosť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 čom svedčia aj to, že v r. 1715 boli v Banskom 2 mlyny a 41 domácností. Prvé spoľahlivé záznamy pochádzajú zo sčítania  v r. 1784-87 bolo v dedine  80 domov a 608 obyvateľov, z toho 330 mužov a 278 žien. Dedinčania  sa zaoberali kolárstvom, kováčstvom, tkáčstvom, ťažbou dreva a pálením uhlia. V okolí obce sa hojne vyskytuje andezit, ktorý sa tu donedávna ťažil. Z nášho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andezitu sú sčasti postavené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hanušovské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viadukty a železničný tunel medzi Hrabovcom a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Strážskym.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</w:t>
      </w:r>
      <w:proofErr w:type="spellEnd"/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dvanástom storočí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sa v okolitých lesoch, ktoré vlastnili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Andrášiovci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ťažilo najmä drevo, na odvoz ktorého slúžila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úzkokoľajová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železnička z našej obce do Sačurova dlhá 15 km a slúžila do r. 1935, žiaľ sa nám nezachovala. Zachovalý je u nás barokovo-klasicistický kostol postavený v r. 1788. Predtým na jeho mieste stál drevený kostolík, z ktorého sa zachovala kamenná krstiteľnica z r. 1688, ktorá je uložená v Zemplínskom múzeu v Michalovciach.</w:t>
      </w:r>
    </w:p>
    <w:p w:rsidR="001D3E23" w:rsidRPr="0012588B" w:rsidRDefault="001D3E23" w:rsidP="001D3E23">
      <w:pPr>
        <w:pStyle w:val="Odsekzoznamu"/>
        <w:numPr>
          <w:ilvl w:val="0"/>
          <w:numId w:val="7"/>
        </w:numPr>
        <w:spacing w:line="360" w:lineRule="auto"/>
        <w:rPr>
          <w:b/>
          <w:sz w:val="28"/>
          <w:szCs w:val="28"/>
        </w:rPr>
      </w:pPr>
      <w:proofErr w:type="spellStart"/>
      <w:r w:rsidRPr="0012588B">
        <w:rPr>
          <w:b/>
          <w:sz w:val="28"/>
          <w:szCs w:val="28"/>
        </w:rPr>
        <w:t>Plnenie</w:t>
      </w:r>
      <w:proofErr w:type="spellEnd"/>
      <w:r w:rsidRPr="0012588B">
        <w:rPr>
          <w:b/>
          <w:sz w:val="28"/>
          <w:szCs w:val="28"/>
        </w:rPr>
        <w:t xml:space="preserve"> úloh   obce (</w:t>
      </w:r>
      <w:proofErr w:type="spellStart"/>
      <w:r w:rsidRPr="0012588B">
        <w:rPr>
          <w:b/>
          <w:sz w:val="28"/>
          <w:szCs w:val="28"/>
        </w:rPr>
        <w:t>prenesené</w:t>
      </w:r>
      <w:proofErr w:type="spellEnd"/>
      <w:r w:rsidRPr="0012588B">
        <w:rPr>
          <w:b/>
          <w:sz w:val="28"/>
          <w:szCs w:val="28"/>
        </w:rPr>
        <w:t xml:space="preserve"> </w:t>
      </w:r>
      <w:proofErr w:type="spellStart"/>
      <w:r w:rsidRPr="0012588B">
        <w:rPr>
          <w:b/>
          <w:sz w:val="28"/>
          <w:szCs w:val="28"/>
        </w:rPr>
        <w:t>kompetencie</w:t>
      </w:r>
      <w:proofErr w:type="spellEnd"/>
      <w:r w:rsidRPr="0012588B">
        <w:rPr>
          <w:b/>
          <w:sz w:val="28"/>
          <w:szCs w:val="28"/>
        </w:rPr>
        <w:t xml:space="preserve">, </w:t>
      </w:r>
      <w:proofErr w:type="spellStart"/>
      <w:r w:rsidRPr="0012588B">
        <w:rPr>
          <w:b/>
          <w:sz w:val="28"/>
          <w:szCs w:val="28"/>
        </w:rPr>
        <w:t>originálne</w:t>
      </w:r>
      <w:proofErr w:type="spellEnd"/>
      <w:r w:rsidRPr="0012588B">
        <w:rPr>
          <w:b/>
          <w:sz w:val="28"/>
          <w:szCs w:val="28"/>
        </w:rPr>
        <w:t xml:space="preserve"> </w:t>
      </w:r>
      <w:proofErr w:type="spellStart"/>
      <w:r w:rsidRPr="0012588B">
        <w:rPr>
          <w:b/>
          <w:sz w:val="28"/>
          <w:szCs w:val="28"/>
        </w:rPr>
        <w:t>kompetencie</w:t>
      </w:r>
      <w:proofErr w:type="spellEnd"/>
      <w:r w:rsidRPr="0012588B">
        <w:rPr>
          <w:b/>
          <w:sz w:val="28"/>
          <w:szCs w:val="28"/>
        </w:rPr>
        <w:t xml:space="preserve">) 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6.1 Výchova a vzdelávanie 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Výchovu a vzdelávanie detí v obci Banské poskytujú: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Základná škola Banské  bez právnej subjektivity,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Materská škola Banské bez právnej subjektivity a Školský klub 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a/ Základnú školu navštevovalo 13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žiakov </w:t>
      </w: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-riaditeľka ZŠ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Mgr.Daniela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Olejarová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zást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riaditeľky ZŠ PaedDr. Fedorová Anna MBA                  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b/ Materskú školu navštevovalo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3 žiakov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-riaditeľka MŠ  Mgr. Jana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Uchaľová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c/  Školský klub, ktorý navštevovalo 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žiakov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-vychovávateľka ŠK Banské  Mgr. Jana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Hanusinová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Na základe analýzy doterajšieho vývoja možno očakávať, že rozvoj vzdelávania sa bude orientovať na zvyšovanie  vedomostí detí zo sociálne znevýhodneného prostredia.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6.2 Kultúra a šport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Na kultúrne a spoločenské podujatia slúži občanom obce miestny kultúrny dom s kapacitou 200-250 osôb. Na športové podujatia sú k dispozícií miestne futbalové ihrisko a telocvičňa pri základnej škole a multifunkčné ihrisko vedľa kultúrneho domu.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každoročne organizuje kultúrno-spoločenské podujatia ako : Okresná súťaž ľudového folklóru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Vidiečanova Habovka, ktorú poznáme pod názvom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 názvom „Roztoky“,  Stavanie mája, Deň matiek, 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Spoločná oslava ž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ivotn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ých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jubile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í spojená s úctou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starším Mikuláš, Novoročný ohňostroj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Novoročná kapustnica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spoluorganizátorom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Bančanskej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desiatky, Behu do vrchu Banské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Mlačky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Cyklistických pretekov. 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904397" w:rsidRDefault="001D3E23" w:rsidP="001D3E23">
      <w:pPr>
        <w:pStyle w:val="Odsekzoznamu"/>
        <w:numPr>
          <w:ilvl w:val="0"/>
          <w:numId w:val="7"/>
        </w:numPr>
        <w:spacing w:line="360" w:lineRule="auto"/>
        <w:rPr>
          <w:b/>
          <w:sz w:val="28"/>
          <w:szCs w:val="28"/>
        </w:rPr>
      </w:pPr>
      <w:proofErr w:type="spellStart"/>
      <w:r w:rsidRPr="00904397">
        <w:rPr>
          <w:b/>
          <w:sz w:val="28"/>
          <w:szCs w:val="28"/>
        </w:rPr>
        <w:lastRenderedPageBreak/>
        <w:t>Informácia</w:t>
      </w:r>
      <w:proofErr w:type="spellEnd"/>
      <w:r w:rsidRPr="00904397">
        <w:rPr>
          <w:b/>
          <w:sz w:val="28"/>
          <w:szCs w:val="28"/>
        </w:rPr>
        <w:t xml:space="preserve"> o vývoji obce z </w:t>
      </w:r>
      <w:proofErr w:type="spellStart"/>
      <w:r w:rsidRPr="00904397">
        <w:rPr>
          <w:b/>
          <w:sz w:val="28"/>
          <w:szCs w:val="28"/>
        </w:rPr>
        <w:t>pohľadu</w:t>
      </w:r>
      <w:proofErr w:type="spellEnd"/>
      <w:r w:rsidRPr="00904397">
        <w:rPr>
          <w:b/>
          <w:sz w:val="28"/>
          <w:szCs w:val="28"/>
        </w:rPr>
        <w:t xml:space="preserve"> </w:t>
      </w:r>
      <w:proofErr w:type="spellStart"/>
      <w:r w:rsidRPr="00904397">
        <w:rPr>
          <w:b/>
          <w:sz w:val="28"/>
          <w:szCs w:val="28"/>
        </w:rPr>
        <w:t>rozpočtovníctva</w:t>
      </w:r>
      <w:proofErr w:type="spellEnd"/>
    </w:p>
    <w:p w:rsidR="001D3E23" w:rsidRPr="00904397" w:rsidRDefault="001D3E23" w:rsidP="001D3E23">
      <w:pPr>
        <w:pStyle w:val="Odsekzoznamu"/>
        <w:spacing w:line="360" w:lineRule="auto"/>
        <w:ind w:left="643"/>
        <w:rPr>
          <w:b/>
          <w:sz w:val="28"/>
          <w:szCs w:val="28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Základným   nástrojom  finančného  hospodárenia  obce  bol   Rozpočet   obce   na  rok  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zostavila rozpočet podľa ustanovenia § 10 odsek 7) zákona č.583/2004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Z.z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o rozpočtových pravidlách územnej samosprávy a o zmene a doplnení niektorých zákonov v znení neskorších predpisov.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Rozpočet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zostavený ako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 xml:space="preserve">vyrovnaný.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Bežný rozpočet bol zostavený ako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prebytkový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a  kapitálový   rozpočet ako 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schodkový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r w:rsidRPr="000252F9">
        <w:t xml:space="preserve">Hospodárenie obce sa riadilo podľa schváleného rozpočtu na rok </w:t>
      </w:r>
      <w:r>
        <w:t>2022</w:t>
      </w:r>
      <w:r w:rsidRPr="000252F9">
        <w:t xml:space="preserve">. </w:t>
      </w:r>
    </w:p>
    <w:p w:rsidR="001D3E23" w:rsidRPr="00CE5477" w:rsidRDefault="001D3E23" w:rsidP="001D3E23">
      <w:pPr>
        <w:jc w:val="both"/>
      </w:pPr>
      <w:r>
        <w:t xml:space="preserve">Rozpočet </w:t>
      </w:r>
      <w:r w:rsidRPr="00E07CB4">
        <w:rPr>
          <w:color w:val="FF0000"/>
        </w:rPr>
        <w:t>obce</w:t>
      </w:r>
      <w:r>
        <w:t xml:space="preserve">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Pr="00E07CB4">
        <w:rPr>
          <w:color w:val="FF0000"/>
        </w:rPr>
        <w:t>obecným</w:t>
      </w:r>
      <w:r>
        <w:t xml:space="preserve"> zastupiteľstvom dňa 27.04.2022  </w:t>
      </w:r>
      <w:r w:rsidRPr="00CE5477">
        <w:t>uznesením č.</w:t>
      </w:r>
      <w:r>
        <w:t>22/2022</w:t>
      </w:r>
    </w:p>
    <w:p w:rsidR="001D3E23" w:rsidRDefault="001D3E23" w:rsidP="001D3E23">
      <w:pPr>
        <w:jc w:val="both"/>
      </w:pPr>
      <w:r>
        <w:t xml:space="preserve">Zmeny rozpočtu: 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</w:pPr>
      <w:r w:rsidRPr="000335A2">
        <w:t xml:space="preserve">prvá   zmena  schválená dňa </w:t>
      </w:r>
      <w:r>
        <w:t>31</w:t>
      </w:r>
      <w:r w:rsidRPr="000335A2">
        <w:t>.0</w:t>
      </w:r>
      <w:r>
        <w:t>7</w:t>
      </w:r>
      <w:r w:rsidRPr="000335A2">
        <w:t>.2022 uznesením č. 66/2022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</w:pPr>
      <w:r w:rsidRPr="000335A2">
        <w:t xml:space="preserve">druhá zmena  schválená dňa </w:t>
      </w:r>
      <w:r>
        <w:t>07.11</w:t>
      </w:r>
      <w:r w:rsidRPr="000335A2">
        <w:t>.202</w:t>
      </w:r>
      <w:r>
        <w:t>2</w:t>
      </w:r>
      <w:r w:rsidRPr="000335A2">
        <w:t xml:space="preserve"> uznesením č. </w:t>
      </w:r>
      <w:r>
        <w:t>75</w:t>
      </w:r>
      <w:r w:rsidRPr="000335A2">
        <w:t>/202</w:t>
      </w:r>
      <w:r>
        <w:t>2</w:t>
      </w:r>
    </w:p>
    <w:p w:rsidR="001D3E23" w:rsidRDefault="001D3E23" w:rsidP="001D3E23">
      <w:pPr>
        <w:jc w:val="both"/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7.1 Plnenie príjmov a čerpanie výdavkov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1D3E23" w:rsidRPr="00526417" w:rsidTr="003019B9">
        <w:tc>
          <w:tcPr>
            <w:tcW w:w="2410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843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</w:p>
        </w:tc>
        <w:tc>
          <w:tcPr>
            <w:tcW w:w="1984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Skutočné 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plnenie príjmov/ čerpanie výdavkov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k 31.12.20</w:t>
            </w:r>
            <w:r>
              <w:rPr>
                <w:b/>
                <w:sz w:val="20"/>
                <w:szCs w:val="20"/>
                <w:lang w:eastAsia="cs-CZ"/>
              </w:rPr>
              <w:t>22</w:t>
            </w:r>
          </w:p>
        </w:tc>
        <w:tc>
          <w:tcPr>
            <w:tcW w:w="1231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% plnenia príjmov/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% čerpania výdavkov </w:t>
            </w:r>
          </w:p>
        </w:tc>
      </w:tr>
      <w:tr w:rsidR="001D3E23" w:rsidRPr="00526417" w:rsidTr="003019B9">
        <w:tc>
          <w:tcPr>
            <w:tcW w:w="2410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  <w:r w:rsidRPr="00526417">
              <w:rPr>
                <w:b/>
                <w:lang w:eastAsia="cs-CZ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1 970 000,00</w:t>
            </w:r>
          </w:p>
        </w:tc>
        <w:tc>
          <w:tcPr>
            <w:tcW w:w="1984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1 970 000,00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1 815 448,47</w:t>
            </w:r>
          </w:p>
        </w:tc>
        <w:tc>
          <w:tcPr>
            <w:tcW w:w="1231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 xml:space="preserve"> 92,15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Bežné príjmy</w:t>
            </w:r>
          </w:p>
        </w:tc>
        <w:tc>
          <w:tcPr>
            <w:tcW w:w="1843" w:type="dxa"/>
          </w:tcPr>
          <w:p w:rsidR="001D3E23" w:rsidRPr="000B4668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 w:rsidRPr="000B4668">
              <w:rPr>
                <w:lang w:eastAsia="cs-CZ"/>
              </w:rPr>
              <w:t xml:space="preserve"> 1 833 636,68</w:t>
            </w:r>
          </w:p>
        </w:tc>
        <w:tc>
          <w:tcPr>
            <w:tcW w:w="1984" w:type="dxa"/>
          </w:tcPr>
          <w:p w:rsidR="001D3E23" w:rsidRPr="000B4668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 w:rsidRPr="000B4668">
              <w:rPr>
                <w:lang w:eastAsia="cs-CZ"/>
              </w:rPr>
              <w:t xml:space="preserve">    1 833 936,68</w:t>
            </w:r>
          </w:p>
        </w:tc>
        <w:tc>
          <w:tcPr>
            <w:tcW w:w="1843" w:type="dxa"/>
          </w:tcPr>
          <w:p w:rsidR="001D3E23" w:rsidRPr="000B4668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 w:rsidRPr="000B4668">
              <w:rPr>
                <w:lang w:eastAsia="cs-CZ"/>
              </w:rPr>
              <w:t>1 758 794,66</w:t>
            </w:r>
          </w:p>
        </w:tc>
        <w:tc>
          <w:tcPr>
            <w:tcW w:w="1231" w:type="dxa"/>
          </w:tcPr>
          <w:p w:rsidR="001D3E23" w:rsidRPr="000B4668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</w:t>
            </w:r>
            <w:r w:rsidRPr="000B4668">
              <w:rPr>
                <w:lang w:eastAsia="cs-CZ"/>
              </w:rPr>
              <w:t>95,90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Kapitálové príjmy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jc w:val="center"/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105 300,00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jc w:val="center"/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105 300,00   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jc w:val="center"/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   2 708,79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   2,57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Finančné príjmy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  30 763,32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>
              <w:rPr>
                <w:lang w:eastAsia="cs-CZ"/>
              </w:rPr>
              <w:t xml:space="preserve">         30 763,32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 53 945,02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>
              <w:rPr>
                <w:lang w:eastAsia="cs-CZ"/>
              </w:rPr>
              <w:t xml:space="preserve">  175,36</w:t>
            </w:r>
          </w:p>
        </w:tc>
      </w:tr>
      <w:tr w:rsidR="001D3E23" w:rsidRPr="00526417" w:rsidTr="003019B9">
        <w:tc>
          <w:tcPr>
            <w:tcW w:w="2410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  <w:r w:rsidRPr="00526417">
              <w:rPr>
                <w:b/>
                <w:lang w:eastAsia="cs-CZ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1 970 000,00</w:t>
            </w:r>
          </w:p>
        </w:tc>
        <w:tc>
          <w:tcPr>
            <w:tcW w:w="1984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1 970 000,00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1 812 883,25</w:t>
            </w:r>
          </w:p>
        </w:tc>
        <w:tc>
          <w:tcPr>
            <w:tcW w:w="1231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92,02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Bežné výdavky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1 780 189,36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1 770 889,36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1 751 906,35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98,93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879E5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879E5">
              <w:rPr>
                <w:lang w:eastAsia="cs-CZ"/>
              </w:rPr>
              <w:t>Kapitálové výdavky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189 810,64   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>
              <w:rPr>
                <w:lang w:eastAsia="cs-CZ"/>
              </w:rPr>
              <w:t xml:space="preserve">       199 110,64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  60 976,90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30,62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</w:p>
        </w:tc>
      </w:tr>
      <w:tr w:rsidR="001D3E23" w:rsidRPr="00B70817" w:rsidTr="003019B9">
        <w:tc>
          <w:tcPr>
            <w:tcW w:w="2410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843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984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2 565,22</w:t>
            </w:r>
          </w:p>
        </w:tc>
        <w:tc>
          <w:tcPr>
            <w:tcW w:w="1231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D3E23" w:rsidRDefault="001D3E23" w:rsidP="001D3E23">
      <w:pPr>
        <w:outlineLvl w:val="0"/>
        <w:rPr>
          <w:b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7.2 Prebytok/schodok rozpočtového hospodárenia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</w:p>
    <w:p w:rsidR="001D3E23" w:rsidRDefault="001D3E23" w:rsidP="001D3E23">
      <w:r>
        <w:t>Bežné príjmy</w:t>
      </w:r>
      <w:r>
        <w:tab/>
      </w:r>
      <w:r>
        <w:tab/>
        <w:t>1 758 794,66</w:t>
      </w:r>
    </w:p>
    <w:p w:rsidR="001D3E23" w:rsidRDefault="001D3E23" w:rsidP="001D3E23">
      <w:r>
        <w:t>Kapitálové príjmy</w:t>
      </w:r>
      <w:r>
        <w:tab/>
        <w:t xml:space="preserve">       2 708,79</w:t>
      </w:r>
    </w:p>
    <w:p w:rsidR="001D3E23" w:rsidRDefault="001D3E23" w:rsidP="001D3E23">
      <w:pPr>
        <w:rPr>
          <w:u w:val="single"/>
        </w:rPr>
      </w:pPr>
      <w:r w:rsidRPr="00516730">
        <w:rPr>
          <w:u w:val="single"/>
        </w:rPr>
        <w:t xml:space="preserve">Finančné operácie </w:t>
      </w:r>
      <w:r w:rsidRPr="00516730">
        <w:rPr>
          <w:u w:val="single"/>
        </w:rPr>
        <w:tab/>
        <w:t xml:space="preserve">              0,00</w:t>
      </w:r>
    </w:p>
    <w:p w:rsidR="001D3E23" w:rsidRPr="00904397" w:rsidRDefault="001D3E23" w:rsidP="001D3E23">
      <w:pPr>
        <w:rPr>
          <w:b/>
        </w:rPr>
      </w:pPr>
      <w:r w:rsidRPr="00904397">
        <w:rPr>
          <w:b/>
        </w:rPr>
        <w:t xml:space="preserve">Príjmy spolu </w:t>
      </w:r>
      <w:r w:rsidRPr="00904397">
        <w:rPr>
          <w:b/>
        </w:rPr>
        <w:tab/>
      </w:r>
      <w:r w:rsidRPr="00904397">
        <w:rPr>
          <w:b/>
        </w:rPr>
        <w:tab/>
        <w:t>1 815 448,47</w:t>
      </w:r>
    </w:p>
    <w:p w:rsidR="001D3E23" w:rsidRDefault="001D3E23" w:rsidP="001D3E23">
      <w:r>
        <w:t>Bežné výdavky</w:t>
      </w:r>
      <w:r>
        <w:tab/>
        <w:t xml:space="preserve">             1 751 906,35</w:t>
      </w:r>
    </w:p>
    <w:p w:rsidR="001D3E23" w:rsidRDefault="001D3E23" w:rsidP="001D3E23">
      <w:r>
        <w:t>Kapitálové výdavky</w:t>
      </w:r>
      <w:r>
        <w:tab/>
        <w:t xml:space="preserve">    60 976,90</w:t>
      </w:r>
    </w:p>
    <w:p w:rsidR="001D3E23" w:rsidRDefault="001D3E23" w:rsidP="001D3E23">
      <w:pPr>
        <w:rPr>
          <w:u w:val="single"/>
        </w:rPr>
      </w:pPr>
      <w:r w:rsidRPr="00C378A9">
        <w:rPr>
          <w:u w:val="single"/>
        </w:rPr>
        <w:t xml:space="preserve">Finančné operácie </w:t>
      </w:r>
      <w:r w:rsidRPr="00C378A9">
        <w:rPr>
          <w:u w:val="single"/>
        </w:rPr>
        <w:tab/>
      </w:r>
      <w:r>
        <w:rPr>
          <w:u w:val="single"/>
        </w:rPr>
        <w:t xml:space="preserve">    </w:t>
      </w:r>
      <w:r w:rsidRPr="00C378A9">
        <w:rPr>
          <w:u w:val="single"/>
        </w:rPr>
        <w:t>53 945,02</w:t>
      </w:r>
    </w:p>
    <w:p w:rsidR="001D3E23" w:rsidRPr="00904397" w:rsidRDefault="001D3E23" w:rsidP="001D3E23">
      <w:pPr>
        <w:rPr>
          <w:b/>
          <w:u w:val="single"/>
        </w:rPr>
      </w:pPr>
      <w:r w:rsidRPr="00904397">
        <w:rPr>
          <w:b/>
        </w:rPr>
        <w:t xml:space="preserve">Výdavky spolu </w:t>
      </w:r>
      <w:r w:rsidRPr="00904397">
        <w:rPr>
          <w:b/>
        </w:rPr>
        <w:tab/>
        <w:t xml:space="preserve">             1 812 883,25</w:t>
      </w:r>
    </w:p>
    <w:p w:rsidR="001D3E23" w:rsidRPr="006A14DE" w:rsidRDefault="001D3E23" w:rsidP="001D3E23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C969E8">
        <w:rPr>
          <w:iCs/>
          <w:color w:val="FF0000"/>
        </w:rPr>
        <w:t xml:space="preserve">z tohto  </w:t>
      </w:r>
      <w:r w:rsidRPr="00C969E8">
        <w:rPr>
          <w:b/>
          <w:iCs/>
          <w:color w:val="FF0000"/>
        </w:rPr>
        <w:t>prebytku vylučujú :</w:t>
      </w:r>
      <w:r w:rsidRPr="006A14DE">
        <w:rPr>
          <w:iCs/>
        </w:rPr>
        <w:t xml:space="preserve"> </w:t>
      </w:r>
    </w:p>
    <w:p w:rsidR="001D3E23" w:rsidRPr="006A14DE" w:rsidRDefault="001D3E23" w:rsidP="001D3E23">
      <w:pPr>
        <w:tabs>
          <w:tab w:val="right" w:pos="709"/>
        </w:tabs>
        <w:ind w:left="709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 w:rsidRPr="0058384B">
        <w:rPr>
          <w:b/>
          <w:iCs/>
        </w:rPr>
        <w:t>54 651,37</w:t>
      </w:r>
      <w:r w:rsidRPr="006A14DE">
        <w:rPr>
          <w:iCs/>
        </w:rPr>
        <w:t xml:space="preserve"> EUR, a to na : 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  <w:rPr>
          <w:iCs/>
        </w:rPr>
      </w:pPr>
      <w:r>
        <w:rPr>
          <w:iCs/>
        </w:rPr>
        <w:t>prenesený výkon v oblasti školstva v sume  48 340,00 EUR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  <w:rPr>
          <w:iCs/>
        </w:rPr>
      </w:pPr>
      <w:r>
        <w:t xml:space="preserve"> nevyčerpané prostriedky zo ŠR účelovo určené na bežné výdavky ako príspevok na podporu stravovacích návykov, poskytnuté v predchádzajúcom rozpočtovom roku  /</w:t>
      </w:r>
      <w:r w:rsidRPr="006A14DE">
        <w:rPr>
          <w:iCs/>
        </w:rPr>
        <w:t>stravné pre deti v hmotnej núdzi</w:t>
      </w:r>
      <w:r>
        <w:rPr>
          <w:iCs/>
        </w:rPr>
        <w:t>/</w:t>
      </w:r>
      <w:r w:rsidRPr="006A14DE">
        <w:rPr>
          <w:iCs/>
        </w:rPr>
        <w:t xml:space="preserve"> v sume </w:t>
      </w:r>
      <w:r>
        <w:rPr>
          <w:iCs/>
        </w:rPr>
        <w:t>5 636,80</w:t>
      </w:r>
      <w:r w:rsidRPr="006A14DE">
        <w:rPr>
          <w:iCs/>
        </w:rPr>
        <w:t xml:space="preserve"> EUR</w:t>
      </w:r>
    </w:p>
    <w:p w:rsidR="001D3E23" w:rsidRDefault="001D3E23" w:rsidP="001D3E23">
      <w:pPr>
        <w:numPr>
          <w:ilvl w:val="0"/>
          <w:numId w:val="16"/>
        </w:numPr>
        <w:spacing w:after="0" w:line="276" w:lineRule="auto"/>
        <w:jc w:val="both"/>
        <w:rPr>
          <w:color w:val="000000"/>
        </w:rPr>
      </w:pPr>
      <w:r>
        <w:rPr>
          <w:color w:val="000000"/>
        </w:rPr>
        <w:t>preddavok na referendum   – 674,57 EUR</w:t>
      </w:r>
    </w:p>
    <w:p w:rsidR="001D3E23" w:rsidRDefault="001D3E23" w:rsidP="001D3E23">
      <w:pPr>
        <w:spacing w:line="276" w:lineRule="auto"/>
        <w:jc w:val="both"/>
        <w:rPr>
          <w:color w:val="000000"/>
        </w:rPr>
      </w:pPr>
    </w:p>
    <w:p w:rsidR="001D3E23" w:rsidRPr="00A67144" w:rsidRDefault="001D3E23" w:rsidP="001D3E23">
      <w:pPr>
        <w:spacing w:line="276" w:lineRule="auto"/>
        <w:jc w:val="both"/>
        <w:rPr>
          <w:color w:val="000000"/>
        </w:rPr>
      </w:pPr>
      <w:r>
        <w:rPr>
          <w:color w:val="000000"/>
        </w:rPr>
        <w:t>Z vykázaného výsledku hospodárenia za rok 2022 obec netvorí rezervný fond.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color w:val="000000"/>
        </w:rPr>
        <w:t xml:space="preserve"> </w:t>
      </w:r>
      <w:r w:rsidRPr="00654499">
        <w:rPr>
          <w:color w:val="000000"/>
        </w:rPr>
        <w:t xml:space="preserve"> </w:t>
      </w:r>
    </w:p>
    <w:p w:rsidR="001D3E23" w:rsidRPr="008C3BB6" w:rsidRDefault="001D3E23" w:rsidP="001D3E2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1D3E23" w:rsidRPr="008C3BB6" w:rsidRDefault="001D3E23" w:rsidP="001D3E2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7.3 Rozpočet na roky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- 202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9"/>
        <w:gridCol w:w="1622"/>
        <w:gridCol w:w="1725"/>
        <w:gridCol w:w="1701"/>
        <w:gridCol w:w="1837"/>
      </w:tblGrid>
      <w:tr w:rsidR="001D3E23" w:rsidRPr="008C3BB6" w:rsidTr="003019B9">
        <w:trPr>
          <w:trHeight w:val="531"/>
        </w:trPr>
        <w:tc>
          <w:tcPr>
            <w:tcW w:w="2069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22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72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701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837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</w:t>
            </w:r>
          </w:p>
        </w:tc>
      </w:tr>
      <w:tr w:rsidR="001D3E23" w:rsidRPr="008C3BB6" w:rsidTr="003019B9">
        <w:tc>
          <w:tcPr>
            <w:tcW w:w="2069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Príjmy celkom</w:t>
            </w:r>
          </w:p>
        </w:tc>
        <w:tc>
          <w:tcPr>
            <w:tcW w:w="1622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b/>
                <w:lang w:eastAsia="cs-CZ"/>
              </w:rPr>
              <w:t xml:space="preserve"> 1 815 448,47</w:t>
            </w:r>
          </w:p>
        </w:tc>
        <w:tc>
          <w:tcPr>
            <w:tcW w:w="172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2 152 000,-</w:t>
            </w:r>
          </w:p>
        </w:tc>
        <w:tc>
          <w:tcPr>
            <w:tcW w:w="1701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  <w:tc>
          <w:tcPr>
            <w:tcW w:w="1837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</w:t>
            </w:r>
            <w:r w:rsidRPr="000B4668">
              <w:rPr>
                <w:lang w:eastAsia="cs-CZ"/>
              </w:rPr>
              <w:t>1 758 794,66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1 717 360,-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1 600 000,-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1 600 000,-</w:t>
            </w:r>
          </w:p>
        </w:tc>
      </w:tr>
      <w:tr w:rsidR="001D3E23" w:rsidRPr="008C3BB6" w:rsidTr="003019B9">
        <w:trPr>
          <w:trHeight w:val="281"/>
        </w:trPr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1411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lang w:eastAsia="cs-CZ"/>
              </w:rPr>
              <w:t xml:space="preserve">      2 708,79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</w:t>
            </w: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386 300,-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1411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      53 945,02</w:t>
            </w: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48 340,-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6"/>
        <w:gridCol w:w="1615"/>
        <w:gridCol w:w="1755"/>
        <w:gridCol w:w="1728"/>
        <w:gridCol w:w="1810"/>
      </w:tblGrid>
      <w:tr w:rsidR="001D3E23" w:rsidRPr="008C3BB6" w:rsidTr="003019B9">
        <w:tc>
          <w:tcPr>
            <w:tcW w:w="2046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1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75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728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810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</w:t>
            </w:r>
          </w:p>
        </w:tc>
      </w:tr>
      <w:tr w:rsidR="001D3E23" w:rsidRPr="008C3BB6" w:rsidTr="003019B9">
        <w:tc>
          <w:tcPr>
            <w:tcW w:w="2046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Výdavky celkom</w:t>
            </w:r>
          </w:p>
        </w:tc>
        <w:tc>
          <w:tcPr>
            <w:tcW w:w="161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b/>
                <w:lang w:eastAsia="cs-CZ"/>
              </w:rPr>
              <w:t>1 812 883,25</w:t>
            </w:r>
          </w:p>
        </w:tc>
        <w:tc>
          <w:tcPr>
            <w:tcW w:w="175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2 152 000,-</w:t>
            </w:r>
          </w:p>
        </w:tc>
        <w:tc>
          <w:tcPr>
            <w:tcW w:w="1728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  <w:tc>
          <w:tcPr>
            <w:tcW w:w="1810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1 751 906,35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1 684 200,-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1 479 162,-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1 497 334,-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Kapitálové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    60 976,90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467 800,-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120 838,-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102 666,-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Informácia o vývoji obce z pohľadu účtovníctva </w:t>
      </w:r>
      <w:r w:rsidRPr="008C3BB6">
        <w:rPr>
          <w:rFonts w:ascii="Times New Roman" w:eastAsia="Times New Roman" w:hAnsi="Times New Roman" w:cs="Times New Roman"/>
          <w:sz w:val="20"/>
          <w:szCs w:val="20"/>
          <w:lang w:eastAsia="cs-CZ"/>
        </w:rPr>
        <w:t>/súvaha/</w:t>
      </w:r>
    </w:p>
    <w:p w:rsidR="001D3E23" w:rsidRPr="008C3BB6" w:rsidRDefault="001D3E23" w:rsidP="001D3E23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1D3E23" w:rsidRPr="008C3BB6" w:rsidTr="003019B9">
        <w:tc>
          <w:tcPr>
            <w:tcW w:w="3686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31.12.2021</w:t>
            </w:r>
          </w:p>
        </w:tc>
        <w:tc>
          <w:tcPr>
            <w:tcW w:w="1985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686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4 073 529,80</w:t>
            </w:r>
          </w:p>
        </w:tc>
        <w:tc>
          <w:tcPr>
            <w:tcW w:w="198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4 022 011,36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Neobežný majetok spolu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3 770 330,15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753 615,27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nehmotný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hmotný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3 477 660,93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460 945,85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finančný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Obežný majetok spolu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303 017,51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267 531,43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Zásoby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10 192,50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4 454,82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Dlhodobé pohľadávky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Krátkodobé pohľadávky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46 044,46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48 086,53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Finančné účty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246 780,55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214 990,08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Poskytnuté návratné fin. výpomoci dlh.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Poskytnuté návratné fin. výpomoci krát.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Časové rozlíšenie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    181,94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864,66</w:t>
            </w:r>
          </w:p>
        </w:tc>
      </w:tr>
    </w:tbl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1D3E23" w:rsidRPr="008C3BB6" w:rsidRDefault="001D3E23" w:rsidP="001D3E23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Zdroje krytia /pasíva/</w:t>
      </w: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1D3E23" w:rsidRPr="008C3BB6" w:rsidTr="003019B9">
        <w:tc>
          <w:tcPr>
            <w:tcW w:w="3686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31.12.2021</w:t>
            </w:r>
          </w:p>
        </w:tc>
        <w:tc>
          <w:tcPr>
            <w:tcW w:w="1985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686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4 073 529,80</w:t>
            </w:r>
          </w:p>
        </w:tc>
        <w:tc>
          <w:tcPr>
            <w:tcW w:w="198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 022 011,36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Vlastné imanie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3 120 685,43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2 634 817,96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Oceňovacie rozdiely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Fondy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Výsledok hospodárenia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-63 890,58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19 221,58</w:t>
            </w:r>
          </w:p>
        </w:tc>
      </w:tr>
      <w:tr w:rsidR="001D3E23" w:rsidRPr="008C3BB6" w:rsidTr="003019B9">
        <w:trPr>
          <w:trHeight w:val="452"/>
        </w:trPr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i/>
                <w:lang w:eastAsia="cs-CZ"/>
              </w:rPr>
              <w:t xml:space="preserve"> 143 250,97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i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i/>
                <w:lang w:eastAsia="cs-CZ"/>
              </w:rPr>
              <w:t>176 622,03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 xml:space="preserve">Rezervy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1 200,00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1 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00,00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41 063,79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54 651,37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Dlhodobé 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9 866,29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11 759,97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Krátkodobé 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91 120,89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109010,69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Bankové úvery a výpomoci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Časové rozlíšenie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809 593,40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1 210 571,37</w:t>
            </w:r>
          </w:p>
        </w:tc>
      </w:tr>
    </w:tbl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8"/>
          <w:szCs w:val="28"/>
          <w:lang w:eastAsia="cs-CZ"/>
        </w:rPr>
        <w:t>Analýza významných položiek z účtovnej závierky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prírastky majetku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zaradila do svojej evidencie: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  Investičný majetok  v celkovej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35 022,10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Eur:</w:t>
      </w:r>
    </w:p>
    <w:p w:rsidR="001D3E23" w:rsidRDefault="001D3E23" w:rsidP="001D3E23">
      <w:pPr>
        <w:spacing w:line="240" w:lineRule="auto"/>
        <w:rPr>
          <w:sz w:val="24"/>
          <w:szCs w:val="24"/>
        </w:rPr>
      </w:pPr>
      <w:r w:rsidRPr="008C3BB6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C3BB6">
        <w:rPr>
          <w:lang w:eastAsia="sk-SK"/>
        </w:rPr>
        <w:t xml:space="preserve">- </w:t>
      </w:r>
      <w:r>
        <w:rPr>
          <w:lang w:eastAsia="sk-SK"/>
        </w:rPr>
        <w:t>Úprava terénu v </w:t>
      </w:r>
      <w:proofErr w:type="spellStart"/>
      <w:r>
        <w:rPr>
          <w:lang w:eastAsia="sk-SK"/>
        </w:rPr>
        <w:t>r.osade</w:t>
      </w:r>
      <w:proofErr w:type="spellEnd"/>
      <w:r>
        <w:rPr>
          <w:lang w:eastAsia="sk-SK"/>
        </w:rPr>
        <w:t xml:space="preserve"> </w:t>
      </w:r>
      <w:r w:rsidRPr="008C3BB6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23.181,70</w:t>
      </w:r>
      <w:r w:rsidRPr="008C3BB6">
        <w:rPr>
          <w:sz w:val="24"/>
          <w:szCs w:val="24"/>
        </w:rPr>
        <w:t xml:space="preserve"> € </w:t>
      </w:r>
    </w:p>
    <w:p w:rsidR="001D3E23" w:rsidRDefault="001D3E23" w:rsidP="001D3E2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- Detské ihrisko – 8 030,40</w:t>
      </w:r>
    </w:p>
    <w:p w:rsidR="001D3E23" w:rsidRPr="008C3BB6" w:rsidRDefault="001D3E23" w:rsidP="001D3E2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- Bežecký pás posilňovňa – 2 978,-</w:t>
      </w: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 Drobný hmotný majetok v celkovej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31 017,53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3. Pozemky – v roku 2022 boli majetku obce zaradené pozemky v celkovej výške 7.168,- Eur.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úbytky majetku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nevyradila z evidencie žiadny investičný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 DHM, nakoľko nebola vykonaná inventarizácia majetku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Významný predaj majetku: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BB6">
        <w:rPr>
          <w:rFonts w:ascii="Times New Roman" w:hAnsi="Times New Roman" w:cs="Times New Roman"/>
          <w:sz w:val="24"/>
          <w:szCs w:val="24"/>
        </w:rPr>
        <w:t>Obec v roku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8C3BB6">
        <w:rPr>
          <w:rFonts w:ascii="Times New Roman" w:hAnsi="Times New Roman" w:cs="Times New Roman"/>
          <w:sz w:val="24"/>
          <w:szCs w:val="24"/>
        </w:rPr>
        <w:t xml:space="preserve"> neuskutočnila  žiadny významný predaj majetku.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C3BB6">
        <w:rPr>
          <w:rFonts w:ascii="Times New Roman" w:hAnsi="Times New Roman" w:cs="Times New Roman"/>
          <w:b/>
          <w:sz w:val="24"/>
          <w:szCs w:val="24"/>
        </w:rPr>
        <w:t>Prijaté dlhodobé a krátkodobé bankové úvery</w:t>
      </w:r>
      <w:r w:rsidRPr="008C3BB6">
        <w:rPr>
          <w:rFonts w:ascii="Arial" w:hAnsi="Arial" w:cs="Arial"/>
          <w:sz w:val="24"/>
          <w:szCs w:val="24"/>
        </w:rPr>
        <w:t>: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hAnsi="Times New Roman" w:cs="Times New Roman"/>
          <w:sz w:val="30"/>
          <w:szCs w:val="30"/>
        </w:rPr>
        <w:t xml:space="preserve"> </w:t>
      </w:r>
      <w:r w:rsidRPr="008C3BB6">
        <w:rPr>
          <w:rFonts w:ascii="Times New Roman" w:hAnsi="Times New Roman" w:cs="Times New Roman"/>
          <w:sz w:val="24"/>
          <w:szCs w:val="24"/>
        </w:rPr>
        <w:t>V roku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8C3BB6">
        <w:rPr>
          <w:rFonts w:ascii="Times New Roman" w:hAnsi="Times New Roman" w:cs="Times New Roman"/>
          <w:sz w:val="24"/>
          <w:szCs w:val="24"/>
        </w:rPr>
        <w:t xml:space="preserve"> obec neprijala žiaden dlhodobý ani krátkodobý úver.</w:t>
      </w:r>
      <w:r w:rsidRPr="008C3BB6">
        <w:rPr>
          <w:rFonts w:ascii="Times New Roman" w:hAnsi="Times New Roman" w:cs="Times New Roman"/>
          <w:sz w:val="30"/>
          <w:szCs w:val="30"/>
        </w:rPr>
        <w:t xml:space="preserve"> 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ýstavbu  svojho majetku  realizovala z vlastných finančných prostriedkov a spolufinancovaním z prostriedkov štátneho rozpočtu a európskej únie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z dotácií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bez použitia úveru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8.3 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1D3E23" w:rsidRPr="008C3BB6" w:rsidTr="003019B9">
        <w:tc>
          <w:tcPr>
            <w:tcW w:w="5103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Zostatok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k 31.12 2021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46 044,46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48 086,53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Analýza významných položiek z účtovnej závierky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jednotka eviduje:                                                       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-  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pohľadávky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  Nedoplatky na dani z nehnuteľnosti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223,73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Nedoplatky za vývoz  TKO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9 707,84   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</w:t>
      </w:r>
    </w:p>
    <w:p w:rsidR="001D3E23" w:rsidRDefault="001D3E23" w:rsidP="001D3E23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Nárast nedoplatkov na TKO a daniach evidujeme najmä u neplatičov zo sociálne znevýhodneného prostredia</w:t>
      </w:r>
      <w:r>
        <w:t xml:space="preserve">  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8.4 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1D3E23" w:rsidRPr="008C3BB6" w:rsidTr="003019B9">
        <w:tc>
          <w:tcPr>
            <w:tcW w:w="5103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2021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91 120,89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109 010,69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 lehote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9 866,29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11 759,97</w:t>
            </w:r>
          </w:p>
        </w:tc>
      </w:tr>
    </w:tbl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Záväzky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eviduje účtovná jednotka na účte sociálneho fondu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11 759,97€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 záväzky voči zamestnancom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59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 570,36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€, sociálnej a zdravotnej poisťovni-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39 391,72 €, 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daňovému úradu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8 847,00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€,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1201,51€ iné záväzky /zrážky/ 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ide o mzdy a odvody  za mesiac december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ktoré boli vyplatené zamestnancom v januári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neeviduje záväzky voči dodávateľom 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Hospodársky výsledok  za 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- vývoj nákladov a výnosov /</w:t>
      </w:r>
      <w:proofErr w:type="spellStart"/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ZaS</w:t>
      </w:r>
      <w:proofErr w:type="spellEnd"/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/</w:t>
      </w:r>
    </w:p>
    <w:p w:rsidR="001D3E23" w:rsidRPr="00501FE5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lang w:eastAsia="cs-CZ"/>
        </w:rPr>
      </w:pPr>
    </w:p>
    <w:tbl>
      <w:tblPr>
        <w:tblW w:w="76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067"/>
        <w:gridCol w:w="1902"/>
      </w:tblGrid>
      <w:tr w:rsidR="001D3E23" w:rsidRPr="008C3BB6" w:rsidTr="003019B9">
        <w:tc>
          <w:tcPr>
            <w:tcW w:w="3715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Názov</w:t>
            </w:r>
          </w:p>
        </w:tc>
        <w:tc>
          <w:tcPr>
            <w:tcW w:w="2067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31.12.2021</w:t>
            </w:r>
          </w:p>
        </w:tc>
        <w:tc>
          <w:tcPr>
            <w:tcW w:w="1902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Náklady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1 821 791,82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836 433,32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 – Spotrebované nákupy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249 289,19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246 806,72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51 – Služby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128 568,79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185 134,81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52 – Osobné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1 127 105,35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1 015 378,62 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53 – Dane a  poplatky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 – Ostatné náklady na prevádzkovú činnosť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48 046,63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16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500,76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55 – Odpisy, rezervy a OP z 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prevádz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a fin. činnosti a zúčtovanie časového rozlíšenia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258 173,71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94 790,96 </w:t>
            </w:r>
          </w:p>
        </w:tc>
      </w:tr>
      <w:tr w:rsidR="001D3E23" w:rsidRPr="008C3BB6" w:rsidTr="003019B9">
        <w:trPr>
          <w:trHeight w:val="432"/>
        </w:trPr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56 – Finančné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2 048,15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6 017,01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 – Mimoriadne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58 – Náklady na transfery a náklady z odvodov príjmov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8 560,00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10 365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,00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 – Dane z príjmov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Výnosy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1 757 901,24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855 654,90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 xml:space="preserve">60 – Tržby -a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vl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výkony a tovar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39 462,50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4 043,05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 – Zmena stavu vnútroorganizačných služieb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62 – Aktivácia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63 – Daňové a colné výnosy a výnosy z poplatkov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701 234,62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802 610,12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 – Ostatné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38 553,96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43 205,70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65 –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. rezerv a OP  a 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časového rozlíšenia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1 000,00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1 200,00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 – Finančné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45 842,01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 7,11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 – Mimoriadne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977 650,16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954 596,03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Hospodársky výsledok</w:t>
            </w:r>
          </w:p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/+ kladný HV, - záporný HV/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-63 890,58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+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19 221,58</w:t>
            </w:r>
          </w:p>
        </w:tc>
      </w:tr>
    </w:tbl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501FE5">
        <w:rPr>
          <w:rFonts w:ascii="Times New Roman" w:eastAsia="Times New Roman" w:hAnsi="Times New Roman" w:cs="Times New Roman"/>
          <w:lang w:eastAsia="cs-CZ"/>
        </w:rPr>
        <w:t>Výsle</w:t>
      </w:r>
      <w:r>
        <w:rPr>
          <w:rFonts w:ascii="Times New Roman" w:eastAsia="Times New Roman" w:hAnsi="Times New Roman" w:cs="Times New Roman"/>
          <w:lang w:eastAsia="cs-CZ"/>
        </w:rPr>
        <w:t>d</w:t>
      </w:r>
      <w:r w:rsidRPr="00501FE5">
        <w:rPr>
          <w:rFonts w:ascii="Times New Roman" w:eastAsia="Times New Roman" w:hAnsi="Times New Roman" w:cs="Times New Roman"/>
          <w:lang w:eastAsia="cs-CZ"/>
        </w:rPr>
        <w:t>ok hospodárenia</w:t>
      </w:r>
      <w:r>
        <w:rPr>
          <w:rFonts w:ascii="Times New Roman" w:eastAsia="Times New Roman" w:hAnsi="Times New Roman" w:cs="Times New Roman"/>
          <w:lang w:eastAsia="cs-CZ"/>
        </w:rPr>
        <w:t xml:space="preserve"> / v zmysle zákona o účtovníctve ust.§2 ods.4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písm.h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/ </w:t>
      </w:r>
      <w:r w:rsidRPr="00501FE5">
        <w:rPr>
          <w:rFonts w:ascii="Times New Roman" w:eastAsia="Times New Roman" w:hAnsi="Times New Roman" w:cs="Times New Roman"/>
          <w:lang w:eastAsia="cs-CZ"/>
        </w:rPr>
        <w:t xml:space="preserve"> sa zisťuje ako rozdiel výnosov účtovaných na účtoch účtovnej triedy 6 a nákladov účtovaných na účtoch účtovnej triedy 5</w:t>
      </w:r>
      <w:r>
        <w:rPr>
          <w:rFonts w:ascii="Times New Roman" w:eastAsia="Times New Roman" w:hAnsi="Times New Roman" w:cs="Times New Roman"/>
          <w:lang w:eastAsia="cs-CZ"/>
        </w:rPr>
        <w:t>: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Trieda 6 výnosy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</w:t>
      </w: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>1 855 654,90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 w:rsidRPr="00501FE5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Trieda 5 náklady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         </w:t>
      </w:r>
      <w:r w:rsidRPr="00501FE5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1 836 433,32</w:t>
      </w:r>
    </w:p>
    <w:p w:rsidR="001D3E23" w:rsidRPr="00501FE5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Výsledok hospodárenia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</w:t>
      </w: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>19 221,58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Hospodársky výsledok vo výške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+19 221,58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EUR bude v r.2022 zúčtovaný na účet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428 –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Nevysporiadaný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výsledok hospodárenia minulých rokov.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Analýza nákladov a výnosov v porovnaní s minulým rokom a s vysvetlením významných rozdielov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nedošlo k významným rozdielom nákladov a výnosov.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DB357B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9.1 </w:t>
      </w:r>
      <w:r w:rsidRPr="00DB357B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Stav finančných účtov k 31.12.2022</w:t>
      </w:r>
    </w:p>
    <w:p w:rsidR="001D3E23" w:rsidRDefault="001D3E23" w:rsidP="001D3E23">
      <w:pPr>
        <w:ind w:left="360"/>
        <w:rPr>
          <w:lang w:val="de-DE"/>
        </w:rPr>
      </w:pPr>
      <w:proofErr w:type="spellStart"/>
      <w:r>
        <w:rPr>
          <w:lang w:val="de-DE"/>
        </w:rPr>
        <w:t>Finančné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prostriedky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má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obec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vedené</w:t>
      </w:r>
      <w:proofErr w:type="spellEnd"/>
      <w:r>
        <w:rPr>
          <w:lang w:val="de-DE"/>
        </w:rPr>
        <w:t xml:space="preserve"> na </w:t>
      </w:r>
      <w:proofErr w:type="spellStart"/>
      <w:r>
        <w:rPr>
          <w:lang w:val="de-DE"/>
        </w:rPr>
        <w:t>účtoch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komerčných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bánk</w:t>
      </w:r>
      <w:proofErr w:type="spellEnd"/>
      <w:r>
        <w:rPr>
          <w:lang w:val="de-DE"/>
        </w:rPr>
        <w:t xml:space="preserve"> </w:t>
      </w:r>
      <w:proofErr w:type="spellStart"/>
      <w:proofErr w:type="gramStart"/>
      <w:r>
        <w:rPr>
          <w:lang w:val="de-DE"/>
        </w:rPr>
        <w:t>vo</w:t>
      </w:r>
      <w:proofErr w:type="spellEnd"/>
      <w:r>
        <w:rPr>
          <w:lang w:val="de-DE"/>
        </w:rPr>
        <w:t xml:space="preserve"> :</w:t>
      </w:r>
      <w:proofErr w:type="gramEnd"/>
    </w:p>
    <w:p w:rsidR="001D3E23" w:rsidRDefault="001D3E23" w:rsidP="001D3E23">
      <w:pPr>
        <w:ind w:left="360"/>
        <w:rPr>
          <w:lang w:val="en-US"/>
        </w:rPr>
      </w:pPr>
      <w:r>
        <w:rPr>
          <w:lang w:val="en-US"/>
        </w:rPr>
        <w:t xml:space="preserve">-  VUB </w:t>
      </w:r>
      <w:proofErr w:type="spellStart"/>
      <w:r>
        <w:rPr>
          <w:lang w:val="en-US"/>
        </w:rPr>
        <w:t>banka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Vranov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nad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Topľou</w:t>
      </w:r>
      <w:proofErr w:type="spellEnd"/>
      <w:r>
        <w:rPr>
          <w:lang w:val="en-US"/>
        </w:rPr>
        <w:t xml:space="preserve">                                    </w:t>
      </w:r>
    </w:p>
    <w:p w:rsidR="001D3E23" w:rsidRDefault="001D3E23" w:rsidP="001D3E23">
      <w:pPr>
        <w:ind w:left="360"/>
        <w:rPr>
          <w:lang w:val="en-US"/>
        </w:rPr>
      </w:pPr>
      <w:r>
        <w:rPr>
          <w:lang w:val="en-US"/>
        </w:rPr>
        <w:t xml:space="preserve">-  </w:t>
      </w:r>
      <w:proofErr w:type="gramStart"/>
      <w:r>
        <w:rPr>
          <w:lang w:val="en-US"/>
        </w:rPr>
        <w:t xml:space="preserve">Prima  </w:t>
      </w:r>
      <w:proofErr w:type="spellStart"/>
      <w:r>
        <w:rPr>
          <w:lang w:val="en-US"/>
        </w:rPr>
        <w:t>banka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Vranov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Topľou</w:t>
      </w:r>
      <w:proofErr w:type="spellEnd"/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Stav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účtch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obce  k 31.12.2022 spolu: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</w:t>
      </w:r>
      <w:r w:rsidRPr="00DB357B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199 210,60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22110      SK71 0200 0000 0000 1842 6632</w:t>
      </w:r>
      <w:r>
        <w:rPr>
          <w:lang w:val="en-US"/>
        </w:rPr>
        <w:tab/>
      </w:r>
      <w:r>
        <w:rPr>
          <w:lang w:val="en-US"/>
        </w:rPr>
        <w:tab/>
        <w:t>11 262,85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221 </w:t>
      </w:r>
      <w:proofErr w:type="gramStart"/>
      <w:r>
        <w:rPr>
          <w:lang w:val="en-US"/>
        </w:rPr>
        <w:t>DEP  SK</w:t>
      </w:r>
      <w:proofErr w:type="gramEnd"/>
      <w:r>
        <w:rPr>
          <w:lang w:val="en-US"/>
        </w:rPr>
        <w:t xml:space="preserve">71 0200 0000 0000 1842 6632 </w:t>
      </w:r>
      <w:r>
        <w:rPr>
          <w:lang w:val="en-US"/>
        </w:rPr>
        <w:tab/>
      </w:r>
      <w:r>
        <w:rPr>
          <w:lang w:val="en-US"/>
        </w:rPr>
        <w:tab/>
        <w:t>48 340,00 /</w:t>
      </w:r>
      <w:proofErr w:type="spellStart"/>
      <w:r>
        <w:rPr>
          <w:lang w:val="en-US"/>
        </w:rPr>
        <w:t>depozit</w:t>
      </w:r>
      <w:proofErr w:type="spellEnd"/>
      <w:r>
        <w:rPr>
          <w:lang w:val="en-US"/>
        </w:rPr>
        <w:t>/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lastRenderedPageBreak/>
        <w:t xml:space="preserve">22112      SK33 5600 0000 0004 7726 8012 </w:t>
      </w:r>
      <w:r>
        <w:rPr>
          <w:lang w:val="en-US"/>
        </w:rPr>
        <w:tab/>
      </w:r>
      <w:r>
        <w:rPr>
          <w:lang w:val="en-US"/>
        </w:rPr>
        <w:tab/>
        <w:t xml:space="preserve">      292,56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22114</w:t>
      </w:r>
      <w:r>
        <w:rPr>
          <w:lang w:val="en-US"/>
        </w:rPr>
        <w:tab/>
        <w:t xml:space="preserve">   SK81 5600 0000 0004 7726 5014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3</w:t>
      </w:r>
      <w:proofErr w:type="gramEnd"/>
      <w:r>
        <w:rPr>
          <w:lang w:val="en-US"/>
        </w:rPr>
        <w:t> 639,97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22115      SK15 5600 0000 0004 7726 9015</w:t>
      </w:r>
      <w:r>
        <w:rPr>
          <w:lang w:val="en-US"/>
        </w:rPr>
        <w:tab/>
      </w:r>
      <w:r>
        <w:rPr>
          <w:lang w:val="en-US"/>
        </w:rPr>
        <w:tab/>
        <w:t xml:space="preserve">       45,28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221EN     SK68 5600 0000 0004 7726 0010</w:t>
      </w:r>
      <w:r>
        <w:rPr>
          <w:lang w:val="en-US"/>
        </w:rPr>
        <w:tab/>
      </w:r>
      <w:r>
        <w:rPr>
          <w:lang w:val="en-US"/>
        </w:rPr>
        <w:tab/>
        <w:t xml:space="preserve">     436,41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221K        SK13 0200 0000 0026 0186 1753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5</w:t>
      </w:r>
      <w:proofErr w:type="gramEnd"/>
      <w:r>
        <w:rPr>
          <w:lang w:val="en-US"/>
        </w:rPr>
        <w:t> 994,84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221MS    SK11 0200 0000 0017 9030 2656</w:t>
      </w:r>
      <w:r>
        <w:rPr>
          <w:lang w:val="en-US"/>
        </w:rPr>
        <w:tab/>
      </w:r>
      <w:r>
        <w:rPr>
          <w:lang w:val="en-US"/>
        </w:rPr>
        <w:tab/>
        <w:t xml:space="preserve">     236,66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221PB     SK73 5600 0000 0004 7726 7001</w:t>
      </w:r>
      <w:r>
        <w:rPr>
          <w:lang w:val="en-US"/>
        </w:rPr>
        <w:tab/>
      </w:r>
      <w:r>
        <w:rPr>
          <w:lang w:val="en-US"/>
        </w:rPr>
        <w:tab/>
        <w:t>44 634,52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221PF      SK32 5600 0000 0004 7726 2016</w:t>
      </w:r>
      <w:r>
        <w:rPr>
          <w:lang w:val="en-US"/>
        </w:rPr>
        <w:tab/>
      </w:r>
      <w:r>
        <w:rPr>
          <w:lang w:val="en-US"/>
        </w:rPr>
        <w:tab/>
        <w:t xml:space="preserve">   1 710,96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221PO     SK41 0200 0000 0016 6370 3051</w:t>
      </w:r>
      <w:r>
        <w:rPr>
          <w:lang w:val="en-US"/>
        </w:rPr>
        <w:tab/>
      </w:r>
      <w:r>
        <w:rPr>
          <w:lang w:val="en-US"/>
        </w:rPr>
        <w:tab/>
        <w:t xml:space="preserve"> 17 241,12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221RF      SK02 5600 0000 0004 7726 4011</w:t>
      </w:r>
      <w:r>
        <w:rPr>
          <w:lang w:val="en-US"/>
        </w:rPr>
        <w:tab/>
      </w:r>
      <w:r>
        <w:rPr>
          <w:lang w:val="en-US"/>
        </w:rPr>
        <w:tab/>
        <w:t>49 243,94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221SF      SK52 0200 0011 6900 1842 6632</w:t>
      </w:r>
      <w:r>
        <w:rPr>
          <w:lang w:val="en-US"/>
        </w:rPr>
        <w:tab/>
      </w:r>
      <w:r>
        <w:rPr>
          <w:lang w:val="en-US"/>
        </w:rPr>
        <w:tab/>
        <w:t>10 827,94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221ZS      SK20 0200 0000 0016 3970 8151</w:t>
      </w:r>
      <w:r>
        <w:rPr>
          <w:lang w:val="en-US"/>
        </w:rPr>
        <w:tab/>
      </w:r>
      <w:r>
        <w:rPr>
          <w:lang w:val="en-US"/>
        </w:rPr>
        <w:tab/>
        <w:t xml:space="preserve">        -3,05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221FO     SK74 0200 0000 0017 3530 8051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5</w:t>
      </w:r>
      <w:proofErr w:type="gramEnd"/>
      <w:r>
        <w:rPr>
          <w:lang w:val="en-US"/>
        </w:rPr>
        <w:t> 307,05</w:t>
      </w:r>
      <w:r>
        <w:rPr>
          <w:lang w:val="en-US"/>
        </w:rPr>
        <w:tab/>
        <w:t xml:space="preserve">             </w:t>
      </w:r>
      <w:r>
        <w:rPr>
          <w:lang w:val="en-US"/>
        </w:rPr>
        <w:tab/>
      </w:r>
    </w:p>
    <w:p w:rsidR="001D3E23" w:rsidRDefault="001D3E23" w:rsidP="001D3E23">
      <w:pPr>
        <w:rPr>
          <w:lang w:val="de-DE"/>
        </w:rPr>
      </w:pPr>
    </w:p>
    <w:p w:rsidR="001D3E23" w:rsidRDefault="001D3E23" w:rsidP="001D3E23">
      <w:pPr>
        <w:rPr>
          <w:lang w:val="en-US"/>
        </w:rPr>
      </w:pPr>
      <w:proofErr w:type="spellStart"/>
      <w:r>
        <w:rPr>
          <w:lang w:val="en-US"/>
        </w:rPr>
        <w:t>Stav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pokladní</w:t>
      </w:r>
      <w:proofErr w:type="spellEnd"/>
      <w:r>
        <w:rPr>
          <w:lang w:val="en-US"/>
        </w:rPr>
        <w:t xml:space="preserve"> k 31.12.2022: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</w:t>
      </w:r>
      <w:r w:rsidRPr="0058384B">
        <w:rPr>
          <w:b/>
          <w:lang w:val="en-US"/>
        </w:rPr>
        <w:t>5 779,48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     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Ocú</w:t>
      </w:r>
      <w:proofErr w:type="spellEnd"/>
      <w:r>
        <w:rPr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3 518,20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211J   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školských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jedální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>MŠ,ZŠ</w:t>
      </w:r>
      <w:proofErr w:type="gramEnd"/>
      <w:r>
        <w:rPr>
          <w:lang w:val="en-US"/>
        </w:rPr>
        <w:tab/>
      </w:r>
      <w:r>
        <w:rPr>
          <w:lang w:val="en-US"/>
        </w:rPr>
        <w:tab/>
        <w:t xml:space="preserve">         2,52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211K     </w:t>
      </w:r>
      <w:proofErr w:type="spellStart"/>
      <w:r>
        <w:rPr>
          <w:lang w:val="en-US"/>
        </w:rPr>
        <w:t>Pokladnica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kaviarne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2 207,92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211</w:t>
      </w:r>
      <w:proofErr w:type="gramStart"/>
      <w:r>
        <w:rPr>
          <w:lang w:val="en-US"/>
        </w:rPr>
        <w:t xml:space="preserve">MS  </w:t>
      </w:r>
      <w:proofErr w:type="spellStart"/>
      <w:r>
        <w:rPr>
          <w:lang w:val="en-US"/>
        </w:rPr>
        <w:t>Poklaňa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materskej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školy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50,84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211ZŠ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základnej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školy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0,00</w:t>
      </w:r>
      <w:r>
        <w:rPr>
          <w:lang w:val="en-US"/>
        </w:rPr>
        <w:tab/>
      </w:r>
    </w:p>
    <w:p w:rsidR="001D3E23" w:rsidRDefault="001D3E23" w:rsidP="001D3E23">
      <w:pPr>
        <w:rPr>
          <w:lang w:val="en-US"/>
        </w:rPr>
      </w:pPr>
    </w:p>
    <w:p w:rsidR="001D3E23" w:rsidRDefault="001D3E23" w:rsidP="001D3E23">
      <w:pPr>
        <w:rPr>
          <w:lang w:val="en-US"/>
        </w:rPr>
      </w:pPr>
    </w:p>
    <w:p w:rsidR="001D3E23" w:rsidRPr="00AD6993" w:rsidRDefault="001D3E23" w:rsidP="001D3E23">
      <w:pPr>
        <w:rPr>
          <w:b/>
          <w:sz w:val="24"/>
          <w:szCs w:val="24"/>
          <w:lang w:val="en-US"/>
        </w:rPr>
      </w:pPr>
      <w:r w:rsidRPr="00AD6993">
        <w:rPr>
          <w:b/>
          <w:sz w:val="24"/>
          <w:szCs w:val="24"/>
          <w:lang w:val="en-US"/>
        </w:rPr>
        <w:t xml:space="preserve">9.2 </w:t>
      </w:r>
      <w:proofErr w:type="spellStart"/>
      <w:r w:rsidRPr="00AD6993">
        <w:rPr>
          <w:b/>
          <w:sz w:val="24"/>
          <w:szCs w:val="24"/>
          <w:lang w:val="en-US"/>
        </w:rPr>
        <w:t>Fondové</w:t>
      </w:r>
      <w:proofErr w:type="spellEnd"/>
      <w:r w:rsidRPr="00AD6993">
        <w:rPr>
          <w:b/>
          <w:sz w:val="24"/>
          <w:szCs w:val="24"/>
          <w:lang w:val="en-US"/>
        </w:rPr>
        <w:t xml:space="preserve"> </w:t>
      </w:r>
      <w:proofErr w:type="spellStart"/>
      <w:r w:rsidRPr="00AD6993">
        <w:rPr>
          <w:b/>
          <w:sz w:val="24"/>
          <w:szCs w:val="24"/>
          <w:lang w:val="en-US"/>
        </w:rPr>
        <w:t>hospodárenie</w:t>
      </w:r>
      <w:proofErr w:type="spellEnd"/>
      <w:r>
        <w:rPr>
          <w:b/>
          <w:sz w:val="24"/>
          <w:szCs w:val="24"/>
          <w:lang w:val="en-US"/>
        </w:rPr>
        <w:t xml:space="preserve"> – </w:t>
      </w:r>
      <w:proofErr w:type="spellStart"/>
      <w:r>
        <w:rPr>
          <w:b/>
          <w:sz w:val="24"/>
          <w:szCs w:val="24"/>
          <w:lang w:val="en-US"/>
        </w:rPr>
        <w:t>evidencia</w:t>
      </w:r>
      <w:proofErr w:type="spellEnd"/>
      <w:r>
        <w:rPr>
          <w:b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fondových</w:t>
      </w:r>
      <w:proofErr w:type="spellEnd"/>
      <w:r>
        <w:rPr>
          <w:b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účtov</w:t>
      </w:r>
      <w:proofErr w:type="spellEnd"/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1984"/>
        <w:gridCol w:w="1276"/>
        <w:gridCol w:w="1134"/>
        <w:gridCol w:w="2410"/>
      </w:tblGrid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</w:t>
            </w: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Názov fondu </w:t>
            </w:r>
          </w:p>
        </w:tc>
        <w:tc>
          <w:tcPr>
            <w:tcW w:w="1984" w:type="dxa"/>
          </w:tcPr>
          <w:p w:rsidR="001D3E23" w:rsidRPr="00AD6993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Počiatočný stav    </w:t>
            </w:r>
          </w:p>
          <w:p w:rsidR="001D3E23" w:rsidRPr="00AD6993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k 1.1.2022</w:t>
            </w:r>
          </w:p>
        </w:tc>
        <w:tc>
          <w:tcPr>
            <w:tcW w:w="1276" w:type="dxa"/>
          </w:tcPr>
          <w:p w:rsidR="001D3E23" w:rsidRPr="00AD6993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Tvorba</w:t>
            </w:r>
          </w:p>
        </w:tc>
        <w:tc>
          <w:tcPr>
            <w:tcW w:w="1134" w:type="dxa"/>
          </w:tcPr>
          <w:p w:rsidR="001D3E23" w:rsidRPr="00AD6993" w:rsidRDefault="001D3E23" w:rsidP="003019B9">
            <w:pPr>
              <w:spacing w:after="0" w:line="360" w:lineRule="auto"/>
              <w:ind w:left="12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Čerpanie</w:t>
            </w:r>
          </w:p>
        </w:tc>
        <w:tc>
          <w:tcPr>
            <w:tcW w:w="2410" w:type="dxa"/>
          </w:tcPr>
          <w:p w:rsidR="001D3E23" w:rsidRPr="00AD6993" w:rsidRDefault="001D3E23" w:rsidP="003019B9">
            <w:pPr>
              <w:spacing w:after="0" w:line="360" w:lineRule="auto"/>
              <w:ind w:left="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 Konečný stav</w:t>
            </w:r>
          </w:p>
          <w:p w:rsidR="001D3E23" w:rsidRPr="00AD6993" w:rsidRDefault="001D3E23" w:rsidP="003019B9">
            <w:pPr>
              <w:spacing w:after="0" w:line="360" w:lineRule="auto"/>
              <w:ind w:left="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 k 31.12.2022</w:t>
            </w:r>
          </w:p>
        </w:tc>
      </w:tr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Sociálny fond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9 602,34</w:t>
            </w:r>
          </w:p>
        </w:tc>
        <w:tc>
          <w:tcPr>
            <w:tcW w:w="1276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13 498,75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12 273,60</w:t>
            </w:r>
          </w:p>
        </w:tc>
        <w:tc>
          <w:tcPr>
            <w:tcW w:w="2410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10 827,49</w:t>
            </w:r>
          </w:p>
        </w:tc>
      </w:tr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Rezervný fond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41 812,83</w:t>
            </w:r>
          </w:p>
        </w:tc>
        <w:tc>
          <w:tcPr>
            <w:tcW w:w="1276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7 431,11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2410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49 243,94</w:t>
            </w:r>
          </w:p>
        </w:tc>
      </w:tr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Peňažný fond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1 724,76</w:t>
            </w:r>
          </w:p>
        </w:tc>
        <w:tc>
          <w:tcPr>
            <w:tcW w:w="1276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66 879,92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2410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68 604,68</w:t>
            </w:r>
          </w:p>
        </w:tc>
      </w:tr>
    </w:tbl>
    <w:p w:rsidR="001D3E23" w:rsidRDefault="001D3E23" w:rsidP="001D3E23">
      <w:pPr>
        <w:rPr>
          <w:lang w:val="en-US"/>
        </w:rPr>
      </w:pPr>
    </w:p>
    <w:tbl>
      <w:tblPr>
        <w:tblW w:w="10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3340"/>
        <w:gridCol w:w="1400"/>
        <w:gridCol w:w="960"/>
      </w:tblGrid>
      <w:tr w:rsidR="001D3E23" w:rsidRPr="00D64AEF" w:rsidTr="003019B9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3E23" w:rsidRPr="00D64AEF" w:rsidTr="003019B9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3E23" w:rsidRPr="00D64AEF" w:rsidTr="003019B9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D3E23" w:rsidRDefault="001D3E23" w:rsidP="001D3E23">
      <w:pPr>
        <w:rPr>
          <w:lang w:val="en-US"/>
        </w:rPr>
      </w:pPr>
    </w:p>
    <w:p w:rsidR="001D3E23" w:rsidRPr="008C3BB6" w:rsidRDefault="001D3E23" w:rsidP="001D3E23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lastRenderedPageBreak/>
        <w:t xml:space="preserve"> Ostatné  dôležité informácie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10.1 Prijaté granty a transfery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prijala nasledovné bežné a kapitálové granty a transfery:</w:t>
      </w: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3928"/>
        <w:gridCol w:w="1912"/>
      </w:tblGrid>
      <w:tr w:rsidR="001D3E23" w:rsidRPr="008C3BB6" w:rsidTr="003019B9">
        <w:tc>
          <w:tcPr>
            <w:tcW w:w="2552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928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1912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 prenesené kompetencie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480 763,00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ZŠ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Edukačné publikácie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3 674,68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MŠ SR 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 Doučovanie /k normatívu/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7 000,00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–Pomáhajúce profesie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15 920,45</w:t>
            </w:r>
          </w:p>
        </w:tc>
      </w:tr>
      <w:tr w:rsidR="001D3E23" w:rsidRPr="008C3BB6" w:rsidTr="003019B9">
        <w:trPr>
          <w:trHeight w:val="434"/>
        </w:trPr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MŠ - predškoláci  5.ročné deti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19 949,00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- Soc. znevýhodnené prostredie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9 950,00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- Vzdelávacie poukazy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4 314,00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– Zdravotný asistent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12 378,00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 ŽP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Životné prostredie-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prenes.výkon</w:t>
            </w:r>
            <w:proofErr w:type="spellEnd"/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445,09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Minist.vnútra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REGOB –prenesený výkon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664,04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Voľby, referendum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3 194,07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núdza-strava MŠ,ZŠ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18 348,20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 školské potreby - MŠ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315,40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 školské potreby – ZŠ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1 626,80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Osobitný príjemca-rod. Prídavky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záškol</w:t>
            </w:r>
            <w:proofErr w:type="spellEnd"/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17 693,37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chránená dielňa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Ocú,MŠ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,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5 921,05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§54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23 599,60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 TSP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 z r. 2021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4 570,98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Refund.TSP,MOPS,NP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 Prim-2021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27 442,89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 TSP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57 488,65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Ukrajina-príspevok odídenca 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5 339,50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500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Eur.odmeny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zam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Ocú</w:t>
            </w:r>
            <w:proofErr w:type="spellEnd"/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1 349,50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MOPS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77 611,66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NP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Prim</w:t>
            </w:r>
            <w:proofErr w:type="spellEnd"/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60 565,46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PSK Prešov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Oprava fasády KD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6 500,00</w:t>
            </w:r>
          </w:p>
        </w:tc>
      </w:tr>
    </w:tbl>
    <w:p w:rsidR="001D3E23" w:rsidRPr="008C3BB6" w:rsidRDefault="001D3E23" w:rsidP="001D3E2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Popis najvýznamnejších prijatých grantov a transferov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Granty, ktoré  obec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prijala boli poskytnuté na: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-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bežné výdavky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a bežný chod obce, materskej a základnej školy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riešenie  problematiky  hmotnej núdze, vyplatenie rodinných prídavkov  záškoláctvo , miestnu občiansku poriadkovú službu, terénnu sociálnu prácu, zamestnávanie cez projekty NP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MŠ a cez  projekty na zamestnávanie prostredníctvom  ÚPSVaR,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kapitálové výdavky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nenávratné finančné prostriedky  na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kapitálové výdavky v roku 2022 obec nemala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Stavba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– Spevnenie terénu prístupovej cesty v RO bola financovaná z vlastných zdrojov.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10.2 Poskytnuté dotácie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poskytla zo svojho rozpočtu dotácie v zmysle VZN č.1/2017 o poskytovaní dotácií z rozpočtu obce: </w:t>
      </w: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5"/>
        <w:gridCol w:w="3429"/>
        <w:gridCol w:w="1558"/>
      </w:tblGrid>
      <w:tr w:rsidR="001D3E23" w:rsidRPr="008C3BB6" w:rsidTr="003019B9">
        <w:tc>
          <w:tcPr>
            <w:tcW w:w="323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Prijímateľ dotácie</w:t>
            </w:r>
          </w:p>
        </w:tc>
        <w:tc>
          <w:tcPr>
            <w:tcW w:w="3429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Účelové určenie dotácie</w:t>
            </w:r>
          </w:p>
        </w:tc>
        <w:tc>
          <w:tcPr>
            <w:tcW w:w="1558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Suma poskytnutých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prostriedkov v EUR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Seniorklub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Komárany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Na prevádzku denného stacionára v Banskom  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3 500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,-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MIMA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opatrovat.služba</w:t>
            </w:r>
            <w:proofErr w:type="spellEnd"/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Opatrovateľská služba 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1 440,-  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Jednota dôchodcov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Činnosť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miest.org.dôchodcov</w:t>
            </w:r>
            <w:proofErr w:type="spellEnd"/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000,-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Športový klub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Štartovné,ceny,výstroj,občerstv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00,- </w:t>
            </w:r>
          </w:p>
        </w:tc>
      </w:tr>
    </w:tbl>
    <w:p w:rsidR="001D3E23" w:rsidRPr="008C3BB6" w:rsidRDefault="001D3E23" w:rsidP="001D3E23">
      <w:pPr>
        <w:spacing w:after="0" w:line="360" w:lineRule="auto"/>
        <w:jc w:val="both"/>
        <w:rPr>
          <w:color w:val="FF0000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10.3 Význa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mné investičné akcie v roku 2022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Najvýznamnejšou investičnou akciou realizovanou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boli :</w:t>
      </w:r>
    </w:p>
    <w:p w:rsidR="001D3E23" w:rsidRPr="008C3BB6" w:rsidRDefault="001D3E23" w:rsidP="001D3E23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Výmena technológií na ČOV  18 997,20 € - oprava spúšťacích zariadení a čerpacej stanice</w:t>
      </w:r>
    </w:p>
    <w:p w:rsidR="001D3E23" w:rsidRPr="004E2D33" w:rsidRDefault="001D3E23" w:rsidP="001D3E23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Spevnenie terénu v rómskej osade -  23 181,70 €                      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Predpokladaný budúci vývoj činnosti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Zámery rozvoja obce Banské a potrieb jej obyvateľov sú vyjadrené vo viacročnom rozpočte obce, ktorý je hlavným ekonomickým nástrojom finančnej politiky obce. Viacročný rozpočet sa zostavuje na tri roky, pričom príjmy a výdavky rozpočtov na roky nasledujúce po príslušnom rozpočtovom roku nie sú záväzné. Obec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Na základe analýzy a investičných zámerov obce sa predpokladá rast dlhodobého majetku, financovaný  v rozhodujúcej miere získaním finančných zdrojov zo štátnych dotácií a európskych fondov.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8"/>
          <w:szCs w:val="28"/>
          <w:lang w:eastAsia="cs-CZ"/>
        </w:rPr>
        <w:t>Predpokladané investičné akcie realizované v budúcich rokoch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- prístavba budovy Materskej školy Banské 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a oprava miestnych komunikácií  a chodníkov </w:t>
      </w:r>
    </w:p>
    <w:p w:rsidR="001D3E23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Výstavba altánku v Materskej škole</w:t>
      </w:r>
    </w:p>
    <w:p w:rsidR="003019B9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Úprava hrobových miest na cintoríne</w:t>
      </w:r>
    </w:p>
    <w:p w:rsidR="003019B9" w:rsidRPr="008C3BB6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PD územný plán obce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rípravná a projektová dokumentácia na realizovanie projektov v budúcich rokoch</w:t>
      </w:r>
    </w:p>
    <w:p w:rsidR="001D3E23" w:rsidRPr="008C3BB6" w:rsidRDefault="001D3E23" w:rsidP="001D3E23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10.5 Udalosti osobitného významu po skončení účtovného obdobia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nezaznamenala žiadnu udalosť osobitného významu po skončení účtovného obdobia, za ktoré sa vyhotovuje výročná správa.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10.6 Významné riziká a neistoty, ktorým je účtovná jednotka vystavená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nevedie žiadne súdne spory, preto obci nehrozia riziká a neistoty, ktorým by mohla byť účtovná jednotka vystavená.                </w:t>
      </w:r>
    </w:p>
    <w:p w:rsidR="001D3E23" w:rsidRPr="008C3BB6" w:rsidRDefault="001D3E23" w:rsidP="001D3E23">
      <w:pPr>
        <w:numPr>
          <w:ilvl w:val="0"/>
          <w:numId w:val="25"/>
        </w:numPr>
        <w:spacing w:after="0" w:line="360" w:lineRule="auto"/>
        <w:ind w:left="284" w:hanging="284"/>
        <w:jc w:val="both"/>
        <w:rPr>
          <w:iCs/>
          <w:color w:val="FF0000"/>
        </w:rPr>
      </w:pPr>
      <w:r>
        <w:rPr>
          <w:color w:val="FF0000"/>
          <w:highlight w:val="yellow"/>
          <w:u w:val="single"/>
        </w:rPr>
        <w:t xml:space="preserve">Negatívny vplyv na hospodárenie obce má najmä vojna na Ukrajine , zvýšenie cien energií,  vysoká inflácia, ktorá mala vplyv na celkový nárast cien materiálov, tovarov a služieb, zníženie </w:t>
      </w:r>
      <w:r w:rsidRPr="008C3BB6">
        <w:rPr>
          <w:iCs/>
          <w:color w:val="FF0000"/>
          <w:highlight w:val="yellow"/>
        </w:rPr>
        <w:t xml:space="preserve"> príjmov z podielových daní oproti odhadom, na základe ktorých bol zostavený rozpočet, čo</w:t>
      </w:r>
      <w:r>
        <w:rPr>
          <w:iCs/>
          <w:color w:val="FF0000"/>
          <w:highlight w:val="yellow"/>
        </w:rPr>
        <w:t xml:space="preserve">ho následkom je </w:t>
      </w:r>
      <w:r w:rsidRPr="008C3BB6">
        <w:rPr>
          <w:iCs/>
          <w:color w:val="FF0000"/>
          <w:highlight w:val="yellow"/>
        </w:rPr>
        <w:t>obmedzen</w:t>
      </w:r>
      <w:r>
        <w:rPr>
          <w:iCs/>
          <w:color w:val="FF0000"/>
          <w:highlight w:val="yellow"/>
        </w:rPr>
        <w:t xml:space="preserve">ie niektorých </w:t>
      </w:r>
      <w:r w:rsidRPr="008C3BB6">
        <w:rPr>
          <w:iCs/>
          <w:color w:val="FF0000"/>
          <w:highlight w:val="yellow"/>
        </w:rPr>
        <w:t xml:space="preserve"> plánovaných aktivít  najmä v oblasti výstavby, rekonštrukc</w:t>
      </w:r>
      <w:r>
        <w:rPr>
          <w:iCs/>
          <w:color w:val="FF0000"/>
          <w:highlight w:val="yellow"/>
        </w:rPr>
        <w:t>ií, výkupov pozemkov a kultúry.</w:t>
      </w:r>
      <w:r w:rsidRPr="008C3BB6">
        <w:rPr>
          <w:iCs/>
          <w:color w:val="FF0000"/>
          <w:highlight w:val="yellow"/>
        </w:rPr>
        <w:t xml:space="preserve"> Pretože sa situácia stále vyvíja, vedenie účtovnej jednotky si nemyslí, že je možné poskytnúť kvantitatívne odhady potenciálneho vplyvu súčasnej situácie na účtovnú jednotku.</w:t>
      </w:r>
      <w:r w:rsidRPr="008C3BB6">
        <w:rPr>
          <w:iCs/>
          <w:color w:val="FF0000"/>
        </w:rPr>
        <w:t xml:space="preserve"> 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 skončení účtovného obdobia nenastali udalosti ovplyvňujúce účtovnú uzávierku.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Schválil: PaedDr. Stanislav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Maloš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starosta obce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663974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Spracovala: </w:t>
      </w:r>
      <w:proofErr w:type="spellStart"/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Mitrišinová</w:t>
      </w:r>
      <w:proofErr w:type="spellEnd"/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K.</w:t>
      </w:r>
    </w:p>
    <w:p w:rsidR="001D3E23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V Banskom 30.6.2023</w:t>
      </w:r>
    </w:p>
    <w:p w:rsidR="001D3E23" w:rsidRPr="00663974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1D3E23" w:rsidRPr="00663974" w:rsidRDefault="001D3E23" w:rsidP="001D3E23">
      <w:pPr>
        <w:rPr>
          <w:color w:val="000000" w:themeColor="text1"/>
        </w:rPr>
      </w:pPr>
      <w:r>
        <w:t>• Individuálna účtovná závierka: Súvaha, Výkaz ziskov a strát, Poznámky</w:t>
      </w:r>
    </w:p>
    <w:p w:rsidR="007E3933" w:rsidRDefault="007E3933"/>
    <w:sectPr w:rsidR="007E393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44FD" w:rsidRDefault="00BA44FD">
      <w:pPr>
        <w:spacing w:after="0" w:line="240" w:lineRule="auto"/>
      </w:pPr>
      <w:r>
        <w:separator/>
      </w:r>
    </w:p>
  </w:endnote>
  <w:endnote w:type="continuationSeparator" w:id="0">
    <w:p w:rsidR="00BA44FD" w:rsidRDefault="00BA4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hnschrift Light Semi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Batang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44FD" w:rsidRDefault="00BA44FD">
      <w:pPr>
        <w:spacing w:after="0" w:line="240" w:lineRule="auto"/>
      </w:pPr>
      <w:r>
        <w:separator/>
      </w:r>
    </w:p>
  </w:footnote>
  <w:footnote w:type="continuationSeparator" w:id="0">
    <w:p w:rsidR="00BA44FD" w:rsidRDefault="00BA44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52F05"/>
    <w:multiLevelType w:val="multilevel"/>
    <w:tmpl w:val="0ACC72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6667471"/>
    <w:multiLevelType w:val="hybridMultilevel"/>
    <w:tmpl w:val="5086A74A"/>
    <w:lvl w:ilvl="0" w:tplc="65AA97DC">
      <w:start w:val="8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708AC"/>
    <w:multiLevelType w:val="hybridMultilevel"/>
    <w:tmpl w:val="A89843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8127EED"/>
    <w:multiLevelType w:val="hybridMultilevel"/>
    <w:tmpl w:val="FB86C76E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4405F"/>
    <w:multiLevelType w:val="hybridMultilevel"/>
    <w:tmpl w:val="54DA98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492C7E"/>
    <w:multiLevelType w:val="hybridMultilevel"/>
    <w:tmpl w:val="106C6588"/>
    <w:lvl w:ilvl="0" w:tplc="BF1E83B4">
      <w:start w:val="11"/>
      <w:numFmt w:val="decimal"/>
      <w:lvlText w:val="%1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4723C7"/>
    <w:multiLevelType w:val="hybridMultilevel"/>
    <w:tmpl w:val="82543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7E0AC2">
      <w:start w:val="456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5980D64"/>
    <w:multiLevelType w:val="hybridMultilevel"/>
    <w:tmpl w:val="B40810A2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D62664"/>
    <w:multiLevelType w:val="hybridMultilevel"/>
    <w:tmpl w:val="F3525090"/>
    <w:lvl w:ilvl="0" w:tplc="7B90CF0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4C5468CD"/>
    <w:multiLevelType w:val="hybridMultilevel"/>
    <w:tmpl w:val="C2920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FF78FC"/>
    <w:multiLevelType w:val="multilevel"/>
    <w:tmpl w:val="CCFA51CC"/>
    <w:lvl w:ilvl="0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1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4" w15:restartNumberingAfterBreak="0">
    <w:nsid w:val="5B9230ED"/>
    <w:multiLevelType w:val="multilevel"/>
    <w:tmpl w:val="0BD0AD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EBA43CB"/>
    <w:multiLevelType w:val="hybridMultilevel"/>
    <w:tmpl w:val="18CE09D8"/>
    <w:lvl w:ilvl="0" w:tplc="3B0A66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E27C61"/>
    <w:multiLevelType w:val="multilevel"/>
    <w:tmpl w:val="5E0EA0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0E62F4F"/>
    <w:multiLevelType w:val="multilevel"/>
    <w:tmpl w:val="68225AD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615A744C"/>
    <w:multiLevelType w:val="hybridMultilevel"/>
    <w:tmpl w:val="92F2D62A"/>
    <w:lvl w:ilvl="0" w:tplc="87B820B2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6259448E"/>
    <w:multiLevelType w:val="multilevel"/>
    <w:tmpl w:val="5F6AD0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651D44A5"/>
    <w:multiLevelType w:val="singleLevel"/>
    <w:tmpl w:val="994CA268"/>
    <w:lvl w:ilvl="0">
      <w:start w:val="1"/>
      <w:numFmt w:val="upperLetter"/>
      <w:lvlText w:val="(%1)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  <w:color w:val="auto"/>
        <w:sz w:val="18"/>
      </w:r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3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18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3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45" w:hanging="1800"/>
      </w:pPr>
      <w:rPr>
        <w:rFonts w:hint="default"/>
      </w:rPr>
    </w:lvl>
  </w:abstractNum>
  <w:abstractNum w:abstractNumId="22" w15:restartNumberingAfterBreak="0">
    <w:nsid w:val="680565F0"/>
    <w:multiLevelType w:val="multilevel"/>
    <w:tmpl w:val="04D0D9F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E201FB"/>
    <w:multiLevelType w:val="hybridMultilevel"/>
    <w:tmpl w:val="0B2850DE"/>
    <w:lvl w:ilvl="0" w:tplc="28686A36">
      <w:start w:val="8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5" w15:restartNumberingAfterBreak="0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6" w15:restartNumberingAfterBreak="0">
    <w:nsid w:val="73B3729B"/>
    <w:multiLevelType w:val="multilevel"/>
    <w:tmpl w:val="FC9EC61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2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6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24" w:hanging="1800"/>
      </w:pPr>
      <w:rPr>
        <w:rFonts w:hint="default"/>
      </w:rPr>
    </w:lvl>
  </w:abstractNum>
  <w:abstractNum w:abstractNumId="27" w15:restartNumberingAfterBreak="0">
    <w:nsid w:val="7E0F618E"/>
    <w:multiLevelType w:val="multilevel"/>
    <w:tmpl w:val="8BE68CF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9"/>
  </w:num>
  <w:num w:numId="3">
    <w:abstractNumId w:val="13"/>
  </w:num>
  <w:num w:numId="4">
    <w:abstractNumId w:val="20"/>
  </w:num>
  <w:num w:numId="5">
    <w:abstractNumId w:val="3"/>
  </w:num>
  <w:num w:numId="6">
    <w:abstractNumId w:val="27"/>
  </w:num>
  <w:num w:numId="7">
    <w:abstractNumId w:val="21"/>
  </w:num>
  <w:num w:numId="8">
    <w:abstractNumId w:val="16"/>
  </w:num>
  <w:num w:numId="9">
    <w:abstractNumId w:val="14"/>
  </w:num>
  <w:num w:numId="10">
    <w:abstractNumId w:val="18"/>
  </w:num>
  <w:num w:numId="11">
    <w:abstractNumId w:val="10"/>
  </w:num>
  <w:num w:numId="12">
    <w:abstractNumId w:val="15"/>
  </w:num>
  <w:num w:numId="13">
    <w:abstractNumId w:val="19"/>
  </w:num>
  <w:num w:numId="14">
    <w:abstractNumId w:val="17"/>
  </w:num>
  <w:num w:numId="15">
    <w:abstractNumId w:val="0"/>
  </w:num>
  <w:num w:numId="16">
    <w:abstractNumId w:val="8"/>
  </w:num>
  <w:num w:numId="17">
    <w:abstractNumId w:val="6"/>
  </w:num>
  <w:num w:numId="18">
    <w:abstractNumId w:val="24"/>
  </w:num>
  <w:num w:numId="19">
    <w:abstractNumId w:val="26"/>
  </w:num>
  <w:num w:numId="20">
    <w:abstractNumId w:val="22"/>
  </w:num>
  <w:num w:numId="21">
    <w:abstractNumId w:val="1"/>
  </w:num>
  <w:num w:numId="22">
    <w:abstractNumId w:val="2"/>
  </w:num>
  <w:num w:numId="23">
    <w:abstractNumId w:val="4"/>
  </w:num>
  <w:num w:numId="24">
    <w:abstractNumId w:val="7"/>
  </w:num>
  <w:num w:numId="25">
    <w:abstractNumId w:val="23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</w:num>
  <w:num w:numId="28">
    <w:abstractNumId w:val="12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E23"/>
    <w:rsid w:val="001633FF"/>
    <w:rsid w:val="001A0ECF"/>
    <w:rsid w:val="001D3E23"/>
    <w:rsid w:val="00264588"/>
    <w:rsid w:val="003019B9"/>
    <w:rsid w:val="003A6418"/>
    <w:rsid w:val="003A6A98"/>
    <w:rsid w:val="005B28DC"/>
    <w:rsid w:val="007E3933"/>
    <w:rsid w:val="00A55FFB"/>
    <w:rsid w:val="00B34595"/>
    <w:rsid w:val="00BA44FD"/>
    <w:rsid w:val="00C66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7C197"/>
  <w15:chartTrackingRefBased/>
  <w15:docId w15:val="{74C81861-21AD-4905-AF75-3439E07A6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D3E23"/>
  </w:style>
  <w:style w:type="paragraph" w:styleId="Nadpis4">
    <w:name w:val="heading 4"/>
    <w:basedOn w:val="Normlny"/>
    <w:next w:val="Normlny"/>
    <w:link w:val="Nadpis4Char"/>
    <w:qFormat/>
    <w:rsid w:val="001D3E23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D3E23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1D3E23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1D3E23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1D3E23"/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1D3E23"/>
    <w:rPr>
      <w:rFonts w:ascii="Times New Roman" w:eastAsia="Times New Roman" w:hAnsi="Times New Roman" w:cs="Times New Roman"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1D3E23"/>
  </w:style>
  <w:style w:type="table" w:styleId="Mriekatabuky">
    <w:name w:val="Table Grid"/>
    <w:basedOn w:val="Normlnatabuka"/>
    <w:rsid w:val="001D3E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D3E2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3E23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Hypertextovprepojenie">
    <w:name w:val="Hyperlink"/>
    <w:rsid w:val="001D3E23"/>
    <w:rPr>
      <w:color w:val="0000FF"/>
      <w:u w:val="single"/>
    </w:rPr>
  </w:style>
  <w:style w:type="paragraph" w:customStyle="1" w:styleId="Text">
    <w:name w:val="Text"/>
    <w:aliases w:val="t"/>
    <w:basedOn w:val="Normlny"/>
    <w:rsid w:val="001D3E23"/>
    <w:pPr>
      <w:widowControl w:val="0"/>
      <w:spacing w:after="240" w:line="240" w:lineRule="auto"/>
      <w:ind w:left="851"/>
      <w:jc w:val="both"/>
    </w:pPr>
    <w:rPr>
      <w:rFonts w:ascii="Times New Roman" w:eastAsia="Times New Roman" w:hAnsi="Times New Roman" w:cs="Times New Roman"/>
      <w:szCs w:val="24"/>
      <w:lang w:val="en-GB" w:eastAsia="de-DE"/>
    </w:rPr>
  </w:style>
  <w:style w:type="paragraph" w:customStyle="1" w:styleId="level3">
    <w:name w:val="level 3"/>
    <w:basedOn w:val="Normlny"/>
    <w:rsid w:val="001D3E23"/>
    <w:pPr>
      <w:spacing w:after="120" w:line="220" w:lineRule="exact"/>
      <w:ind w:left="1440" w:hanging="432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rsid w:val="001D3E23"/>
    <w:pPr>
      <w:spacing w:after="0" w:line="240" w:lineRule="auto"/>
    </w:pPr>
    <w:rPr>
      <w:rFonts w:ascii="Segoe UI" w:eastAsia="Times New Roman" w:hAnsi="Segoe UI" w:cs="Segoe UI"/>
      <w:sz w:val="18"/>
      <w:szCs w:val="18"/>
      <w:lang w:val="cs-CZ" w:eastAsia="cs-CZ"/>
    </w:rPr>
  </w:style>
  <w:style w:type="character" w:customStyle="1" w:styleId="TextbublinyChar">
    <w:name w:val="Text bubliny Char"/>
    <w:basedOn w:val="Predvolenpsmoodseku"/>
    <w:link w:val="Textbubliny"/>
    <w:rsid w:val="001D3E23"/>
    <w:rPr>
      <w:rFonts w:ascii="Segoe UI" w:eastAsia="Times New Roman" w:hAnsi="Segoe UI" w:cs="Segoe UI"/>
      <w:sz w:val="18"/>
      <w:szCs w:val="18"/>
      <w:lang w:val="cs-CZ" w:eastAsia="cs-CZ"/>
    </w:rPr>
  </w:style>
  <w:style w:type="paragraph" w:styleId="Normlnywebov">
    <w:name w:val="Normal (Web)"/>
    <w:basedOn w:val="Normlny"/>
    <w:uiPriority w:val="99"/>
    <w:unhideWhenUsed/>
    <w:rsid w:val="001D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uiPriority w:val="22"/>
    <w:qFormat/>
    <w:rsid w:val="001D3E23"/>
    <w:rPr>
      <w:b/>
      <w:bCs/>
    </w:rPr>
  </w:style>
  <w:style w:type="character" w:customStyle="1" w:styleId="important-title-blue">
    <w:name w:val="important-title-blue"/>
    <w:rsid w:val="001D3E23"/>
  </w:style>
  <w:style w:type="character" w:styleId="Zvraznenie">
    <w:name w:val="Emphasis"/>
    <w:uiPriority w:val="20"/>
    <w:qFormat/>
    <w:rsid w:val="001D3E23"/>
    <w:rPr>
      <w:i/>
      <w:iCs/>
    </w:rPr>
  </w:style>
  <w:style w:type="paragraph" w:styleId="Pta">
    <w:name w:val="footer"/>
    <w:basedOn w:val="Normlny"/>
    <w:link w:val="PtaChar"/>
    <w:uiPriority w:val="99"/>
    <w:rsid w:val="001D3E2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1D3E23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Default">
    <w:name w:val="Default"/>
    <w:rsid w:val="001D3E2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ezriadkovania">
    <w:name w:val="No Spacing"/>
    <w:qFormat/>
    <w:rsid w:val="001D3E2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D3E2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21</Pages>
  <Words>4991</Words>
  <Characters>28449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4</cp:revision>
  <cp:lastPrinted>2023-12-29T09:31:00Z</cp:lastPrinted>
  <dcterms:created xsi:type="dcterms:W3CDTF">2023-12-28T09:59:00Z</dcterms:created>
  <dcterms:modified xsi:type="dcterms:W3CDTF">2023-12-29T09:59:00Z</dcterms:modified>
</cp:coreProperties>
</file>