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882C1FB" w14:textId="7E020A0A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ED7105">
        <w:rPr>
          <w:rFonts w:ascii="Cambria" w:hAnsi="Cambria" w:cs="Arial"/>
          <w:b/>
        </w:rPr>
        <w:t xml:space="preserve"> Schneider und Partner s.r.o.</w:t>
      </w:r>
    </w:p>
    <w:p w14:paraId="7B58A4BA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</w:t>
      </w:r>
      <w:r w:rsidR="005C3DAD">
        <w:rPr>
          <w:rFonts w:ascii="Cambria" w:hAnsi="Cambria" w:cs="Arial"/>
          <w:i/>
        </w:rPr>
        <w:t>vyberte prosím, nepotrebný variant odstráňte</w:t>
      </w:r>
      <w:r>
        <w:rPr>
          <w:rFonts w:ascii="Cambria" w:hAnsi="Cambria" w:cs="Arial"/>
          <w:i/>
        </w:rPr>
        <w:t>)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6DF3CD0A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446687">
        <w:rPr>
          <w:rFonts w:ascii="Cambria" w:hAnsi="Cambria" w:cs="Arial"/>
        </w:rPr>
        <w:t>929 01  Pataš 231</w:t>
      </w:r>
    </w:p>
    <w:p w14:paraId="1AFB8CCF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 alebo miesto podnikania FO</w:t>
      </w:r>
      <w:r>
        <w:rPr>
          <w:rFonts w:ascii="Cambria" w:hAnsi="Cambria" w:cs="Arial"/>
          <w:i/>
        </w:rPr>
        <w:t>)</w:t>
      </w:r>
    </w:p>
    <w:p w14:paraId="3F5596C6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5185FEE6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46FE348D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384B57">
        <w:rPr>
          <w:rFonts w:ascii="Cambria" w:hAnsi="Cambria" w:cs="Arial"/>
          <w:b/>
        </w:rPr>
        <w:t xml:space="preserve"> nie je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8E9AFD7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0BB9B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4DFE5C4" w14:textId="5CA294F8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446687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C7E4C9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44D4C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47C5F7C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0267C62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228AEA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DC17EF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3306DA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3EA46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DABF33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89EEB76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3BBDD38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38F7324C" w14:textId="77777777" w:rsidTr="004236ED">
        <w:tc>
          <w:tcPr>
            <w:tcW w:w="9072" w:type="dxa"/>
            <w:gridSpan w:val="2"/>
            <w:vAlign w:val="center"/>
          </w:tcPr>
          <w:p w14:paraId="79226E8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8DA3690" w14:textId="77777777" w:rsidTr="004236ED">
        <w:tc>
          <w:tcPr>
            <w:tcW w:w="3969" w:type="dxa"/>
            <w:vAlign w:val="center"/>
          </w:tcPr>
          <w:p w14:paraId="7E514DD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02364A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13DCC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6BF38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669506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665DCE4" w14:textId="77777777" w:rsidTr="00633C0F">
        <w:tc>
          <w:tcPr>
            <w:tcW w:w="3969" w:type="dxa"/>
          </w:tcPr>
          <w:p w14:paraId="1AD9DDA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19232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6AFD8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CD7F53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3E7F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E798CE" w14:textId="77777777" w:rsidTr="00633C0F">
        <w:tc>
          <w:tcPr>
            <w:tcW w:w="3969" w:type="dxa"/>
          </w:tcPr>
          <w:p w14:paraId="548D83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3EE52B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E96C9A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DE19B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E8E27B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6B0E144" w14:textId="77777777" w:rsidTr="00633C0F">
        <w:tc>
          <w:tcPr>
            <w:tcW w:w="3969" w:type="dxa"/>
          </w:tcPr>
          <w:p w14:paraId="39C32F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14BD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ABEB0B0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08D389E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4C1AF5C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65712B7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16FD15E8" w:rsidR="00FA5B50" w:rsidRPr="001B7F7A" w:rsidRDefault="004466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15</w:t>
            </w:r>
          </w:p>
        </w:tc>
        <w:tc>
          <w:tcPr>
            <w:tcW w:w="2381" w:type="dxa"/>
            <w:vAlign w:val="center"/>
          </w:tcPr>
          <w:p w14:paraId="56159A05" w14:textId="171D7E17" w:rsidR="00FA5B50" w:rsidRPr="001B7F7A" w:rsidRDefault="004466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16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Pr="009916FF">
            <w:rPr>
              <w:rFonts w:asciiTheme="majorHAnsi" w:hAnsiTheme="majorHAnsi" w:cs="Arial"/>
              <w:color w:val="00B050"/>
            </w:rPr>
            <w:t>vyberte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49242D6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14:paraId="1A1AE403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47289459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46687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5848E0" w14:textId="27352FDF" w:rsidR="003D440E" w:rsidRPr="00725167" w:rsidRDefault="003D440E" w:rsidP="007251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71F0A1D3" w14:textId="3E7A46C4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14:paraId="73F9B55A" w14:textId="4F538338" w:rsidR="00725167" w:rsidRPr="00725167" w:rsidRDefault="00725167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  <w:i/>
          <w:sz w:val="20"/>
          <w:szCs w:val="20"/>
        </w:rPr>
      </w:pPr>
      <w:r w:rsidRPr="00725167">
        <w:rPr>
          <w:rFonts w:asciiTheme="majorHAnsi" w:hAnsiTheme="majorHAnsi" w:cs="Arial"/>
          <w:b/>
          <w:bCs/>
          <w:i/>
          <w:sz w:val="20"/>
          <w:szCs w:val="20"/>
        </w:rPr>
        <w:lastRenderedPageBreak/>
        <w:t>Poznámka: za zmenu metód sa považujú aj účtovné prípady, ktoré vzniknú z dôvodu prechodu z veľkej alebo malej účtovnej jednotky na MIKRO ú. j. a to k 1. 1. 2022.</w:t>
      </w:r>
    </w:p>
    <w:p w14:paraId="377CFD6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1366D0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3E379EB8" w14:textId="77777777" w:rsidTr="006449B1">
        <w:tc>
          <w:tcPr>
            <w:tcW w:w="2835" w:type="dxa"/>
            <w:vAlign w:val="center"/>
          </w:tcPr>
          <w:p w14:paraId="705C0B1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1622167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34C3E9F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AF32DF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6AF0DCAA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76D0DCF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5B9238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A94D65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AA5AE06" w14:textId="77777777" w:rsidTr="006449B1">
        <w:trPr>
          <w:trHeight w:val="397"/>
        </w:trPr>
        <w:tc>
          <w:tcPr>
            <w:tcW w:w="2835" w:type="dxa"/>
          </w:tcPr>
          <w:p w14:paraId="354E640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5FA37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0F57B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752A4BE" w14:textId="77777777" w:rsidTr="006449B1">
        <w:trPr>
          <w:trHeight w:val="397"/>
        </w:trPr>
        <w:tc>
          <w:tcPr>
            <w:tcW w:w="2835" w:type="dxa"/>
          </w:tcPr>
          <w:p w14:paraId="5111F7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9430D8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C6B9C2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0C008AA" w14:textId="77777777" w:rsidTr="006449B1">
        <w:trPr>
          <w:trHeight w:val="397"/>
        </w:trPr>
        <w:tc>
          <w:tcPr>
            <w:tcW w:w="2835" w:type="dxa"/>
          </w:tcPr>
          <w:p w14:paraId="2886CA5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60C4F3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148610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B6AF4D4" w14:textId="77777777" w:rsidTr="006449B1">
        <w:trPr>
          <w:trHeight w:val="397"/>
        </w:trPr>
        <w:tc>
          <w:tcPr>
            <w:tcW w:w="2835" w:type="dxa"/>
          </w:tcPr>
          <w:p w14:paraId="22192C8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ACE684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B8228F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A2461BC" w14:textId="77777777" w:rsidTr="006449B1">
        <w:trPr>
          <w:trHeight w:val="397"/>
        </w:trPr>
        <w:tc>
          <w:tcPr>
            <w:tcW w:w="2835" w:type="dxa"/>
          </w:tcPr>
          <w:p w14:paraId="013F6C7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2FF59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EE0AE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0C636C6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F301CB9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3CADA65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F696363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28C204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14:paraId="49A7CF9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4DB2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DA2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CC84E13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B67F4A9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1D55A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2D55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FE10C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5718184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E82676A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C62BC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89EB5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78E4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BB044D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B6AFE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6E4757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7BB60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038CF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6188330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1AB81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4F9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92048AC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690CCA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8A25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6EB837E4" w:rsidR="003D04F2" w:rsidRPr="00B47D63" w:rsidRDefault="00446687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Pataš, 30.03.2022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C914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47AF66C1" w14:textId="77777777"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3DFB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(odporúčané)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5EC0C8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D0A3B7" w14:textId="77777777" w:rsidR="000672AD" w:rsidRDefault="000672AD" w:rsidP="00F0301D">
      <w:pPr>
        <w:spacing w:after="0" w:line="240" w:lineRule="auto"/>
      </w:pPr>
      <w:r>
        <w:separator/>
      </w:r>
    </w:p>
  </w:endnote>
  <w:endnote w:type="continuationSeparator" w:id="0">
    <w:p w14:paraId="473A5C00" w14:textId="77777777" w:rsidR="000672AD" w:rsidRDefault="000672A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400EBE" w14:textId="77777777" w:rsidR="000672AD" w:rsidRDefault="000672AD" w:rsidP="00F0301D">
      <w:pPr>
        <w:spacing w:after="0" w:line="240" w:lineRule="auto"/>
      </w:pPr>
      <w:r>
        <w:separator/>
      </w:r>
    </w:p>
  </w:footnote>
  <w:footnote w:type="continuationSeparator" w:id="0">
    <w:p w14:paraId="138B1427" w14:textId="77777777" w:rsidR="000672AD" w:rsidRDefault="000672A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2BEEA2C5" w:rsidR="006449B1" w:rsidRPr="006A6ED1" w:rsidRDefault="0011169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AA0FDE5" w14:textId="7CE72758" w:rsidR="006449B1" w:rsidRPr="006A6ED1" w:rsidRDefault="0011169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D38F4A3" w14:textId="31BEC4A1" w:rsidR="006449B1" w:rsidRPr="006A6ED1" w:rsidRDefault="0011169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D0DDEC3" w14:textId="397EE4D1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827DEF8" w14:textId="5F8B0D30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4CA19AF2" w14:textId="701A69A9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EC2215C" w14:textId="66122AD7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886B265" w14:textId="0C30E8E3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5D19068C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533477A3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859DC3" w14:textId="6BA11CEB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224E0656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4D63774" w14:textId="22012D0B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919FE8F" w14:textId="28E8F84A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5478E3C" w14:textId="2C68C106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5288F48" w14:textId="1276DF48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00D7DD3" w14:textId="44C1B5F7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0A0B1C4" w14:textId="0C25497D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2AD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69B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B57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687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8F7BCA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105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1A511B"/>
    <w:rsid w:val="00247141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1497</Words>
  <Characters>8536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10013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Terézia Vendéghová</cp:lastModifiedBy>
  <cp:revision>7</cp:revision>
  <cp:lastPrinted>2018-01-31T17:17:00Z</cp:lastPrinted>
  <dcterms:created xsi:type="dcterms:W3CDTF">2023-01-16T09:07:00Z</dcterms:created>
  <dcterms:modified xsi:type="dcterms:W3CDTF">2023-12-19T20:38:00Z</dcterms:modified>
</cp:coreProperties>
</file>