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488FB4C2" w14:textId="77777777" w:rsidR="004F5419" w:rsidRDefault="004F5419" w:rsidP="004F5419"/>
    <w:p w14:paraId="4C164261" w14:textId="0A21A8C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E00D12">
        <w:rPr>
          <w:rStyle w:val="ra"/>
        </w:rPr>
        <w:t>2thestars,</w:t>
      </w:r>
      <w:r>
        <w:rPr>
          <w:rStyle w:val="ra"/>
        </w:rPr>
        <w:t xml:space="preserve">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14:paraId="0CFD5D28" w14:textId="6A836556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E00D12">
        <w:rPr>
          <w:rStyle w:val="ra"/>
        </w:rPr>
        <w:t>Hlinené 32</w:t>
      </w:r>
      <w:r w:rsidR="00237308">
        <w:rPr>
          <w:rStyle w:val="ra"/>
        </w:rPr>
        <w:t>, 0</w:t>
      </w:r>
      <w:r w:rsidR="00E00D12">
        <w:rPr>
          <w:rStyle w:val="ra"/>
        </w:rPr>
        <w:t>23</w:t>
      </w:r>
      <w:r>
        <w:rPr>
          <w:rStyle w:val="ra"/>
        </w:rPr>
        <w:t xml:space="preserve"> </w:t>
      </w:r>
      <w:r w:rsidR="00E00D12">
        <w:rPr>
          <w:rStyle w:val="ra"/>
        </w:rPr>
        <w:t>54</w:t>
      </w:r>
    </w:p>
    <w:p w14:paraId="6EEB79CE" w14:textId="378AC7BA"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</w:t>
      </w:r>
      <w:r w:rsidR="00E00D12">
        <w:t>5 614 396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418E39E5" w14:textId="6459FA12" w:rsidR="00601ACB" w:rsidRPr="00601ACB" w:rsidRDefault="00E00D12" w:rsidP="004F5419">
      <w:r>
        <w:t>Účtovná jednotka predpokladá, že budúci rok 2024 ukončí svoju činnnosť.</w:t>
      </w:r>
    </w:p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237308"/>
    <w:rsid w:val="003E2FDF"/>
    <w:rsid w:val="004F5419"/>
    <w:rsid w:val="005F1421"/>
    <w:rsid w:val="00601ACB"/>
    <w:rsid w:val="00DD488F"/>
    <w:rsid w:val="00E00D1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2</cp:revision>
  <dcterms:created xsi:type="dcterms:W3CDTF">2024-01-03T08:48:00Z</dcterms:created>
  <dcterms:modified xsi:type="dcterms:W3CDTF">2024-01-03T08:48:00Z</dcterms:modified>
</cp:coreProperties>
</file>