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9C05DB" w14:paraId="30FAAAA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F54D" w14:textId="5CF82605" w:rsidR="009C05DB" w:rsidRDefault="00D44BA5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B69" w14:textId="36D77E49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D44BA5"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DD14" w14:textId="041482A7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D44BA5"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0B41" w14:textId="21E4E2C3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D44BA5"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7EED" w14:textId="64DC1F1D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D44BA5"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1A6C" w14:textId="6BA2984A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D44BA5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704A" w14:textId="57B93948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D44BA5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6C32" w14:textId="77D7564B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D44BA5">
              <w:t>4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CA58A" w14:textId="77777777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5DDA" w14:textId="1B1684F8" w:rsidR="009C05DB" w:rsidRDefault="00D44BA5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28F1" w14:textId="49F7CC2D" w:rsidR="009C05DB" w:rsidRDefault="00D44BA5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A0F5" w14:textId="4260A906" w:rsidR="009C05DB" w:rsidRDefault="00D44BA5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B70F" w14:textId="7C295FE7" w:rsidR="009C05DB" w:rsidRDefault="00D44BA5">
            <w:pPr>
              <w:spacing w:after="0" w:line="259" w:lineRule="auto"/>
              <w:ind w:left="70" w:firstLine="0"/>
              <w:jc w:val="center"/>
            </w:pPr>
            <w:r>
              <w:t>1</w:t>
            </w:r>
            <w:r w:rsidR="00CE6FA2"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B569" w14:textId="5A511462" w:rsidR="009C05DB" w:rsidRDefault="00D44BA5">
            <w:pPr>
              <w:spacing w:after="0" w:line="259" w:lineRule="auto"/>
              <w:ind w:left="75" w:firstLine="0"/>
              <w:jc w:val="center"/>
            </w:pPr>
            <w:r>
              <w:t>1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377" w14:textId="7387C9FE" w:rsidR="009C05DB" w:rsidRDefault="00D44BA5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5085" w14:textId="38C11D7B" w:rsidR="009C05DB" w:rsidRDefault="00D44BA5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D48F" w14:textId="6394CC20" w:rsidR="009C05DB" w:rsidRDefault="00D44BA5">
            <w:pPr>
              <w:spacing w:after="0" w:line="259" w:lineRule="auto"/>
              <w:ind w:left="74" w:firstLine="0"/>
              <w:jc w:val="center"/>
            </w:pPr>
            <w:r>
              <w:t>5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4E69" w14:textId="5E67DCA9" w:rsidR="009C05DB" w:rsidRDefault="00D44BA5">
            <w:pPr>
              <w:spacing w:after="0" w:line="259" w:lineRule="auto"/>
              <w:ind w:left="72" w:firstLine="0"/>
              <w:jc w:val="center"/>
            </w:pPr>
            <w:r>
              <w:t>5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F188" w14:textId="518934F5" w:rsidR="009C05DB" w:rsidRDefault="00D44BA5">
            <w:pPr>
              <w:spacing w:after="0" w:line="259" w:lineRule="auto"/>
              <w:ind w:left="70" w:firstLine="0"/>
              <w:jc w:val="center"/>
            </w:pPr>
            <w:r>
              <w:t>9</w:t>
            </w:r>
            <w:r w:rsidR="00CE6FA2">
              <w:t xml:space="preserve">  </w:t>
            </w:r>
          </w:p>
        </w:tc>
      </w:tr>
    </w:tbl>
    <w:p w14:paraId="1B717DA5" w14:textId="77777777" w:rsidR="009C05DB" w:rsidRDefault="00CE6FA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BEDE686" w14:textId="77777777" w:rsidR="009C05DB" w:rsidRDefault="00CE6FA2">
      <w:pPr>
        <w:pStyle w:val="Nadpis1"/>
      </w:pPr>
      <w:r>
        <w:t xml:space="preserve">Čl. I Všeobecné údaje </w:t>
      </w:r>
    </w:p>
    <w:p w14:paraId="20B19CBD" w14:textId="77777777" w:rsidR="009C05DB" w:rsidRDefault="00CE6FA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58D6D474" w14:textId="77777777" w:rsidR="009C05DB" w:rsidRDefault="00CE6FA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44A13F28" w14:textId="77777777" w:rsidR="009C05DB" w:rsidRDefault="00CE6FA2">
      <w:pPr>
        <w:spacing w:after="0" w:line="259" w:lineRule="auto"/>
        <w:ind w:left="1481" w:firstLine="0"/>
        <w:jc w:val="left"/>
      </w:pPr>
      <w:r>
        <w:t xml:space="preserve"> </w:t>
      </w:r>
    </w:p>
    <w:p w14:paraId="7900B346" w14:textId="77777777" w:rsidR="009C05DB" w:rsidRDefault="00CE6FA2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2AEA8B27" w14:textId="77777777" w:rsidR="009C05DB" w:rsidRDefault="00CE6FA2">
      <w:pPr>
        <w:numPr>
          <w:ilvl w:val="1"/>
          <w:numId w:val="1"/>
        </w:numPr>
        <w:ind w:right="50" w:hanging="569"/>
      </w:pPr>
      <w:r>
        <w:t xml:space="preserve">obchodné meno a </w:t>
      </w:r>
      <w:r>
        <w:t>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</w:t>
      </w:r>
      <w:r>
        <w:t xml:space="preserve">redne konsolidujúcou účtovnou jednotkou, </w:t>
      </w:r>
    </w:p>
    <w:p w14:paraId="02E9216D" w14:textId="77777777" w:rsidR="009C05DB" w:rsidRDefault="00CE6FA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4B4064C" w14:textId="77777777" w:rsidR="009C05DB" w:rsidRDefault="00CE6FA2">
      <w:pPr>
        <w:numPr>
          <w:ilvl w:val="2"/>
          <w:numId w:val="1"/>
        </w:numPr>
        <w:spacing w:after="85"/>
        <w:ind w:right="50" w:hanging="425"/>
      </w:pPr>
      <w:r>
        <w:t>pri osl</w:t>
      </w:r>
      <w:r>
        <w:t>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49627830" w14:textId="77777777" w:rsidR="009C05DB" w:rsidRDefault="00CE6FA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61A9AD77" w14:textId="77777777" w:rsidR="009C05DB" w:rsidRDefault="00CE6FA2">
      <w:pPr>
        <w:spacing w:after="22" w:line="259" w:lineRule="auto"/>
        <w:ind w:left="1702" w:firstLine="0"/>
        <w:jc w:val="left"/>
      </w:pPr>
      <w:r>
        <w:t xml:space="preserve"> </w:t>
      </w:r>
    </w:p>
    <w:p w14:paraId="45709AE0" w14:textId="77777777" w:rsidR="009C05DB" w:rsidRDefault="00CE6FA2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0BF26BC1" w14:textId="77777777" w:rsidR="009C05DB" w:rsidRDefault="00CE6FA2">
      <w:pPr>
        <w:spacing w:after="27" w:line="259" w:lineRule="auto"/>
        <w:ind w:left="2871" w:firstLine="0"/>
        <w:jc w:val="left"/>
      </w:pPr>
      <w:r>
        <w:t xml:space="preserve"> </w:t>
      </w:r>
    </w:p>
    <w:p w14:paraId="6E1C7F90" w14:textId="77777777" w:rsidR="009C05DB" w:rsidRDefault="00CE6FA2">
      <w:pPr>
        <w:pStyle w:val="Nadpis1"/>
        <w:ind w:right="63"/>
      </w:pPr>
      <w:r>
        <w:t xml:space="preserve">Čl. II Informácie o prijatých postupoch </w:t>
      </w:r>
    </w:p>
    <w:p w14:paraId="565696D8" w14:textId="77777777" w:rsidR="009C05DB" w:rsidRDefault="00CE6FA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2E5CD16" w14:textId="77777777" w:rsidR="009C05DB" w:rsidRDefault="00CE6FA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</w:t>
      </w:r>
      <w:r>
        <w:t xml:space="preserve">pokračovať vo svojej činnosti. </w:t>
      </w:r>
    </w:p>
    <w:p w14:paraId="54F99F0E" w14:textId="77777777" w:rsidR="009C05DB" w:rsidRDefault="00CE6FA2">
      <w:pPr>
        <w:spacing w:after="19" w:line="259" w:lineRule="auto"/>
        <w:ind w:left="708" w:firstLine="0"/>
        <w:jc w:val="left"/>
      </w:pPr>
      <w:r>
        <w:t xml:space="preserve"> </w:t>
      </w:r>
    </w:p>
    <w:p w14:paraId="0757C2AB" w14:textId="77777777" w:rsidR="009C05DB" w:rsidRDefault="00CE6FA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4CD3C0C9" w14:textId="77777777" w:rsidR="009C05DB" w:rsidRDefault="00CE6FA2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7297AE5E" w14:textId="77777777" w:rsidR="009C05DB" w:rsidRDefault="00CE6FA2">
      <w:pPr>
        <w:numPr>
          <w:ilvl w:val="1"/>
          <w:numId w:val="2"/>
        </w:numPr>
        <w:ind w:right="50" w:hanging="569"/>
      </w:pPr>
      <w:r>
        <w:t>zásob obstaraných kúpou, zásob vytvorených vlastnou činnosťou,</w:t>
      </w:r>
      <w:r>
        <w:t xml:space="preserve"> </w:t>
      </w:r>
    </w:p>
    <w:p w14:paraId="400933B3" w14:textId="77777777" w:rsidR="009C05DB" w:rsidRDefault="00CE6FA2">
      <w:pPr>
        <w:numPr>
          <w:ilvl w:val="1"/>
          <w:numId w:val="2"/>
        </w:numPr>
        <w:ind w:right="50" w:hanging="569"/>
      </w:pPr>
      <w:r>
        <w:t xml:space="preserve">pohľadávok, </w:t>
      </w:r>
    </w:p>
    <w:p w14:paraId="3C113511" w14:textId="77777777" w:rsidR="009C05DB" w:rsidRDefault="00CE6FA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14:paraId="7B2D9B3F" w14:textId="77777777" w:rsidR="009C05DB" w:rsidRDefault="00CE6FA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14:paraId="1FA9CA6E" w14:textId="77777777" w:rsidR="009C05DB" w:rsidRDefault="00CE6FA2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14:paraId="4FC7B241" w14:textId="77777777" w:rsidR="009C05DB" w:rsidRDefault="00CE6FA2">
      <w:pPr>
        <w:spacing w:after="25" w:line="259" w:lineRule="auto"/>
        <w:ind w:left="1133" w:firstLine="0"/>
        <w:jc w:val="left"/>
      </w:pPr>
      <w:r>
        <w:t xml:space="preserve"> </w:t>
      </w:r>
    </w:p>
    <w:p w14:paraId="3B0E4EB7" w14:textId="77777777" w:rsidR="009C05DB" w:rsidRDefault="00CE6FA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2EEE99EC" w14:textId="77777777" w:rsidR="009C05DB" w:rsidRDefault="00CE6FA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1293CB9A" w14:textId="77777777" w:rsidR="009C05DB" w:rsidRDefault="00CE6FA2">
      <w:pPr>
        <w:spacing w:after="0" w:line="259" w:lineRule="auto"/>
        <w:ind w:left="0" w:firstLine="0"/>
        <w:jc w:val="left"/>
      </w:pPr>
      <w:r>
        <w:t xml:space="preserve"> </w:t>
      </w:r>
    </w:p>
    <w:p w14:paraId="4AF696C1" w14:textId="77777777" w:rsidR="009C05DB" w:rsidRDefault="00CE6FA2">
      <w:pPr>
        <w:spacing w:after="600" w:line="259" w:lineRule="auto"/>
        <w:ind w:left="0" w:firstLine="0"/>
        <w:jc w:val="left"/>
      </w:pPr>
      <w:r>
        <w:t xml:space="preserve"> </w:t>
      </w:r>
    </w:p>
    <w:p w14:paraId="710252B6" w14:textId="77777777" w:rsidR="009C05DB" w:rsidRDefault="00CE6FA2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12BFFD7" w14:textId="77777777" w:rsidR="009C05DB" w:rsidRDefault="00CE6FA2">
      <w:pPr>
        <w:spacing w:after="20" w:line="259" w:lineRule="auto"/>
        <w:ind w:left="708" w:firstLine="0"/>
        <w:jc w:val="left"/>
      </w:pPr>
      <w:r>
        <w:t xml:space="preserve"> </w:t>
      </w:r>
    </w:p>
    <w:p w14:paraId="100287FE" w14:textId="77777777" w:rsidR="009C05DB" w:rsidRDefault="00CE6FA2">
      <w:pPr>
        <w:numPr>
          <w:ilvl w:val="0"/>
          <w:numId w:val="2"/>
        </w:numPr>
        <w:ind w:left="709" w:right="50" w:hanging="567"/>
      </w:pPr>
      <w:r>
        <w:t>Informácie o dotáciách a ich oceňovanie v účtovníctv</w:t>
      </w:r>
      <w:r>
        <w:t>e</w:t>
      </w:r>
      <w:r>
        <w:rPr>
          <w:sz w:val="22"/>
        </w:rPr>
        <w:t xml:space="preserve">. </w:t>
      </w:r>
    </w:p>
    <w:p w14:paraId="4C27C72F" w14:textId="77777777" w:rsidR="009C05DB" w:rsidRDefault="00CE6FA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2D1125FD" w14:textId="77777777" w:rsidR="009C05DB" w:rsidRDefault="00CE6FA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</w:t>
      </w:r>
      <w:r>
        <w:t xml:space="preserve">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05EB16DB" w14:textId="77777777" w:rsidR="009C05DB" w:rsidRDefault="00CE6FA2">
      <w:pPr>
        <w:spacing w:after="27" w:line="259" w:lineRule="auto"/>
        <w:ind w:left="360" w:firstLine="0"/>
        <w:jc w:val="left"/>
      </w:pPr>
      <w:r>
        <w:t xml:space="preserve"> </w:t>
      </w:r>
    </w:p>
    <w:p w14:paraId="26D88F06" w14:textId="77777777" w:rsidR="009C05DB" w:rsidRDefault="00CE6FA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5CF3AD3F" w14:textId="77777777" w:rsidR="009C05DB" w:rsidRDefault="00CE6FA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0B4A4273" w14:textId="77777777" w:rsidR="009C05DB" w:rsidRDefault="00CE6FA2">
      <w:pPr>
        <w:numPr>
          <w:ilvl w:val="0"/>
          <w:numId w:val="3"/>
        </w:numPr>
        <w:ind w:left="709" w:right="50" w:hanging="567"/>
      </w:pPr>
      <w:r>
        <w:t>Informácia o sume a dôvodoch vzniku jednotlivých položiek n</w:t>
      </w:r>
      <w:r>
        <w:t xml:space="preserve">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AE3F338" w14:textId="77777777" w:rsidR="009C05DB" w:rsidRDefault="00CE6FA2">
      <w:pPr>
        <w:spacing w:after="12" w:line="259" w:lineRule="auto"/>
        <w:ind w:left="708" w:firstLine="0"/>
        <w:jc w:val="left"/>
      </w:pPr>
      <w:r>
        <w:t xml:space="preserve"> </w:t>
      </w:r>
    </w:p>
    <w:p w14:paraId="55F68315" w14:textId="77777777" w:rsidR="009C05DB" w:rsidRDefault="00CE6FA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6D0FB15D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celkovej sume </w:t>
      </w:r>
      <w:r>
        <w:t xml:space="preserve">záväzkov so zostatkovou dobou splatnosti dlhšou ako päť rokov, </w:t>
      </w:r>
    </w:p>
    <w:p w14:paraId="0E143CD7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396EC7EB" w14:textId="77777777" w:rsidR="009C05DB" w:rsidRDefault="00CE6FA2">
      <w:pPr>
        <w:spacing w:after="16" w:line="259" w:lineRule="auto"/>
        <w:ind w:left="1133" w:firstLine="0"/>
        <w:jc w:val="left"/>
      </w:pPr>
      <w:r>
        <w:t xml:space="preserve"> </w:t>
      </w:r>
    </w:p>
    <w:p w14:paraId="69F8449B" w14:textId="77777777" w:rsidR="009C05DB" w:rsidRDefault="00CE6FA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746CDE06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0F8E85B7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69AC88EE" w14:textId="77777777" w:rsidR="009C05DB" w:rsidRDefault="00CE6FA2">
      <w:pPr>
        <w:numPr>
          <w:ilvl w:val="2"/>
          <w:numId w:val="3"/>
        </w:numPr>
        <w:ind w:right="50" w:hanging="425"/>
      </w:pPr>
      <w:r>
        <w:t>počet a menovitá hodnota nadobudnutých vlastných akcií počas účtovného obdobia a počet a menovitá hodnota prevedených vlastných akcií počas účtovného obdobia, pričom sa</w:t>
      </w:r>
      <w:r>
        <w:t xml:space="preserve"> uvádza percentuálna hodnota týchto vlastných akcií na upísanom základnom imaní, </w:t>
      </w:r>
    </w:p>
    <w:p w14:paraId="1B0E0F4B" w14:textId="77777777" w:rsidR="009C05DB" w:rsidRDefault="00CE6FA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056D7B41" w14:textId="77777777" w:rsidR="009C05DB" w:rsidRDefault="00CE6FA2">
      <w:pPr>
        <w:numPr>
          <w:ilvl w:val="1"/>
          <w:numId w:val="3"/>
        </w:numPr>
        <w:ind w:right="50" w:hanging="569"/>
      </w:pPr>
      <w:r>
        <w:t>poč</w:t>
      </w:r>
      <w:r>
        <w:t xml:space="preserve">te, menovitej hodnote a hodnote, za ktorú sa vlastné akcie nadobudli a ktoré účtovná jednotka má v držbe k poslednému dňu účtovného obdobia; uvádza  sa aj ich percentuálny podiel na upísanom základnom imaní. </w:t>
      </w:r>
    </w:p>
    <w:p w14:paraId="541E1945" w14:textId="77777777" w:rsidR="009C05DB" w:rsidRDefault="00CE6FA2">
      <w:pPr>
        <w:spacing w:after="20" w:line="259" w:lineRule="auto"/>
        <w:ind w:left="1277" w:firstLine="0"/>
        <w:jc w:val="left"/>
      </w:pPr>
      <w:r>
        <w:t xml:space="preserve"> </w:t>
      </w:r>
    </w:p>
    <w:p w14:paraId="21BC4FCC" w14:textId="77777777" w:rsidR="009C05DB" w:rsidRDefault="00CE6FA2">
      <w:pPr>
        <w:numPr>
          <w:ilvl w:val="0"/>
          <w:numId w:val="3"/>
        </w:numPr>
        <w:ind w:left="709" w:right="50" w:hanging="567"/>
      </w:pPr>
      <w:r>
        <w:t>Informácie o orgánoch účtovnej jednotky, a to</w:t>
      </w:r>
      <w:r>
        <w:t xml:space="preserve"> </w:t>
      </w:r>
    </w:p>
    <w:p w14:paraId="504E15E2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5EAA5199" w14:textId="77777777" w:rsidR="009C05DB" w:rsidRDefault="00CE6FA2">
      <w:pPr>
        <w:numPr>
          <w:ilvl w:val="1"/>
          <w:numId w:val="3"/>
        </w:numPr>
        <w:ind w:right="50" w:hanging="569"/>
      </w:pPr>
      <w:r>
        <w:t>pôžičkách poskytnutých členom štatutárneho orgánu, dozorného org</w:t>
      </w:r>
      <w:r>
        <w:t xml:space="preserve">ánu a iného orgánu účtovnej jednotky a to </w:t>
      </w:r>
    </w:p>
    <w:p w14:paraId="470933E5" w14:textId="77777777" w:rsidR="009C05DB" w:rsidRDefault="00CE6FA2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14:paraId="4718C5D0" w14:textId="77777777" w:rsidR="009C05DB" w:rsidRDefault="00CE6FA2">
      <w:pPr>
        <w:numPr>
          <w:ilvl w:val="2"/>
          <w:numId w:val="3"/>
        </w:numPr>
        <w:spacing w:after="1318"/>
        <w:ind w:right="50" w:hanging="425"/>
      </w:pPr>
      <w:r>
        <w:lastRenderedPageBreak/>
        <w:t xml:space="preserve">celková suma splatených pôžičiek k poslednému dňu účtovného obdobia v členení za jednotlivé orgány, </w:t>
      </w:r>
    </w:p>
    <w:p w14:paraId="1C698C70" w14:textId="77777777" w:rsidR="009C05DB" w:rsidRDefault="00CE6FA2">
      <w:pPr>
        <w:spacing w:after="287" w:line="259" w:lineRule="auto"/>
        <w:ind w:left="10" w:right="45"/>
        <w:jc w:val="right"/>
      </w:pPr>
      <w:r>
        <w:t>Strana 8</w:t>
      </w:r>
    </w:p>
    <w:p w14:paraId="183D704B" w14:textId="77777777" w:rsidR="009C05DB" w:rsidRDefault="00CE6FA2">
      <w:pPr>
        <w:spacing w:after="600" w:line="259" w:lineRule="auto"/>
        <w:ind w:left="0" w:firstLine="0"/>
        <w:jc w:val="left"/>
      </w:pPr>
      <w:r>
        <w:t xml:space="preserve"> </w:t>
      </w:r>
    </w:p>
    <w:p w14:paraId="0809AB4A" w14:textId="77777777" w:rsidR="009C05DB" w:rsidRDefault="00CE6FA2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14:paraId="75FCF8A4" w14:textId="77777777" w:rsidR="009C05DB" w:rsidRDefault="00CE6FA2">
      <w:pPr>
        <w:numPr>
          <w:ilvl w:val="1"/>
          <w:numId w:val="3"/>
        </w:numPr>
        <w:ind w:right="50" w:hanging="569"/>
      </w:pPr>
      <w:r>
        <w:t>hlavných podmienkach, na základe ktorých im boli záruky alebo iné zabezpečenie a pôžičky poskytnuté; pri pôžičkách sa uvádzajú úro</w:t>
      </w:r>
      <w:r>
        <w:t xml:space="preserve">kové sadzby, </w:t>
      </w:r>
    </w:p>
    <w:p w14:paraId="04DBA5B7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97113F3" w14:textId="77777777" w:rsidR="009C05DB" w:rsidRDefault="00CE6FA2">
      <w:pPr>
        <w:spacing w:after="19" w:line="259" w:lineRule="auto"/>
        <w:ind w:left="1419" w:firstLine="0"/>
        <w:jc w:val="left"/>
      </w:pPr>
      <w:r>
        <w:t xml:space="preserve"> </w:t>
      </w:r>
    </w:p>
    <w:p w14:paraId="02175382" w14:textId="77777777" w:rsidR="009C05DB" w:rsidRDefault="00CE6FA2">
      <w:pPr>
        <w:numPr>
          <w:ilvl w:val="0"/>
          <w:numId w:val="3"/>
        </w:numPr>
        <w:ind w:left="709" w:right="50" w:hanging="567"/>
      </w:pPr>
      <w:r>
        <w:t>Informácie o povinnostiach účtovnej jednotky,</w:t>
      </w:r>
      <w:r>
        <w:t xml:space="preserve"> a to </w:t>
      </w:r>
    </w:p>
    <w:p w14:paraId="53EB4A03" w14:textId="77777777" w:rsidR="009C05DB" w:rsidRDefault="00CE6FA2">
      <w:pPr>
        <w:numPr>
          <w:ilvl w:val="1"/>
          <w:numId w:val="3"/>
        </w:numPr>
        <w:ind w:right="50" w:hanging="569"/>
      </w:pPr>
      <w: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</w:t>
      </w:r>
      <w:r>
        <w:t xml:space="preserve">ôžičky, ktoré ešte neboli poskytnuté, finančné povinnosti vyplývajúce z licenčných a koncesionárskych zmlúv s uvedením sumy poplatku za celé zostávajúce obdobie platnosti zmluvy, </w:t>
      </w:r>
    </w:p>
    <w:p w14:paraId="0483403E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3A444B43" w14:textId="77777777" w:rsidR="009C05DB" w:rsidRDefault="00CE6FA2">
      <w:pPr>
        <w:numPr>
          <w:ilvl w:val="2"/>
          <w:numId w:val="3"/>
        </w:numPr>
        <w:ind w:right="50" w:hanging="425"/>
      </w:pPr>
      <w:r>
        <w:t>možná po</w:t>
      </w:r>
      <w:r>
        <w:t xml:space="preserve">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0820C7" w14:textId="77777777" w:rsidR="009C05DB" w:rsidRDefault="00CE6FA2">
      <w:pPr>
        <w:numPr>
          <w:ilvl w:val="2"/>
          <w:numId w:val="3"/>
        </w:numPr>
        <w:ind w:right="50" w:hanging="425"/>
      </w:pPr>
      <w:r>
        <w:t>existujúca povinnosť, ktorá vznikla ako</w:t>
      </w:r>
      <w:r>
        <w:t xml:space="preserve"> dôsledok minulej udalosti, ale ktorá sa nevykazuje v súvahe, pretože </w:t>
      </w:r>
    </w:p>
    <w:p w14:paraId="77DE7185" w14:textId="77777777" w:rsidR="009C05DB" w:rsidRDefault="00CE6FA2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2BB5E57E" w14:textId="77777777" w:rsidR="009C05DB" w:rsidRDefault="00CE6FA2">
      <w:pPr>
        <w:ind w:left="1712" w:right="5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7C31D515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1EC87D51" w14:textId="77777777" w:rsidR="009C05DB" w:rsidRDefault="00CE6FA2">
      <w:pPr>
        <w:numPr>
          <w:ilvl w:val="1"/>
          <w:numId w:val="3"/>
        </w:numPr>
        <w:ind w:right="50" w:hanging="569"/>
      </w:pPr>
      <w:r>
        <w:t>celkovej sume významných finančných povinností a významných podmienených záväzkoch voči dcérskej účtovnej jednotke a účtovnej jed</w:t>
      </w:r>
      <w:r>
        <w:t xml:space="preserve">notke s podstatným vplyvom, </w:t>
      </w:r>
    </w:p>
    <w:p w14:paraId="0C7C5B7B" w14:textId="77777777" w:rsidR="009C05DB" w:rsidRDefault="00CE6FA2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19CE2300" w14:textId="77777777" w:rsidR="009C05DB" w:rsidRDefault="00CE6FA2">
      <w:pPr>
        <w:spacing w:after="33" w:line="259" w:lineRule="auto"/>
        <w:ind w:left="0" w:firstLine="0"/>
        <w:jc w:val="left"/>
      </w:pPr>
      <w:r>
        <w:t xml:space="preserve"> </w:t>
      </w:r>
    </w:p>
    <w:p w14:paraId="14217C03" w14:textId="77777777" w:rsidR="009C05DB" w:rsidRDefault="00CE6FA2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</w:t>
      </w:r>
      <w:r>
        <w:rPr>
          <w:b/>
        </w:rPr>
        <w:t xml:space="preserve">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39F3DBA" w14:textId="77777777" w:rsidR="009C05DB" w:rsidRDefault="00CE6FA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>všetkých for</w:t>
      </w:r>
      <w:r>
        <w:rPr>
          <w:b/>
        </w:rPr>
        <w:t xml:space="preserve">mách prijatej náhrady, </w:t>
      </w:r>
    </w:p>
    <w:p w14:paraId="6F100313" w14:textId="77777777" w:rsidR="009C05DB" w:rsidRDefault="00CE6FA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5452EF6E" w14:textId="77777777" w:rsidR="009C05DB" w:rsidRDefault="00CE6FA2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0CB82ECC" w14:textId="77777777" w:rsidR="009C05DB" w:rsidRDefault="00CE6FA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10E807CD" w14:textId="77777777" w:rsidR="009C05DB" w:rsidRDefault="00CE6FA2">
      <w:pPr>
        <w:spacing w:after="3516" w:line="259" w:lineRule="auto"/>
        <w:ind w:left="0" w:firstLine="0"/>
        <w:jc w:val="right"/>
      </w:pPr>
      <w:r>
        <w:t xml:space="preserve"> </w:t>
      </w:r>
    </w:p>
    <w:p w14:paraId="30800616" w14:textId="631752A9" w:rsidR="009C05DB" w:rsidRDefault="00D44BA5" w:rsidP="00D44BA5">
      <w:pPr>
        <w:spacing w:after="287" w:line="259" w:lineRule="auto"/>
        <w:ind w:left="10" w:right="45"/>
      </w:pPr>
      <w:r>
        <w:lastRenderedPageBreak/>
        <w:t xml:space="preserve">Metropol </w:t>
      </w:r>
      <w:proofErr w:type="spellStart"/>
      <w:r>
        <w:t>s.r.o</w:t>
      </w:r>
      <w:proofErr w:type="spellEnd"/>
      <w:r>
        <w:t>.</w:t>
      </w:r>
    </w:p>
    <w:p w14:paraId="10CB0B9E" w14:textId="02DA5CAD" w:rsidR="00D44BA5" w:rsidRDefault="00D44BA5" w:rsidP="00D44BA5">
      <w:pPr>
        <w:spacing w:after="287" w:line="259" w:lineRule="auto"/>
        <w:ind w:left="10" w:right="45"/>
      </w:pPr>
      <w:r>
        <w:t>Slovenské Pole 327</w:t>
      </w:r>
    </w:p>
    <w:p w14:paraId="0E2208CE" w14:textId="0490B8C7" w:rsidR="00D44BA5" w:rsidRDefault="00D44BA5" w:rsidP="00D44BA5">
      <w:pPr>
        <w:spacing w:after="287" w:line="259" w:lineRule="auto"/>
        <w:ind w:left="10" w:right="45"/>
      </w:pPr>
      <w:r>
        <w:t>92541 Kráľov Brod</w:t>
      </w:r>
    </w:p>
    <w:sectPr w:rsidR="00D44BA5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18F45" w14:textId="77777777" w:rsidR="00CE6FA2" w:rsidRDefault="00CE6FA2">
      <w:pPr>
        <w:spacing w:after="0" w:line="240" w:lineRule="auto"/>
      </w:pPr>
      <w:r>
        <w:separator/>
      </w:r>
    </w:p>
  </w:endnote>
  <w:endnote w:type="continuationSeparator" w:id="0">
    <w:p w14:paraId="31D246BF" w14:textId="77777777" w:rsidR="00CE6FA2" w:rsidRDefault="00CE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9064" w14:textId="77777777" w:rsidR="00CE6FA2" w:rsidRDefault="00CE6FA2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1E6E6A7F" w14:textId="77777777" w:rsidR="00CE6FA2" w:rsidRDefault="00CE6FA2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8E42C65" w14:textId="77777777" w:rsidR="009C05DB" w:rsidRDefault="00CE6FA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</w:t>
      </w:r>
      <w:r>
        <w:t xml:space="preserve">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48811DB" w14:textId="77777777" w:rsidR="009C05DB" w:rsidRDefault="00CE6FA2">
      <w:pPr>
        <w:pStyle w:val="footnotedescription"/>
        <w:spacing w:after="251" w:line="279" w:lineRule="auto"/>
        <w:ind w:right="63"/>
      </w:pPr>
      <w:r>
        <w:t xml:space="preserve">Nariadenie Komisie (ES) č. 1126/2008  </w:t>
      </w:r>
      <w:r>
        <w:t xml:space="preserve">z 3. novembra 2008, ktorým sa v súlade s nariadením Európskeho parlamentu a Rady (ES) č. 1606/2002 prijímajú určité medzinárodné účtovné štandardy (Ú. v. EÚ L 320, 29. 11. 2008) v platnom znení. </w:t>
      </w:r>
    </w:p>
    <w:p w14:paraId="3321DF5E" w14:textId="77777777" w:rsidR="009C05DB" w:rsidRDefault="00CE6FA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87E0F"/>
    <w:multiLevelType w:val="hybridMultilevel"/>
    <w:tmpl w:val="A30A38BE"/>
    <w:lvl w:ilvl="0" w:tplc="4B404F3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4A72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4C90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E6C4B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A154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0CEC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A9F4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2843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0BD4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613CA3"/>
    <w:multiLevelType w:val="hybridMultilevel"/>
    <w:tmpl w:val="0A20C6A4"/>
    <w:lvl w:ilvl="0" w:tplc="1346AA3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DAE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4FF6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6EA08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032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0FAD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44CB0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6E7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69D2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747CAE"/>
    <w:multiLevelType w:val="hybridMultilevel"/>
    <w:tmpl w:val="06CE6F58"/>
    <w:lvl w:ilvl="0" w:tplc="0BC27CE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E0F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05C7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42B6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AA44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8634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83AA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2377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4630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DB"/>
    <w:rsid w:val="009C05DB"/>
    <w:rsid w:val="00CE6FA2"/>
    <w:rsid w:val="00D4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4874"/>
  <w15:docId w15:val="{5EA51FC3-247F-4E69-AA3F-FE66623B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rado striz</cp:lastModifiedBy>
  <cp:revision>2</cp:revision>
  <dcterms:created xsi:type="dcterms:W3CDTF">2024-01-09T15:24:00Z</dcterms:created>
  <dcterms:modified xsi:type="dcterms:W3CDTF">2024-01-09T15:24:00Z</dcterms:modified>
</cp:coreProperties>
</file>