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document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zov"/>
        <w:numPr>
          <w:ilvl w:val="0"/>
          <w:numId w:val="2"/>
        </w:numPr>
        <w:bidi w:val="0"/>
        <w:spacing w:before="0" w:after="0"/>
        <w:ind w:left="360" w:right="0" w:hanging="360"/>
        <w:jc w:val="left"/>
        <w:rPr/>
      </w:pPr>
      <w:r>
        <w:rPr>
          <w:szCs w:val="22"/>
        </w:rPr>
        <w:t xml:space="preserve"> </w:t>
      </w:r>
      <w:r>
        <w:rPr>
          <w:szCs w:val="22"/>
        </w:rPr>
        <w:t>Informácie k prílohe č. 3 časti A. písm. c) o počte zamestnancov</w:t>
      </w:r>
    </w:p>
    <w:tbl>
      <w:tblPr>
        <w:tblW w:w="9212" w:type="dxa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3693"/>
        <w:gridCol w:w="2643"/>
        <w:gridCol w:w="2876"/>
      </w:tblGrid>
      <w:tr>
        <w:trPr/>
        <w:tc>
          <w:tcPr>
            <w:tcW w:w="36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Názov položky</w:t>
            </w:r>
          </w:p>
        </w:tc>
        <w:tc>
          <w:tcPr>
            <w:tcW w:w="264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Bežné účtovné obdobie</w:t>
            </w:r>
          </w:p>
        </w:tc>
        <w:tc>
          <w:tcPr>
            <w:tcW w:w="287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40" w:hRule="atLeast"/>
        </w:trPr>
        <w:tc>
          <w:tcPr>
            <w:tcW w:w="369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/>
            </w:pPr>
            <w:r>
              <w:rPr>
                <w:szCs w:val="22"/>
              </w:rPr>
              <w:t>Priemerný prepočítaný počet zamestnancov</w:t>
            </w:r>
          </w:p>
        </w:tc>
        <w:tc>
          <w:tcPr>
            <w:tcW w:w="264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87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85" w:hRule="atLeast"/>
        </w:trPr>
        <w:tc>
          <w:tcPr>
            <w:tcW w:w="36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/>
            </w:pPr>
            <w:r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/>
            </w:pPr>
            <w:r>
              <w:rPr>
                <w:szCs w:val="22"/>
              </w:rPr>
              <w:t>11</w:t>
            </w:r>
          </w:p>
        </w:tc>
        <w:tc>
          <w:tcPr>
            <w:tcW w:w="287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/>
            </w:pPr>
            <w:r>
              <w:rPr>
                <w:szCs w:val="22"/>
              </w:rPr>
              <w:t>12</w:t>
            </w:r>
          </w:p>
        </w:tc>
      </w:tr>
      <w:tr>
        <w:trPr>
          <w:trHeight w:val="397" w:hRule="atLeast"/>
        </w:trPr>
        <w:tc>
          <w:tcPr>
            <w:tcW w:w="369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/>
            </w:pPr>
            <w:r>
              <w:rPr>
                <w:szCs w:val="22"/>
              </w:rPr>
              <w:t>počet vedúcich zamestnancov</w:t>
            </w:r>
          </w:p>
        </w:tc>
        <w:tc>
          <w:tcPr>
            <w:tcW w:w="264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</w:r>
          </w:p>
        </w:tc>
        <w:tc>
          <w:tcPr>
            <w:tcW w:w="287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widowControl w:val="false"/>
        <w:bidi w:val="0"/>
        <w:spacing w:before="0" w:after="0"/>
        <w:ind w:left="0" w:right="0" w:hanging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2"/>
        </w:numPr>
        <w:bidi w:val="0"/>
        <w:spacing w:before="0" w:after="0"/>
        <w:ind w:left="360" w:right="0" w:hanging="360"/>
        <w:jc w:val="left"/>
        <w:rPr/>
      </w:pPr>
      <w:r>
        <w:rPr>
          <w:szCs w:val="22"/>
        </w:rPr>
        <w:t>Informácie k prílohe č. 3 časti F. písm. a) o dlhodobom nehmotnom majetku</w:t>
      </w:r>
    </w:p>
    <w:p>
      <w:pPr>
        <w:pStyle w:val="Normal"/>
        <w:bidi w:val="0"/>
        <w:spacing w:before="0" w:after="0"/>
        <w:ind w:left="0" w:right="0" w:hanging="0"/>
        <w:rPr/>
      </w:pPr>
      <w:r>
        <w:rPr>
          <w:szCs w:val="22"/>
        </w:rPr>
        <w:t>Tabuľka č. 1</w:t>
      </w:r>
    </w:p>
    <w:tbl>
      <w:tblPr>
        <w:tblW w:w="9128" w:type="dxa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861"/>
        <w:gridCol w:w="999"/>
        <w:gridCol w:w="852"/>
        <w:gridCol w:w="866"/>
        <w:gridCol w:w="980"/>
        <w:gridCol w:w="706"/>
        <w:gridCol w:w="853"/>
        <w:gridCol w:w="1149"/>
        <w:gridCol w:w="861"/>
      </w:tblGrid>
      <w:tr>
        <w:trPr>
          <w:trHeight w:val="334" w:hRule="atLeast"/>
        </w:trPr>
        <w:tc>
          <w:tcPr>
            <w:tcW w:w="186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/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6" w:type="dxa"/>
            <w:gridSpan w:val="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/>
            </w:pPr>
            <w:r>
              <w:rPr>
                <w:b/>
                <w:bCs/>
                <w:szCs w:val="22"/>
              </w:rPr>
              <w:t>Bežné účtovné obdobie</w:t>
            </w:r>
          </w:p>
        </w:tc>
      </w:tr>
      <w:tr>
        <w:trPr>
          <w:trHeight w:val="1124" w:hRule="atLeast"/>
        </w:trPr>
        <w:tc>
          <w:tcPr>
            <w:tcW w:w="186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/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/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6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/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8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/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7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/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/>
            </w:pPr>
            <w:r>
              <w:rPr>
                <w:b/>
                <w:bCs/>
                <w:szCs w:val="22"/>
              </w:rPr>
              <w:t>Obsta-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/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/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/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80" w:hRule="atLeast"/>
        </w:trPr>
        <w:tc>
          <w:tcPr>
            <w:tcW w:w="186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/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99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/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/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6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/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8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/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70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/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/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/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6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/>
            </w:pPr>
            <w:r>
              <w:rPr>
                <w:bCs/>
                <w:szCs w:val="22"/>
              </w:rPr>
              <w:t>i</w:t>
            </w:r>
          </w:p>
        </w:tc>
      </w:tr>
      <w:tr>
        <w:trPr>
          <w:trHeight w:val="266" w:hRule="atLeast"/>
        </w:trPr>
        <w:tc>
          <w:tcPr>
            <w:tcW w:w="9127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/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27" w:hRule="atLeast"/>
        </w:trPr>
        <w:tc>
          <w:tcPr>
            <w:tcW w:w="186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/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/>
            </w:pPr>
            <w:r>
              <w:rPr>
                <w:szCs w:val="22"/>
              </w:rPr>
              <w:t>Prírastky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/>
            </w:pPr>
            <w:r>
              <w:rPr>
                <w:szCs w:val="22"/>
              </w:rPr>
              <w:t>Úbytky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/>
            </w:pPr>
            <w:r>
              <w:rPr>
                <w:szCs w:val="22"/>
              </w:rPr>
              <w:t>Presuny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/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127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/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86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/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/>
            </w:pPr>
            <w:r>
              <w:rPr>
                <w:szCs w:val="22"/>
              </w:rPr>
              <w:t>Prírastky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/>
            </w:pPr>
            <w:r>
              <w:rPr>
                <w:szCs w:val="22"/>
              </w:rPr>
              <w:t>Úbytky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/>
            </w:pPr>
            <w:r>
              <w:rPr>
                <w:szCs w:val="22"/>
              </w:rPr>
              <w:t>Presuny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/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127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/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86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/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/>
            </w:pPr>
            <w:r>
              <w:rPr>
                <w:szCs w:val="22"/>
              </w:rPr>
              <w:t>Prírastky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/>
            </w:pPr>
            <w:r>
              <w:rPr>
                <w:szCs w:val="22"/>
              </w:rPr>
              <w:t>Úbytky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/>
            </w:pPr>
            <w:r>
              <w:rPr>
                <w:szCs w:val="22"/>
              </w:rPr>
              <w:t>Presuny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650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/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127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/>
            </w:pPr>
            <w:r>
              <w:rPr>
                <w:szCs w:val="22"/>
              </w:rPr>
              <w:t>Zostatková hodnota</w:t>
            </w:r>
          </w:p>
        </w:tc>
      </w:tr>
      <w:tr>
        <w:trPr>
          <w:trHeight w:val="170" w:hRule="atLeast"/>
        </w:trPr>
        <w:tc>
          <w:tcPr>
            <w:tcW w:w="186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/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/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widowControl w:val="false"/>
        <w:bidi w:val="0"/>
        <w:spacing w:before="0" w:after="0"/>
        <w:ind w:left="0" w:right="0" w:hanging="0"/>
        <w:jc w:val="left"/>
        <w:rPr/>
      </w:pPr>
      <w:r>
        <w:rPr>
          <w:b w:val="false"/>
          <w:szCs w:val="22"/>
        </w:rPr>
        <w:t>Tabuľka č. 2</w:t>
      </w:r>
    </w:p>
    <w:tbl>
      <w:tblPr>
        <w:tblW w:w="9128" w:type="dxa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861"/>
        <w:gridCol w:w="999"/>
        <w:gridCol w:w="852"/>
        <w:gridCol w:w="866"/>
        <w:gridCol w:w="980"/>
        <w:gridCol w:w="670"/>
        <w:gridCol w:w="36"/>
        <w:gridCol w:w="853"/>
        <w:gridCol w:w="1149"/>
        <w:gridCol w:w="861"/>
      </w:tblGrid>
      <w:tr>
        <w:trPr>
          <w:trHeight w:val="334" w:hRule="atLeast"/>
        </w:trPr>
        <w:tc>
          <w:tcPr>
            <w:tcW w:w="186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/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6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/>
            </w:pPr>
            <w:r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>
        <w:trPr>
          <w:trHeight w:val="1124" w:hRule="atLeast"/>
        </w:trPr>
        <w:tc>
          <w:tcPr>
            <w:tcW w:w="186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/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/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6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/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8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/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706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/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/>
            </w:pPr>
            <w:r>
              <w:rPr>
                <w:b/>
                <w:bCs/>
                <w:szCs w:val="22"/>
              </w:rPr>
              <w:t>Obsta-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/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/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/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80" w:hRule="atLeast"/>
        </w:trPr>
        <w:tc>
          <w:tcPr>
            <w:tcW w:w="186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/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99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/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/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6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/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8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/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706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/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/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/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6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/>
            </w:pPr>
            <w:r>
              <w:rPr>
                <w:bCs/>
                <w:szCs w:val="22"/>
              </w:rPr>
              <w:t>i</w:t>
            </w:r>
          </w:p>
        </w:tc>
      </w:tr>
      <w:tr>
        <w:trPr>
          <w:trHeight w:val="266" w:hRule="atLeast"/>
        </w:trPr>
        <w:tc>
          <w:tcPr>
            <w:tcW w:w="9127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/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27" w:hRule="atLeast"/>
        </w:trPr>
        <w:tc>
          <w:tcPr>
            <w:tcW w:w="186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/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6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/>
            </w:pPr>
            <w:r>
              <w:rPr>
                <w:szCs w:val="22"/>
              </w:rPr>
              <w:t>Prírastky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/>
            </w:pPr>
            <w:r>
              <w:rPr>
                <w:szCs w:val="22"/>
              </w:rPr>
              <w:t>Úbytky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/>
            </w:pPr>
            <w:r>
              <w:rPr>
                <w:szCs w:val="22"/>
              </w:rPr>
              <w:t>Presuny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/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6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127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/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86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/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6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/>
            </w:pPr>
            <w:r>
              <w:rPr>
                <w:szCs w:val="22"/>
              </w:rPr>
              <w:t>Prírastky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/>
            </w:pPr>
            <w:r>
              <w:rPr>
                <w:szCs w:val="22"/>
              </w:rPr>
              <w:t>Úbytky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/>
            </w:pPr>
            <w:r>
              <w:rPr>
                <w:szCs w:val="22"/>
              </w:rPr>
              <w:t>Presuny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/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6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127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/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86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/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6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/>
            </w:pPr>
            <w:r>
              <w:rPr>
                <w:szCs w:val="22"/>
              </w:rPr>
              <w:t>Prírastky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/>
            </w:pPr>
            <w:r>
              <w:rPr>
                <w:szCs w:val="22"/>
              </w:rPr>
              <w:t>Úbytky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/>
            </w:pPr>
            <w:r>
              <w:rPr>
                <w:szCs w:val="22"/>
              </w:rPr>
              <w:t>Presuny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650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/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6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127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/>
            </w:pPr>
            <w:r>
              <w:rPr>
                <w:szCs w:val="22"/>
              </w:rPr>
              <w:t>Zostatková hodnota</w:t>
            </w:r>
          </w:p>
        </w:tc>
      </w:tr>
      <w:tr>
        <w:trPr>
          <w:trHeight w:val="170" w:hRule="atLeast"/>
        </w:trPr>
        <w:tc>
          <w:tcPr>
            <w:tcW w:w="186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/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7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89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/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7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89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widowControl w:val="false"/>
        <w:bidi w:val="0"/>
        <w:spacing w:before="0" w:after="0"/>
        <w:ind w:left="0" w:right="0" w:hanging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bidi w:val="0"/>
        <w:spacing w:lineRule="auto" w:line="276"/>
        <w:ind w:left="0" w:right="0" w:hanging="0"/>
        <w:rPr/>
      </w:pPr>
      <w:r>
        <w:rPr/>
      </w:r>
    </w:p>
    <w:p>
      <w:pPr>
        <w:pStyle w:val="Nzov"/>
        <w:numPr>
          <w:ilvl w:val="0"/>
          <w:numId w:val="2"/>
        </w:numPr>
        <w:bidi w:val="0"/>
        <w:spacing w:before="0" w:after="0"/>
        <w:ind w:left="360" w:right="0" w:hanging="360"/>
        <w:jc w:val="left"/>
        <w:rPr/>
      </w:pPr>
      <w:r>
        <w:rPr>
          <w:szCs w:val="22"/>
        </w:rPr>
        <w:t xml:space="preserve">Informácie k prílohe č. 3 časti F. písm. c) o dlhodobom nehmotnom majetku </w:t>
      </w:r>
    </w:p>
    <w:tbl>
      <w:tblPr>
        <w:tblW w:w="9212" w:type="dxa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449"/>
        <w:gridCol w:w="2762"/>
      </w:tblGrid>
      <w:tr>
        <w:trPr>
          <w:trHeight w:val="340" w:hRule="atLeast"/>
        </w:trPr>
        <w:tc>
          <w:tcPr>
            <w:tcW w:w="64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Dlhodobý nehmotný majetok</w:t>
            </w:r>
          </w:p>
        </w:tc>
        <w:tc>
          <w:tcPr>
            <w:tcW w:w="276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Hodnota za bežné účtovné obdobie</w:t>
            </w:r>
          </w:p>
        </w:tc>
      </w:tr>
      <w:tr>
        <w:trPr>
          <w:trHeight w:val="340" w:hRule="atLeast"/>
        </w:trPr>
        <w:tc>
          <w:tcPr>
            <w:tcW w:w="64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/>
            </w:pPr>
            <w:r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widowControl w:val="false"/>
        <w:bidi w:val="0"/>
        <w:spacing w:lineRule="auto" w:line="276"/>
        <w:ind w:left="0" w:right="0" w:hanging="0"/>
        <w:rPr/>
      </w:pPr>
      <w:r>
        <w:rPr/>
      </w:r>
    </w:p>
    <w:p>
      <w:pPr>
        <w:pStyle w:val="Normal"/>
        <w:bidi w:val="0"/>
        <w:spacing w:lineRule="auto" w:line="276"/>
        <w:ind w:left="0" w:right="0" w:hanging="0"/>
        <w:rPr/>
      </w:pPr>
      <w:r>
        <w:rPr/>
      </w:r>
    </w:p>
    <w:p>
      <w:pPr>
        <w:pStyle w:val="Nzov"/>
        <w:numPr>
          <w:ilvl w:val="0"/>
          <w:numId w:val="2"/>
        </w:numPr>
        <w:bidi w:val="0"/>
        <w:spacing w:before="0" w:after="0"/>
        <w:ind w:left="360" w:right="0" w:hanging="360"/>
        <w:jc w:val="left"/>
        <w:rPr/>
      </w:pPr>
      <w:r>
        <w:rPr>
          <w:szCs w:val="22"/>
        </w:rPr>
        <w:t>Informácie k prílohe č. 3 časti F. písm. a) o dlhodobom hmotnom majetku</w:t>
        <w:tab/>
      </w:r>
    </w:p>
    <w:p>
      <w:pPr>
        <w:pStyle w:val="Normal"/>
        <w:bidi w:val="0"/>
        <w:spacing w:before="0" w:after="0"/>
        <w:ind w:left="0" w:right="0" w:hanging="0"/>
        <w:rPr/>
      </w:pPr>
      <w:r>
        <w:rPr>
          <w:szCs w:val="22"/>
        </w:rPr>
        <w:t>Tabuľka č. 1</w:t>
      </w:r>
    </w:p>
    <w:tbl>
      <w:tblPr>
        <w:tblW w:w="9243" w:type="dxa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543"/>
        <w:gridCol w:w="12"/>
        <w:gridCol w:w="7"/>
        <w:gridCol w:w="1018"/>
        <w:gridCol w:w="851"/>
        <w:gridCol w:w="721"/>
        <w:gridCol w:w="11"/>
        <w:gridCol w:w="119"/>
        <w:gridCol w:w="992"/>
        <w:gridCol w:w="20"/>
        <w:gridCol w:w="971"/>
        <w:gridCol w:w="59"/>
        <w:gridCol w:w="650"/>
        <w:gridCol w:w="709"/>
        <w:gridCol w:w="851"/>
        <w:gridCol w:w="708"/>
      </w:tblGrid>
      <w:tr>
        <w:trPr>
          <w:trHeight w:val="145" w:hRule="atLeast"/>
        </w:trPr>
        <w:tc>
          <w:tcPr>
            <w:tcW w:w="154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/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/>
            </w:pPr>
            <w:r>
              <w:rPr>
                <w:b/>
                <w:bCs/>
                <w:szCs w:val="22"/>
              </w:rPr>
              <w:t>Bežné účtovné obdobie</w:t>
            </w:r>
          </w:p>
        </w:tc>
      </w:tr>
      <w:tr>
        <w:trPr>
          <w:trHeight w:val="1537" w:hRule="atLeast"/>
        </w:trPr>
        <w:tc>
          <w:tcPr>
            <w:tcW w:w="1543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037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/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/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/>
            </w:pPr>
            <w:r>
              <w:rPr>
                <w:b/>
                <w:bCs/>
                <w:szCs w:val="22"/>
              </w:rPr>
              <w:t>Samos-tatné hnuteľ-né veci a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/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/>
            </w:pPr>
            <w:r>
              <w:rPr>
                <w:b/>
                <w:bCs/>
                <w:szCs w:val="22"/>
              </w:rPr>
              <w:t>Pestova-teľské celky</w:t>
              <w:br/>
              <w:t xml:space="preserve"> trvalých porastov</w:t>
            </w:r>
          </w:p>
        </w:tc>
        <w:tc>
          <w:tcPr>
            <w:tcW w:w="991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/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/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/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/>
            </w:pPr>
            <w:r>
              <w:rPr>
                <w:b/>
                <w:bCs/>
                <w:szCs w:val="22"/>
              </w:rPr>
              <w:t>Poskyt-nuté pred-davky na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/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70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/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155" w:hRule="atLeast"/>
        </w:trPr>
        <w:tc>
          <w:tcPr>
            <w:tcW w:w="154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/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/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/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/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/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91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/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/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/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5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/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70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/>
            </w:pPr>
            <w:r>
              <w:rPr>
                <w:bCs/>
                <w:szCs w:val="22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242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/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55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/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/>
            </w:pPr>
            <w:r>
              <w:rPr>
                <w:szCs w:val="22"/>
              </w:rPr>
              <w:t>67300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50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/>
            </w:pPr>
            <w:r>
              <w:rPr>
                <w:szCs w:val="22"/>
              </w:rPr>
              <w:t>67300</w:t>
            </w:r>
          </w:p>
        </w:tc>
      </w:tr>
      <w:tr>
        <w:trPr>
          <w:trHeight w:val="397" w:hRule="atLeast"/>
        </w:trPr>
        <w:tc>
          <w:tcPr>
            <w:tcW w:w="155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/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/>
            </w:pPr>
            <w:r>
              <w:rPr>
                <w:szCs w:val="22"/>
              </w:rPr>
              <w:t>3167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5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/>
            </w:pPr>
            <w:r>
              <w:rPr>
                <w:szCs w:val="22"/>
              </w:rPr>
              <w:t>3167</w:t>
            </w:r>
          </w:p>
        </w:tc>
      </w:tr>
      <w:tr>
        <w:trPr>
          <w:trHeight w:val="397" w:hRule="atLeast"/>
        </w:trPr>
        <w:tc>
          <w:tcPr>
            <w:tcW w:w="155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/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5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5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/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5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55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/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/>
            </w:pPr>
            <w:r>
              <w:rPr>
                <w:szCs w:val="22"/>
              </w:rPr>
              <w:t>70467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50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/>
            </w:pPr>
            <w:r>
              <w:rPr>
                <w:szCs w:val="22"/>
              </w:rPr>
              <w:t>70467</w:t>
            </w:r>
          </w:p>
        </w:tc>
      </w:tr>
      <w:tr>
        <w:trPr>
          <w:trHeight w:val="278" w:hRule="atLeast"/>
        </w:trPr>
        <w:tc>
          <w:tcPr>
            <w:tcW w:w="9242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/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55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/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2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5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/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5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/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/>
            </w:pPr>
            <w:r>
              <w:rPr>
                <w:szCs w:val="22"/>
              </w:rPr>
              <w:t>0</w:t>
            </w:r>
          </w:p>
        </w:tc>
        <w:tc>
          <w:tcPr>
            <w:tcW w:w="101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5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/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55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/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2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242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/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54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/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32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1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50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4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/>
            </w:pPr>
            <w:r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5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4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/>
            </w:pPr>
            <w:r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5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4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/>
            </w:pPr>
            <w:r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5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4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/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32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1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50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242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/>
            </w:pPr>
            <w:r>
              <w:rPr>
                <w:szCs w:val="22"/>
              </w:rPr>
              <w:t>Zostatková hodnota</w:t>
            </w:r>
          </w:p>
        </w:tc>
      </w:tr>
      <w:tr>
        <w:trPr>
          <w:trHeight w:val="278" w:hRule="atLeast"/>
        </w:trPr>
        <w:tc>
          <w:tcPr>
            <w:tcW w:w="1562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/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2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2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0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1562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/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2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2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0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widowControl w:val="false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ormal"/>
        <w:bidi w:val="0"/>
        <w:spacing w:before="0" w:after="0"/>
        <w:ind w:left="0" w:right="0" w:hanging="0"/>
        <w:rPr/>
      </w:pPr>
      <w:r>
        <w:rPr>
          <w:szCs w:val="22"/>
        </w:rPr>
        <w:t>Tabuľka č. 2</w:t>
      </w:r>
    </w:p>
    <w:tbl>
      <w:tblPr>
        <w:tblW w:w="9243" w:type="dxa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543"/>
        <w:gridCol w:w="12"/>
        <w:gridCol w:w="7"/>
        <w:gridCol w:w="1018"/>
        <w:gridCol w:w="851"/>
        <w:gridCol w:w="721"/>
        <w:gridCol w:w="11"/>
        <w:gridCol w:w="119"/>
        <w:gridCol w:w="992"/>
        <w:gridCol w:w="20"/>
        <w:gridCol w:w="965"/>
        <w:gridCol w:w="6"/>
        <w:gridCol w:w="709"/>
        <w:gridCol w:w="709"/>
        <w:gridCol w:w="851"/>
        <w:gridCol w:w="708"/>
      </w:tblGrid>
      <w:tr>
        <w:trPr>
          <w:trHeight w:val="145" w:hRule="atLeast"/>
        </w:trPr>
        <w:tc>
          <w:tcPr>
            <w:tcW w:w="154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/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/>
            </w:pPr>
            <w:r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>
        <w:trPr>
          <w:trHeight w:val="1537" w:hRule="atLeast"/>
        </w:trPr>
        <w:tc>
          <w:tcPr>
            <w:tcW w:w="1543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037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/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/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/>
            </w:pPr>
            <w:r>
              <w:rPr>
                <w:b/>
                <w:bCs/>
                <w:szCs w:val="22"/>
              </w:rPr>
              <w:t>Samos-tatné hnuteľ-né veci a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/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/>
            </w:pPr>
            <w:r>
              <w:rPr>
                <w:b/>
                <w:bCs/>
                <w:szCs w:val="22"/>
              </w:rPr>
              <w:t>Pestova-teľské celky</w:t>
              <w:br/>
              <w:t xml:space="preserve"> trvalých porastov</w:t>
            </w:r>
          </w:p>
        </w:tc>
        <w:tc>
          <w:tcPr>
            <w:tcW w:w="991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/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/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/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/>
            </w:pPr>
            <w:r>
              <w:rPr>
                <w:b/>
                <w:bCs/>
                <w:szCs w:val="22"/>
              </w:rPr>
              <w:t>Poskyt-nuté pred-davky na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/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70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/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155" w:hRule="atLeast"/>
        </w:trPr>
        <w:tc>
          <w:tcPr>
            <w:tcW w:w="154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/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/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/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/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/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91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/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/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/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5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/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70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/>
            </w:pPr>
            <w:r>
              <w:rPr>
                <w:bCs/>
                <w:szCs w:val="22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242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/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55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/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5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5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5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/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5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/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5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/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55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/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5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242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/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55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/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2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5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5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/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5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/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5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/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55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/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2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5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242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/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54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/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32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1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5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5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4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/>
            </w:pPr>
            <w:r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4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/>
            </w:pPr>
            <w:r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4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/>
            </w:pPr>
            <w:r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4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/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32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1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5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242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/>
            </w:pPr>
            <w:r>
              <w:rPr>
                <w:szCs w:val="22"/>
              </w:rPr>
              <w:t>Zostatková hodnota</w:t>
            </w:r>
          </w:p>
        </w:tc>
      </w:tr>
      <w:tr>
        <w:trPr>
          <w:trHeight w:val="278" w:hRule="atLeast"/>
        </w:trPr>
        <w:tc>
          <w:tcPr>
            <w:tcW w:w="1562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/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2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2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5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1562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/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2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2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5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widowControl w:val="false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ListParagraph"/>
        <w:numPr>
          <w:ilvl w:val="0"/>
          <w:numId w:val="2"/>
        </w:numPr>
        <w:bidi w:val="0"/>
        <w:spacing w:before="0" w:after="0"/>
        <w:ind w:left="360" w:right="0" w:hanging="360"/>
        <w:contextualSpacing/>
        <w:rPr/>
      </w:pPr>
      <w:r>
        <w:rPr>
          <w:b/>
          <w:szCs w:val="22"/>
        </w:rPr>
        <w:t xml:space="preserve">Informácie k prílohe č. 3 časti F. písm. c) o dlhodobom hmotnom majetku </w:t>
      </w:r>
    </w:p>
    <w:tbl>
      <w:tblPr>
        <w:tblW w:w="9212" w:type="dxa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165"/>
        <w:gridCol w:w="3046"/>
      </w:tblGrid>
      <w:tr>
        <w:trPr/>
        <w:tc>
          <w:tcPr>
            <w:tcW w:w="616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Dlhodobý hmotný majetok</w:t>
            </w:r>
          </w:p>
        </w:tc>
        <w:tc>
          <w:tcPr>
            <w:tcW w:w="304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Hodnota za bežné účtovné obdobie</w:t>
            </w:r>
          </w:p>
        </w:tc>
      </w:tr>
      <w:tr>
        <w:trPr>
          <w:trHeight w:val="340" w:hRule="atLeast"/>
        </w:trPr>
        <w:tc>
          <w:tcPr>
            <w:tcW w:w="61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/>
            </w:pPr>
            <w:r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widowControl w:val="false"/>
        <w:bidi w:val="0"/>
        <w:spacing w:before="0" w:after="0"/>
        <w:ind w:left="0" w:right="0" w:hanging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bidi w:val="0"/>
        <w:spacing w:lineRule="auto" w:line="276" w:before="0" w:after="0"/>
        <w:ind w:left="0" w:right="0" w:hanging="0"/>
        <w:rPr/>
      </w:pPr>
      <w:r>
        <w:rPr/>
      </w:r>
    </w:p>
    <w:p>
      <w:pPr>
        <w:pStyle w:val="Nzov"/>
        <w:numPr>
          <w:ilvl w:val="0"/>
          <w:numId w:val="2"/>
        </w:numPr>
        <w:bidi w:val="0"/>
        <w:spacing w:before="0" w:after="0"/>
        <w:ind w:left="360" w:right="0" w:hanging="360"/>
        <w:jc w:val="left"/>
        <w:rPr/>
      </w:pPr>
      <w:r>
        <w:rPr>
          <w:szCs w:val="22"/>
        </w:rPr>
        <w:t>Informácie k prílohe č. 3 časti F. písm. j) o  dlhodobom finančnom majetku</w:t>
      </w:r>
    </w:p>
    <w:p>
      <w:pPr>
        <w:pStyle w:val="Normal"/>
        <w:bidi w:val="0"/>
        <w:spacing w:before="0" w:after="0"/>
        <w:ind w:left="0" w:right="0" w:hanging="0"/>
        <w:rPr/>
      </w:pPr>
      <w:r>
        <w:rPr>
          <w:szCs w:val="22"/>
        </w:rPr>
        <w:t>Tabuľka č. 1</w:t>
      </w:r>
    </w:p>
    <w:tbl>
      <w:tblPr>
        <w:tblW w:w="9243" w:type="dxa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305"/>
        <w:gridCol w:w="1134"/>
        <w:gridCol w:w="1089"/>
        <w:gridCol w:w="46"/>
        <w:gridCol w:w="886"/>
        <w:gridCol w:w="105"/>
        <w:gridCol w:w="851"/>
        <w:gridCol w:w="709"/>
        <w:gridCol w:w="849"/>
        <w:gridCol w:w="661"/>
        <w:gridCol w:w="12"/>
        <w:gridCol w:w="878"/>
        <w:gridCol w:w="717"/>
      </w:tblGrid>
      <w:tr>
        <w:trPr>
          <w:trHeight w:val="277" w:hRule="atLeast"/>
        </w:trPr>
        <w:tc>
          <w:tcPr>
            <w:tcW w:w="130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Dlhodobý finančný majetok</w:t>
            </w:r>
          </w:p>
        </w:tc>
        <w:tc>
          <w:tcPr>
            <w:tcW w:w="7937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Bežné účtovné obdobie</w:t>
            </w:r>
          </w:p>
        </w:tc>
      </w:tr>
      <w:tr>
        <w:trPr>
          <w:trHeight w:val="1393" w:hRule="atLeast"/>
        </w:trPr>
        <w:tc>
          <w:tcPr>
            <w:tcW w:w="1305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Podielové </w:t>
              <w:br/>
              <w:t xml:space="preserve">CP a podiely </w:t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Pôžičky ÚJ </w:t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Ostat-ný DFM</w:t>
            </w:r>
          </w:p>
        </w:tc>
        <w:tc>
          <w:tcPr>
            <w:tcW w:w="8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Ob-stará-vaný </w:t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Poskyt-nuté pred-davky na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DFM</w:t>
            </w:r>
          </w:p>
        </w:tc>
        <w:tc>
          <w:tcPr>
            <w:tcW w:w="71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Spolu</w:t>
            </w:r>
          </w:p>
        </w:tc>
      </w:tr>
      <w:tr>
        <w:trPr>
          <w:trHeight w:val="195" w:hRule="atLeast"/>
        </w:trPr>
        <w:tc>
          <w:tcPr>
            <w:tcW w:w="130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>
                <w:b w:val="false"/>
              </w:rPr>
              <w:t>a</w:t>
            </w:r>
          </w:p>
        </w:tc>
        <w:tc>
          <w:tcPr>
            <w:tcW w:w="11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>
                <w:b w:val="false"/>
              </w:rPr>
              <w:t>b</w:t>
            </w:r>
          </w:p>
        </w:tc>
        <w:tc>
          <w:tcPr>
            <w:tcW w:w="108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>
                <w:b w:val="false"/>
              </w:rPr>
              <w:t>c</w:t>
            </w:r>
          </w:p>
        </w:tc>
        <w:tc>
          <w:tcPr>
            <w:tcW w:w="1037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>
                <w:b w:val="false"/>
              </w:rPr>
              <w:t>d</w:t>
            </w:r>
          </w:p>
        </w:tc>
        <w:tc>
          <w:tcPr>
            <w:tcW w:w="85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>
                <w:b w:val="false"/>
              </w:rPr>
              <w:t>e</w:t>
            </w:r>
          </w:p>
        </w:tc>
        <w:tc>
          <w:tcPr>
            <w:tcW w:w="70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>
                <w:b w:val="false"/>
              </w:rPr>
              <w:t>f</w:t>
            </w:r>
          </w:p>
        </w:tc>
        <w:tc>
          <w:tcPr>
            <w:tcW w:w="8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>
                <w:b w:val="false"/>
              </w:rPr>
              <w:t>g</w:t>
            </w:r>
          </w:p>
        </w:tc>
        <w:tc>
          <w:tcPr>
            <w:tcW w:w="66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>
                <w:b w:val="false"/>
              </w:rPr>
              <w:t>h</w:t>
            </w:r>
          </w:p>
        </w:tc>
        <w:tc>
          <w:tcPr>
            <w:tcW w:w="890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>
                <w:b w:val="false"/>
              </w:rPr>
              <w:t>i</w:t>
            </w:r>
          </w:p>
        </w:tc>
        <w:tc>
          <w:tcPr>
            <w:tcW w:w="71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>
                <w:b w:val="false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242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/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30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/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8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7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7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/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/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/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/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8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7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7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242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/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30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/>
            </w:pPr>
            <w:r>
              <w:rPr>
                <w:b/>
                <w:bCs/>
                <w:szCs w:val="22"/>
              </w:rPr>
              <w:t>Stav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/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5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1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/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/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/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/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1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242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/>
            </w:pPr>
            <w:r>
              <w:rPr>
                <w:szCs w:val="22"/>
              </w:rPr>
              <w:t>Účtovná hodnota</w:t>
            </w:r>
          </w:p>
        </w:tc>
      </w:tr>
      <w:tr>
        <w:trPr>
          <w:trHeight w:val="278" w:hRule="atLeast"/>
        </w:trPr>
        <w:tc>
          <w:tcPr>
            <w:tcW w:w="130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/>
            </w:pPr>
            <w:r>
              <w:rPr>
                <w:b/>
                <w:bCs/>
                <w:szCs w:val="22"/>
              </w:rPr>
              <w:t>Stav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/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5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8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56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7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/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56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7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widowControl w:val="false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ormal"/>
        <w:bidi w:val="0"/>
        <w:spacing w:before="0" w:after="0"/>
        <w:ind w:left="0" w:right="0" w:hanging="0"/>
        <w:rPr/>
      </w:pPr>
      <w:r>
        <w:rPr>
          <w:szCs w:val="22"/>
        </w:rPr>
        <w:t>Tabuľka č. 2</w:t>
      </w:r>
    </w:p>
    <w:tbl>
      <w:tblPr>
        <w:tblW w:w="9243" w:type="dxa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305"/>
        <w:gridCol w:w="1134"/>
        <w:gridCol w:w="1089"/>
        <w:gridCol w:w="46"/>
        <w:gridCol w:w="886"/>
        <w:gridCol w:w="105"/>
        <w:gridCol w:w="851"/>
        <w:gridCol w:w="709"/>
        <w:gridCol w:w="849"/>
        <w:gridCol w:w="661"/>
        <w:gridCol w:w="12"/>
        <w:gridCol w:w="878"/>
        <w:gridCol w:w="717"/>
      </w:tblGrid>
      <w:tr>
        <w:trPr>
          <w:trHeight w:val="277" w:hRule="atLeast"/>
        </w:trPr>
        <w:tc>
          <w:tcPr>
            <w:tcW w:w="130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Dlhodobý finančný majetok</w:t>
            </w:r>
          </w:p>
        </w:tc>
        <w:tc>
          <w:tcPr>
            <w:tcW w:w="7937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1393" w:hRule="atLeast"/>
        </w:trPr>
        <w:tc>
          <w:tcPr>
            <w:tcW w:w="1305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Podielové </w:t>
              <w:br/>
              <w:t xml:space="preserve">CP a podiely </w:t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Pôžičky ÚJ </w:t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Ostat-ný DFM</w:t>
            </w:r>
          </w:p>
        </w:tc>
        <w:tc>
          <w:tcPr>
            <w:tcW w:w="8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Ob-stará-vaný </w:t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Poskyt-nuté pred-davky na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DFM</w:t>
            </w:r>
          </w:p>
        </w:tc>
        <w:tc>
          <w:tcPr>
            <w:tcW w:w="71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Spolu</w:t>
            </w:r>
          </w:p>
        </w:tc>
      </w:tr>
      <w:tr>
        <w:trPr>
          <w:trHeight w:val="195" w:hRule="atLeast"/>
        </w:trPr>
        <w:tc>
          <w:tcPr>
            <w:tcW w:w="130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>
                <w:b w:val="false"/>
              </w:rPr>
              <w:t>a</w:t>
            </w:r>
          </w:p>
        </w:tc>
        <w:tc>
          <w:tcPr>
            <w:tcW w:w="11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>
                <w:b w:val="false"/>
              </w:rPr>
              <w:t>b</w:t>
            </w:r>
          </w:p>
        </w:tc>
        <w:tc>
          <w:tcPr>
            <w:tcW w:w="108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>
                <w:b w:val="false"/>
              </w:rPr>
              <w:t>c</w:t>
            </w:r>
          </w:p>
        </w:tc>
        <w:tc>
          <w:tcPr>
            <w:tcW w:w="1037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>
                <w:b w:val="false"/>
              </w:rPr>
              <w:t>d</w:t>
            </w:r>
          </w:p>
        </w:tc>
        <w:tc>
          <w:tcPr>
            <w:tcW w:w="85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>
                <w:b w:val="false"/>
              </w:rPr>
              <w:t>e</w:t>
            </w:r>
          </w:p>
        </w:tc>
        <w:tc>
          <w:tcPr>
            <w:tcW w:w="70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>
                <w:b w:val="false"/>
              </w:rPr>
              <w:t>f</w:t>
            </w:r>
          </w:p>
        </w:tc>
        <w:tc>
          <w:tcPr>
            <w:tcW w:w="8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>
                <w:b w:val="false"/>
              </w:rPr>
              <w:t>g</w:t>
            </w:r>
          </w:p>
        </w:tc>
        <w:tc>
          <w:tcPr>
            <w:tcW w:w="66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>
                <w:b w:val="false"/>
              </w:rPr>
              <w:t>h</w:t>
            </w:r>
          </w:p>
        </w:tc>
        <w:tc>
          <w:tcPr>
            <w:tcW w:w="890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>
                <w:b w:val="false"/>
              </w:rPr>
              <w:t>i</w:t>
            </w:r>
          </w:p>
        </w:tc>
        <w:tc>
          <w:tcPr>
            <w:tcW w:w="71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>
                <w:b w:val="false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242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/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30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/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8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7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7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/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/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/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/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8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7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7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242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/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30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/>
            </w:pPr>
            <w:r>
              <w:rPr>
                <w:b/>
                <w:bCs/>
                <w:szCs w:val="22"/>
              </w:rPr>
              <w:t>Stav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/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5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1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/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/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/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/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1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242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/>
            </w:pPr>
            <w:r>
              <w:rPr>
                <w:szCs w:val="22"/>
              </w:rPr>
              <w:t>Účtovná hodnota</w:t>
            </w:r>
          </w:p>
        </w:tc>
      </w:tr>
      <w:tr>
        <w:trPr>
          <w:trHeight w:val="278" w:hRule="atLeast"/>
        </w:trPr>
        <w:tc>
          <w:tcPr>
            <w:tcW w:w="130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/>
            </w:pPr>
            <w:r>
              <w:rPr>
                <w:b/>
                <w:bCs/>
                <w:szCs w:val="22"/>
              </w:rPr>
              <w:t>Stav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/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5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8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56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7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/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56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7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widowControl w:val="false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zov"/>
        <w:widowControl w:val="false"/>
        <w:numPr>
          <w:ilvl w:val="0"/>
          <w:numId w:val="2"/>
        </w:numPr>
        <w:bidi w:val="0"/>
        <w:spacing w:before="0" w:after="0"/>
        <w:ind w:left="360" w:right="0" w:hanging="360"/>
        <w:jc w:val="left"/>
        <w:rPr/>
      </w:pPr>
      <w:r>
        <w:rPr>
          <w:bCs w:val="false"/>
          <w:kern w:val="0"/>
          <w:szCs w:val="22"/>
        </w:rPr>
        <w:t>Informácie k </w:t>
      </w:r>
      <w:r>
        <w:rPr>
          <w:szCs w:val="22"/>
        </w:rPr>
        <w:t>prílohe č. 3 </w:t>
      </w:r>
      <w:r>
        <w:rPr>
          <w:bCs w:val="false"/>
          <w:kern w:val="0"/>
          <w:szCs w:val="22"/>
        </w:rPr>
        <w:t xml:space="preserve">časti F. písm. m) o dlhodobom finančnom majetku </w:t>
      </w:r>
    </w:p>
    <w:tbl>
      <w:tblPr>
        <w:tblW w:w="9212" w:type="dxa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307"/>
        <w:gridCol w:w="2904"/>
      </w:tblGrid>
      <w:tr>
        <w:trPr>
          <w:trHeight w:val="340" w:hRule="atLeast"/>
        </w:trPr>
        <w:tc>
          <w:tcPr>
            <w:tcW w:w="63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Dlhodobý finančný majetok</w:t>
            </w:r>
          </w:p>
        </w:tc>
        <w:tc>
          <w:tcPr>
            <w:tcW w:w="290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Hodnota </w:t>
            </w:r>
            <w:r>
              <w:rPr>
                <w:bCs w:val="false"/>
              </w:rPr>
              <w:t>za bežné účtovné obdobie</w:t>
            </w:r>
          </w:p>
        </w:tc>
      </w:tr>
      <w:tr>
        <w:trPr>
          <w:trHeight w:val="340" w:hRule="atLeast"/>
        </w:trPr>
        <w:tc>
          <w:tcPr>
            <w:tcW w:w="63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/>
            </w:pPr>
            <w:r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widowControl w:val="false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2"/>
        </w:numPr>
        <w:bidi w:val="0"/>
        <w:spacing w:before="0" w:after="0"/>
        <w:ind w:left="360" w:right="0" w:hanging="360"/>
        <w:jc w:val="left"/>
        <w:rPr/>
      </w:pPr>
      <w:r>
        <w:rPr>
          <w:szCs w:val="22"/>
        </w:rPr>
        <w:t>Informácie k prílohe č. 3  časti F. písm. i) o štruktúre dlhodobého finančného majetku</w:t>
      </w:r>
    </w:p>
    <w:tbl>
      <w:tblPr>
        <w:tblW w:w="9212" w:type="dxa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1922"/>
        <w:gridCol w:w="1125"/>
        <w:gridCol w:w="1700"/>
        <w:gridCol w:w="1452"/>
        <w:gridCol w:w="1668"/>
        <w:gridCol w:w="1344"/>
      </w:tblGrid>
      <w:tr>
        <w:trPr/>
        <w:tc>
          <w:tcPr>
            <w:tcW w:w="192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Bežné účtovné obdobie</w:t>
            </w:r>
          </w:p>
        </w:tc>
      </w:tr>
      <w:tr>
        <w:trPr>
          <w:trHeight w:val="1394" w:hRule="atLeast"/>
        </w:trPr>
        <w:tc>
          <w:tcPr>
            <w:tcW w:w="192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2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Podiel ÚJ na ZI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v  %</w:t>
            </w:r>
          </w:p>
        </w:tc>
        <w:tc>
          <w:tcPr>
            <w:tcW w:w="170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Podiel ÚJ na hlasovacích právach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v %</w:t>
            </w:r>
          </w:p>
        </w:tc>
        <w:tc>
          <w:tcPr>
            <w:tcW w:w="145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Hodnota  vlastného imania ÚJ, v ktorej má ÚJ umiestnený DFM</w:t>
            </w:r>
          </w:p>
        </w:tc>
        <w:tc>
          <w:tcPr>
            <w:tcW w:w="166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Výsledok hospodárenia ÚJ, v ktorej má ÚJ umiestnený DFM</w:t>
            </w:r>
          </w:p>
        </w:tc>
        <w:tc>
          <w:tcPr>
            <w:tcW w:w="134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Účtovná hodnota </w:t>
              <w:br/>
              <w:t>DFM</w:t>
            </w:r>
          </w:p>
        </w:tc>
      </w:tr>
      <w:tr>
        <w:trPr>
          <w:trHeight w:val="227" w:hRule="exact"/>
        </w:trPr>
        <w:tc>
          <w:tcPr>
            <w:tcW w:w="192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>
                <w:b w:val="false"/>
              </w:rPr>
              <w:t>a</w:t>
            </w:r>
          </w:p>
        </w:tc>
        <w:tc>
          <w:tcPr>
            <w:tcW w:w="112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>
                <w:b w:val="false"/>
              </w:rPr>
              <w:t>b</w:t>
            </w:r>
          </w:p>
        </w:tc>
        <w:tc>
          <w:tcPr>
            <w:tcW w:w="170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>
                <w:b w:val="false"/>
              </w:rPr>
              <w:t>c</w:t>
            </w:r>
          </w:p>
        </w:tc>
        <w:tc>
          <w:tcPr>
            <w:tcW w:w="145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>
                <w:b w:val="false"/>
              </w:rPr>
              <w:t>d</w:t>
            </w:r>
          </w:p>
        </w:tc>
        <w:tc>
          <w:tcPr>
            <w:tcW w:w="166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>
                <w:b w:val="false"/>
              </w:rPr>
              <w:t>e</w:t>
            </w:r>
          </w:p>
        </w:tc>
        <w:tc>
          <w:tcPr>
            <w:tcW w:w="134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>
                <w:b w:val="false"/>
              </w:rPr>
              <w:t>f</w:t>
            </w:r>
          </w:p>
        </w:tc>
      </w:tr>
      <w:tr>
        <w:trPr>
          <w:trHeight w:val="329" w:hRule="atLeast"/>
        </w:trPr>
        <w:tc>
          <w:tcPr>
            <w:tcW w:w="9211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/>
            </w:pPr>
            <w:r>
              <w:rPr>
                <w:b/>
                <w:szCs w:val="22"/>
              </w:rPr>
              <w:t>Dcérske účtovné jednotky</w:t>
            </w:r>
          </w:p>
        </w:tc>
      </w:tr>
      <w:tr>
        <w:trPr>
          <w:trHeight w:val="369" w:hRule="atLeast"/>
        </w:trPr>
        <w:tc>
          <w:tcPr>
            <w:tcW w:w="192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4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92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92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4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29" w:hRule="atLeast"/>
        </w:trPr>
        <w:tc>
          <w:tcPr>
            <w:tcW w:w="9211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/>
            </w:pPr>
            <w:r>
              <w:rPr>
                <w:b/>
                <w:szCs w:val="22"/>
              </w:rPr>
              <w:t>Účtovné jednotky s podstatným vplyvom</w:t>
            </w:r>
          </w:p>
        </w:tc>
      </w:tr>
      <w:tr>
        <w:trPr>
          <w:trHeight w:val="369" w:hRule="atLeast"/>
        </w:trPr>
        <w:tc>
          <w:tcPr>
            <w:tcW w:w="192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4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92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92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4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9211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/>
            </w:pPr>
            <w:r>
              <w:rPr>
                <w:b/>
                <w:szCs w:val="22"/>
              </w:rPr>
              <w:t>Ostatné realizovateľné CP a podiely</w:t>
            </w:r>
          </w:p>
        </w:tc>
      </w:tr>
      <w:tr>
        <w:trPr>
          <w:trHeight w:val="369" w:hRule="atLeast"/>
        </w:trPr>
        <w:tc>
          <w:tcPr>
            <w:tcW w:w="192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4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92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92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4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9211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/>
            </w:pPr>
            <w:r>
              <w:rPr>
                <w:b/>
                <w:szCs w:val="22"/>
              </w:rPr>
              <w:t>Obstarávaný DFM na účely vykonania vplyvu v inej ÚJ</w:t>
            </w:r>
          </w:p>
        </w:tc>
      </w:tr>
      <w:tr>
        <w:trPr>
          <w:trHeight w:val="369" w:hRule="atLeast"/>
        </w:trPr>
        <w:tc>
          <w:tcPr>
            <w:tcW w:w="192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2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4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92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2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4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9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/>
            </w:pPr>
            <w:r>
              <w:rPr>
                <w:b/>
                <w:szCs w:val="22"/>
              </w:rPr>
              <w:t>DFM spolu</w:t>
            </w:r>
          </w:p>
        </w:tc>
        <w:tc>
          <w:tcPr>
            <w:tcW w:w="11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/>
            </w:pPr>
            <w:r>
              <w:rPr>
                <w:szCs w:val="22"/>
              </w:rPr>
              <w:t>x</w:t>
            </w:r>
          </w:p>
        </w:tc>
        <w:tc>
          <w:tcPr>
            <w:tcW w:w="17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/>
            </w:pPr>
            <w:r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/>
            </w:pPr>
            <w:r>
              <w:rPr>
                <w:szCs w:val="22"/>
              </w:rPr>
              <w:t>x</w:t>
            </w:r>
          </w:p>
        </w:tc>
        <w:tc>
          <w:tcPr>
            <w:tcW w:w="166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/>
            </w:pPr>
            <w:r>
              <w:rPr>
                <w:szCs w:val="22"/>
              </w:rPr>
              <w:t>x</w:t>
            </w:r>
          </w:p>
        </w:tc>
        <w:tc>
          <w:tcPr>
            <w:tcW w:w="134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widowControl w:val="false"/>
        <w:bidi w:val="0"/>
        <w:spacing w:before="0" w:after="0"/>
        <w:ind w:left="357" w:right="0" w:hanging="0"/>
        <w:contextualSpacing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bidi w:val="0"/>
        <w:spacing w:lineRule="auto" w:line="276"/>
        <w:ind w:left="0" w:right="0" w:hanging="0"/>
        <w:rPr/>
      </w:pPr>
      <w:r>
        <w:rPr/>
      </w:r>
    </w:p>
    <w:p>
      <w:pPr>
        <w:pStyle w:val="Normal"/>
        <w:bidi w:val="0"/>
        <w:spacing w:lineRule="auto" w:line="276"/>
        <w:ind w:left="0" w:right="0" w:hanging="0"/>
        <w:rPr/>
      </w:pPr>
      <w:r>
        <w:rPr/>
      </w:r>
    </w:p>
    <w:p>
      <w:pPr>
        <w:pStyle w:val="Nzov"/>
        <w:widowControl w:val="false"/>
        <w:numPr>
          <w:ilvl w:val="0"/>
          <w:numId w:val="2"/>
        </w:numPr>
        <w:bidi w:val="0"/>
        <w:spacing w:before="0" w:after="0"/>
        <w:ind w:left="357" w:right="0" w:hanging="357"/>
        <w:jc w:val="left"/>
        <w:rPr/>
      </w:pPr>
      <w:r>
        <w:rPr>
          <w:szCs w:val="22"/>
        </w:rPr>
        <w:t xml:space="preserve">Informácie k prílohe č. 3 časti F. písm. j) a l) o dlhových CP držaných do splatnosti </w:t>
      </w:r>
    </w:p>
    <w:tbl>
      <w:tblPr>
        <w:tblW w:w="9212" w:type="dxa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461"/>
        <w:gridCol w:w="728"/>
        <w:gridCol w:w="1276"/>
        <w:gridCol w:w="1134"/>
        <w:gridCol w:w="1134"/>
        <w:gridCol w:w="1416"/>
        <w:gridCol w:w="1062"/>
      </w:tblGrid>
      <w:tr>
        <w:trPr>
          <w:trHeight w:val="644" w:hRule="atLeast"/>
        </w:trPr>
        <w:tc>
          <w:tcPr>
            <w:tcW w:w="246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Dlhové CP</w:t>
              <w:br/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Druh CP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Stav na začiatku účtovného obdobia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Zvýšenie hodnoty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Zníženie hodnoty</w:t>
            </w:r>
          </w:p>
        </w:tc>
        <w:tc>
          <w:tcPr>
            <w:tcW w:w="141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Vyradenie dlhového CP z účtovníctva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v účtovnom období</w:t>
            </w:r>
          </w:p>
        </w:tc>
        <w:tc>
          <w:tcPr>
            <w:tcW w:w="106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Stav </w:t>
              <w:br/>
              <w:t>na konci účtov-ného obdobia</w:t>
            </w:r>
          </w:p>
        </w:tc>
      </w:tr>
      <w:tr>
        <w:trPr>
          <w:trHeight w:val="227" w:hRule="exact"/>
        </w:trPr>
        <w:tc>
          <w:tcPr>
            <w:tcW w:w="246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>
                <w:b w:val="false"/>
              </w:rPr>
              <w:t>a</w:t>
            </w:r>
          </w:p>
        </w:tc>
        <w:tc>
          <w:tcPr>
            <w:tcW w:w="72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>
                <w:b w:val="false"/>
              </w:rPr>
              <w:t>b</w:t>
            </w:r>
          </w:p>
        </w:tc>
        <w:tc>
          <w:tcPr>
            <w:tcW w:w="127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>
                <w:b w:val="false"/>
              </w:rPr>
              <w:t>c</w:t>
            </w:r>
          </w:p>
        </w:tc>
        <w:tc>
          <w:tcPr>
            <w:tcW w:w="11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>
                <w:b w:val="false"/>
              </w:rPr>
              <w:t>d</w:t>
            </w:r>
          </w:p>
        </w:tc>
        <w:tc>
          <w:tcPr>
            <w:tcW w:w="11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>
                <w:b w:val="false"/>
              </w:rPr>
              <w:t>e</w:t>
            </w:r>
          </w:p>
        </w:tc>
        <w:tc>
          <w:tcPr>
            <w:tcW w:w="141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>
                <w:b w:val="false"/>
              </w:rPr>
              <w:t>f</w:t>
            </w:r>
          </w:p>
        </w:tc>
        <w:tc>
          <w:tcPr>
            <w:tcW w:w="106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>
                <w:b w:val="false"/>
              </w:rPr>
              <w:t>g</w:t>
            </w:r>
          </w:p>
        </w:tc>
      </w:tr>
      <w:tr>
        <w:trPr>
          <w:trHeight w:val="340" w:hRule="atLeast"/>
        </w:trPr>
        <w:tc>
          <w:tcPr>
            <w:tcW w:w="24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/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7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1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/>
            </w:pPr>
            <w:r>
              <w:rPr>
                <w:szCs w:val="22"/>
              </w:rPr>
              <w:t>Do splatnosti  viac ako tri roky a najviac päť rokov vrátane</w:t>
            </w:r>
          </w:p>
        </w:tc>
        <w:tc>
          <w:tcPr>
            <w:tcW w:w="7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/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7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/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6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/>
            </w:pPr>
            <w:r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/>
            </w:pPr>
            <w:r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0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widowControl w:val="false"/>
        <w:bidi w:val="0"/>
        <w:spacing w:before="0" w:after="12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zov"/>
        <w:widowControl w:val="false"/>
        <w:numPr>
          <w:ilvl w:val="0"/>
          <w:numId w:val="2"/>
        </w:numPr>
        <w:bidi w:val="0"/>
        <w:spacing w:before="0" w:after="0"/>
        <w:ind w:left="360" w:right="0" w:hanging="360"/>
        <w:jc w:val="left"/>
        <w:rPr/>
      </w:pPr>
      <w:r>
        <w:rPr>
          <w:szCs w:val="22"/>
        </w:rPr>
        <w:t>Informácie k prílohe č. 3 časti F. písm. j) a l) o poskytnutých dlhodobých pôžičkách</w:t>
      </w:r>
    </w:p>
    <w:tbl>
      <w:tblPr>
        <w:tblW w:w="9212" w:type="dxa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778"/>
        <w:gridCol w:w="1456"/>
        <w:gridCol w:w="1141"/>
        <w:gridCol w:w="1110"/>
        <w:gridCol w:w="1522"/>
        <w:gridCol w:w="1204"/>
      </w:tblGrid>
      <w:tr>
        <w:trPr>
          <w:trHeight w:val="996" w:hRule="atLeast"/>
        </w:trPr>
        <w:tc>
          <w:tcPr>
            <w:tcW w:w="277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Dlhodobé pôžičky</w:t>
            </w:r>
          </w:p>
        </w:tc>
        <w:tc>
          <w:tcPr>
            <w:tcW w:w="145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Stav </w:t>
              <w:br/>
              <w:t>na začiatku účtovného obdobia</w:t>
            </w:r>
          </w:p>
        </w:tc>
        <w:tc>
          <w:tcPr>
            <w:tcW w:w="114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Zvýšenie hodnoty</w:t>
            </w:r>
          </w:p>
        </w:tc>
        <w:tc>
          <w:tcPr>
            <w:tcW w:w="111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Zníženie hodnoty</w:t>
            </w:r>
          </w:p>
        </w:tc>
        <w:tc>
          <w:tcPr>
            <w:tcW w:w="152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Stav </w:t>
              <w:br/>
              <w:t>na konci účtovného obdobia</w:t>
            </w:r>
          </w:p>
        </w:tc>
      </w:tr>
      <w:tr>
        <w:trPr>
          <w:trHeight w:val="227" w:hRule="exact"/>
        </w:trPr>
        <w:tc>
          <w:tcPr>
            <w:tcW w:w="277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>
                <w:b w:val="false"/>
              </w:rPr>
              <w:t>a</w:t>
            </w:r>
          </w:p>
        </w:tc>
        <w:tc>
          <w:tcPr>
            <w:tcW w:w="145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>
                <w:b w:val="false"/>
              </w:rPr>
              <w:t>b</w:t>
            </w:r>
          </w:p>
        </w:tc>
        <w:tc>
          <w:tcPr>
            <w:tcW w:w="114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>
                <w:b w:val="false"/>
              </w:rPr>
              <w:t>c</w:t>
            </w:r>
          </w:p>
        </w:tc>
        <w:tc>
          <w:tcPr>
            <w:tcW w:w="111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>
                <w:b w:val="false"/>
              </w:rPr>
              <w:t>d</w:t>
            </w:r>
          </w:p>
        </w:tc>
        <w:tc>
          <w:tcPr>
            <w:tcW w:w="152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>
                <w:b w:val="false"/>
              </w:rPr>
              <w:t>e</w:t>
            </w:r>
          </w:p>
        </w:tc>
        <w:tc>
          <w:tcPr>
            <w:tcW w:w="120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>
                <w:b w:val="false"/>
              </w:rPr>
              <w:t>f</w:t>
            </w:r>
          </w:p>
        </w:tc>
      </w:tr>
      <w:tr>
        <w:trPr>
          <w:trHeight w:val="340" w:hRule="atLeast"/>
        </w:trPr>
        <w:tc>
          <w:tcPr>
            <w:tcW w:w="277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/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145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7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/>
            </w:pPr>
            <w:r>
              <w:rPr>
                <w:szCs w:val="22"/>
              </w:rPr>
              <w:t>Do splatnosti viac ako tri roky a najviac päť rokov vrátane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7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/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7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/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77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/>
            </w:pPr>
            <w:r>
              <w:rPr>
                <w:b/>
                <w:szCs w:val="22"/>
              </w:rPr>
              <w:t>Dlhodobé pôžičky spolu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widowControl w:val="false"/>
        <w:bidi w:val="0"/>
        <w:spacing w:before="0" w:after="0"/>
        <w:ind w:left="360" w:right="0" w:hanging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2"/>
        </w:numPr>
        <w:bidi w:val="0"/>
        <w:spacing w:before="120" w:after="0"/>
        <w:ind w:left="357" w:right="0" w:hanging="357"/>
        <w:jc w:val="left"/>
        <w:rPr/>
      </w:pPr>
      <w:r>
        <w:rPr>
          <w:szCs w:val="22"/>
        </w:rPr>
        <w:t>Informácie k prílohe č. 3  časti F. písm. o) o opravných položkách k zásobám</w:t>
      </w:r>
    </w:p>
    <w:p>
      <w:pPr>
        <w:pStyle w:val="Normal"/>
        <w:bidi w:val="0"/>
        <w:spacing w:before="0" w:after="0"/>
        <w:ind w:left="0" w:right="0" w:hanging="0"/>
        <w:rPr/>
      </w:pPr>
      <w:r>
        <w:rPr>
          <w:szCs w:val="22"/>
        </w:rPr>
        <w:t>Tabuľka č. 1</w:t>
      </w:r>
    </w:p>
    <w:tbl>
      <w:tblPr>
        <w:tblW w:w="9212" w:type="dxa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349"/>
        <w:gridCol w:w="1406"/>
        <w:gridCol w:w="992"/>
        <w:gridCol w:w="1702"/>
        <w:gridCol w:w="1570"/>
        <w:gridCol w:w="1192"/>
      </w:tblGrid>
      <w:tr>
        <w:trPr/>
        <w:tc>
          <w:tcPr>
            <w:tcW w:w="234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Zásoby</w:t>
            </w:r>
          </w:p>
        </w:tc>
        <w:tc>
          <w:tcPr>
            <w:tcW w:w="6862" w:type="dxa"/>
            <w:gridSpan w:val="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349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4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Tvorba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OP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</w:r>
          </w:p>
        </w:tc>
        <w:tc>
          <w:tcPr>
            <w:tcW w:w="170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Zúčtovanie OP z dôvodu zániku opodstatnenosti</w:t>
            </w:r>
          </w:p>
        </w:tc>
        <w:tc>
          <w:tcPr>
            <w:tcW w:w="157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Zúčtovanie OP z dôvodu vyradenia majetku </w:t>
              <w:br/>
              <w:t>z účtovníctva</w:t>
            </w:r>
          </w:p>
        </w:tc>
        <w:tc>
          <w:tcPr>
            <w:tcW w:w="119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Stav OP na konci účtovného obdobia</w:t>
            </w:r>
          </w:p>
        </w:tc>
      </w:tr>
      <w:tr>
        <w:trPr>
          <w:trHeight w:val="277" w:hRule="exact"/>
        </w:trPr>
        <w:tc>
          <w:tcPr>
            <w:tcW w:w="23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>
                <w:b w:val="false"/>
              </w:rPr>
              <w:t>a</w:t>
            </w:r>
          </w:p>
        </w:tc>
        <w:tc>
          <w:tcPr>
            <w:tcW w:w="140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>
                <w:b w:val="false"/>
              </w:rPr>
              <w:t>b</w:t>
            </w:r>
          </w:p>
        </w:tc>
        <w:tc>
          <w:tcPr>
            <w:tcW w:w="99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>
                <w:b w:val="false"/>
              </w:rPr>
              <w:t>c</w:t>
            </w:r>
          </w:p>
        </w:tc>
        <w:tc>
          <w:tcPr>
            <w:tcW w:w="170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>
                <w:b w:val="false"/>
              </w:rPr>
              <w:t>d</w:t>
            </w:r>
          </w:p>
        </w:tc>
        <w:tc>
          <w:tcPr>
            <w:tcW w:w="157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>
                <w:b w:val="false"/>
              </w:rPr>
              <w:t>e</w:t>
            </w:r>
          </w:p>
        </w:tc>
        <w:tc>
          <w:tcPr>
            <w:tcW w:w="119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>
                <w:b w:val="false"/>
              </w:rPr>
              <w:t>f</w:t>
            </w:r>
          </w:p>
        </w:tc>
      </w:tr>
      <w:tr>
        <w:trPr>
          <w:trHeight w:val="369" w:hRule="atLeast"/>
        </w:trPr>
        <w:tc>
          <w:tcPr>
            <w:tcW w:w="234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/>
            </w:pPr>
            <w:r>
              <w:rPr>
                <w:szCs w:val="22"/>
              </w:rPr>
              <w:t>Materiál</w:t>
            </w:r>
          </w:p>
        </w:tc>
        <w:tc>
          <w:tcPr>
            <w:tcW w:w="140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4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/>
            </w:pPr>
            <w:r>
              <w:rPr>
                <w:szCs w:val="22"/>
              </w:rPr>
              <w:t>Nedokončená výroba a polotovary vlastnej výroby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4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/>
            </w:pPr>
            <w:r>
              <w:rPr>
                <w:szCs w:val="22"/>
              </w:rPr>
              <w:t>Výrobky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4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/>
            </w:pPr>
            <w:r>
              <w:rPr>
                <w:szCs w:val="22"/>
              </w:rPr>
              <w:t>Zvieratá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4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/>
            </w:pPr>
            <w:r>
              <w:rPr>
                <w:szCs w:val="22"/>
              </w:rPr>
              <w:t>Tovar</w:t>
            </w:r>
          </w:p>
        </w:tc>
        <w:tc>
          <w:tcPr>
            <w:tcW w:w="140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34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/>
            </w:pPr>
            <w:r>
              <w:rPr>
                <w:szCs w:val="22"/>
              </w:rPr>
              <w:t>Nehnuteľnosť na predaj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34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/>
            </w:pPr>
            <w:r>
              <w:rPr>
                <w:szCs w:val="22"/>
              </w:rPr>
              <w:t>Poskytnuté preddavky  na zásoby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4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/>
            </w:pPr>
            <w:r>
              <w:rPr>
                <w:b/>
                <w:szCs w:val="22"/>
              </w:rPr>
              <w:t>Zásoby spolu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widowControl w:val="false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ormal"/>
        <w:bidi w:val="0"/>
        <w:spacing w:before="0" w:after="0"/>
        <w:ind w:left="0" w:right="0" w:hanging="0"/>
        <w:rPr/>
      </w:pPr>
      <w:r>
        <w:rPr>
          <w:szCs w:val="22"/>
        </w:rPr>
        <w:t>Tabuľka č. 2</w:t>
      </w:r>
    </w:p>
    <w:tbl>
      <w:tblPr>
        <w:tblW w:w="9212" w:type="dxa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7015"/>
        <w:gridCol w:w="2196"/>
      </w:tblGrid>
      <w:tr>
        <w:trPr/>
        <w:tc>
          <w:tcPr>
            <w:tcW w:w="701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Nehnuteľnosť na predaj</w:t>
            </w:r>
          </w:p>
        </w:tc>
        <w:tc>
          <w:tcPr>
            <w:tcW w:w="21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Hodnota</w:t>
            </w:r>
          </w:p>
        </w:tc>
      </w:tr>
      <w:tr>
        <w:trPr>
          <w:trHeight w:val="340" w:hRule="atLeast"/>
        </w:trPr>
        <w:tc>
          <w:tcPr>
            <w:tcW w:w="701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/>
            </w:pPr>
            <w:r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701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/>
            </w:pPr>
            <w:r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widowControl w:val="false"/>
        <w:bidi w:val="0"/>
        <w:spacing w:before="0" w:after="0"/>
        <w:ind w:left="0" w:right="0" w:hanging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2"/>
        </w:numPr>
        <w:bidi w:val="0"/>
        <w:spacing w:before="120" w:after="0"/>
        <w:ind w:left="357" w:right="0" w:hanging="357"/>
        <w:jc w:val="both"/>
        <w:rPr/>
      </w:pPr>
      <w:r>
        <w:rPr>
          <w:szCs w:val="22"/>
        </w:rPr>
        <w:t xml:space="preserve">Informácie k prílohe č. 3  časti F. písm. p) o zásobách, na ktoré je zriadené záložné právo </w:t>
      </w:r>
    </w:p>
    <w:tbl>
      <w:tblPr>
        <w:tblW w:w="9212" w:type="dxa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7015"/>
        <w:gridCol w:w="2196"/>
      </w:tblGrid>
      <w:tr>
        <w:trPr/>
        <w:tc>
          <w:tcPr>
            <w:tcW w:w="701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Zásoby</w:t>
            </w:r>
          </w:p>
        </w:tc>
        <w:tc>
          <w:tcPr>
            <w:tcW w:w="21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Hodnota za bežné účtovné obdobie</w:t>
            </w:r>
          </w:p>
        </w:tc>
      </w:tr>
      <w:tr>
        <w:trPr>
          <w:trHeight w:val="454" w:hRule="atLeast"/>
        </w:trPr>
        <w:tc>
          <w:tcPr>
            <w:tcW w:w="70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/>
            </w:pPr>
            <w:r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widowControl w:val="false"/>
        <w:bidi w:val="0"/>
        <w:spacing w:before="0" w:after="0"/>
        <w:ind w:left="0" w:right="0" w:hanging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2"/>
        </w:numPr>
        <w:bidi w:val="0"/>
        <w:spacing w:before="0" w:after="0"/>
        <w:ind w:left="360" w:right="0" w:hanging="360"/>
        <w:jc w:val="both"/>
        <w:rPr/>
      </w:pPr>
      <w:r>
        <w:rPr>
          <w:szCs w:val="22"/>
        </w:rPr>
        <w:t>Informácie k prílohe č. 3 časti F. písm. q) o zákazkovej výrobe a o zákazkovej výstavbe nehnuteľnosti určenej na predaj</w:t>
      </w:r>
    </w:p>
    <w:p>
      <w:pPr>
        <w:pStyle w:val="Normal"/>
        <w:bidi w:val="0"/>
        <w:spacing w:before="0" w:after="0"/>
        <w:ind w:left="0" w:right="0" w:hanging="0"/>
        <w:rPr/>
      </w:pPr>
      <w:r>
        <w:rPr>
          <w:szCs w:val="22"/>
        </w:rPr>
        <w:t>Tabuľka č. 1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26"/>
        <w:gridCol w:w="1702"/>
        <w:gridCol w:w="2159"/>
        <w:gridCol w:w="2200"/>
      </w:tblGrid>
      <w:tr>
        <w:trPr/>
        <w:tc>
          <w:tcPr>
            <w:tcW w:w="322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/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70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/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15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/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/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>
        <w:trPr/>
        <w:tc>
          <w:tcPr>
            <w:tcW w:w="322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/>
            </w:pPr>
            <w:r>
              <w:rPr>
                <w:szCs w:val="22"/>
              </w:rPr>
              <w:t>a</w:t>
            </w:r>
          </w:p>
        </w:tc>
        <w:tc>
          <w:tcPr>
            <w:tcW w:w="170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/>
            </w:pPr>
            <w:r>
              <w:rPr>
                <w:szCs w:val="22"/>
              </w:rPr>
              <w:t>b</w:t>
            </w:r>
          </w:p>
        </w:tc>
        <w:tc>
          <w:tcPr>
            <w:tcW w:w="215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/>
            </w:pPr>
            <w:r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/>
            </w:pPr>
            <w:r>
              <w:rPr>
                <w:szCs w:val="22"/>
              </w:rPr>
              <w:t>d</w:t>
            </w:r>
          </w:p>
        </w:tc>
      </w:tr>
      <w:tr>
        <w:trPr>
          <w:trHeight w:val="397" w:hRule="atLeast"/>
        </w:trPr>
        <w:tc>
          <w:tcPr>
            <w:tcW w:w="322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/>
            </w:pPr>
            <w:r>
              <w:rPr>
                <w:szCs w:val="22"/>
              </w:rPr>
              <w:t>Výnosy zo zákazkovej výroby</w:t>
            </w:r>
          </w:p>
        </w:tc>
        <w:tc>
          <w:tcPr>
            <w:tcW w:w="170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0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2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/>
            </w:pPr>
            <w:r>
              <w:rPr>
                <w:szCs w:val="22"/>
              </w:rPr>
              <w:t>Náklady na zákazkovú výrobu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0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22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/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0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widowControl w:val="false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ormal"/>
        <w:bidi w:val="0"/>
        <w:spacing w:before="0" w:after="0"/>
        <w:ind w:left="0" w:right="0" w:hanging="0"/>
        <w:rPr/>
      </w:pPr>
      <w:r>
        <w:rPr>
          <w:szCs w:val="22"/>
        </w:rPr>
        <w:t>Tabuľka č. 2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077"/>
        <w:gridCol w:w="2408"/>
        <w:gridCol w:w="2803"/>
      </w:tblGrid>
      <w:tr>
        <w:trPr/>
        <w:tc>
          <w:tcPr>
            <w:tcW w:w="407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/>
            </w:pPr>
            <w:r>
              <w:rPr>
                <w:b/>
                <w:szCs w:val="22"/>
              </w:rPr>
              <w:t>Hodnota zákazkovej výroby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40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/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80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/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>
        <w:trPr/>
        <w:tc>
          <w:tcPr>
            <w:tcW w:w="407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/>
            </w:pPr>
            <w:r>
              <w:rPr>
                <w:szCs w:val="22"/>
              </w:rPr>
              <w:t>a</w:t>
            </w:r>
          </w:p>
        </w:tc>
        <w:tc>
          <w:tcPr>
            <w:tcW w:w="240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/>
            </w:pPr>
            <w:r>
              <w:rPr>
                <w:szCs w:val="22"/>
              </w:rPr>
              <w:t>b</w:t>
            </w:r>
          </w:p>
        </w:tc>
        <w:tc>
          <w:tcPr>
            <w:tcW w:w="280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/>
            </w:pPr>
            <w:r>
              <w:rPr>
                <w:szCs w:val="22"/>
              </w:rPr>
              <w:t>c</w:t>
            </w:r>
          </w:p>
        </w:tc>
      </w:tr>
      <w:tr>
        <w:trPr>
          <w:trHeight w:val="397" w:hRule="atLeast"/>
        </w:trPr>
        <w:tc>
          <w:tcPr>
            <w:tcW w:w="407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/>
            </w:pPr>
            <w:r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0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80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407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/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8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407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/>
            </w:pPr>
            <w:r>
              <w:rPr>
                <w:szCs w:val="22"/>
              </w:rPr>
              <w:t>Suma prijatých preddavkov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8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407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/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80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widowControl w:val="false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ormal"/>
        <w:bidi w:val="0"/>
        <w:spacing w:before="0" w:after="0"/>
        <w:ind w:left="0" w:right="0" w:hanging="0"/>
        <w:rPr/>
      </w:pPr>
      <w:r>
        <w:rPr>
          <w:szCs w:val="22"/>
        </w:rPr>
        <w:t>Tabuľka č. 3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02"/>
        <w:gridCol w:w="1984"/>
        <w:gridCol w:w="1842"/>
        <w:gridCol w:w="2659"/>
      </w:tblGrid>
      <w:tr>
        <w:trPr/>
        <w:tc>
          <w:tcPr>
            <w:tcW w:w="280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/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/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/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/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>
        <w:trPr>
          <w:trHeight w:val="98" w:hRule="atLeast"/>
        </w:trPr>
        <w:tc>
          <w:tcPr>
            <w:tcW w:w="280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/>
            </w:pPr>
            <w:r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/>
            </w:pPr>
            <w:r>
              <w:rPr>
                <w:szCs w:val="22"/>
              </w:rPr>
              <w:t>b</w:t>
            </w:r>
          </w:p>
        </w:tc>
        <w:tc>
          <w:tcPr>
            <w:tcW w:w="184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/>
            </w:pPr>
            <w:r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/>
            </w:pPr>
            <w:r>
              <w:rPr>
                <w:szCs w:val="22"/>
              </w:rPr>
              <w:t>d</w:t>
            </w:r>
          </w:p>
        </w:tc>
      </w:tr>
      <w:tr>
        <w:trPr/>
        <w:tc>
          <w:tcPr>
            <w:tcW w:w="280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/>
            </w:pPr>
            <w:r>
              <w:rPr>
                <w:szCs w:val="22"/>
              </w:rPr>
              <w:t>Výnosy zo zákazkovej výstavby nehnuteľnosti určenej na predaj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8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/>
            </w:pPr>
            <w:r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80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/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4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widowControl w:val="false"/>
        <w:bidi w:val="0"/>
        <w:spacing w:before="0" w:after="0"/>
        <w:ind w:left="0" w:right="0" w:hanging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</w:r>
    </w:p>
    <w:p>
      <w:pPr>
        <w:pStyle w:val="Nzov"/>
        <w:bidi w:val="0"/>
        <w:spacing w:before="0" w:after="0"/>
        <w:ind w:left="0" w:right="0" w:hanging="0"/>
        <w:jc w:val="left"/>
        <w:rPr/>
      </w:pPr>
      <w:r>
        <w:rPr>
          <w:b w:val="false"/>
          <w:szCs w:val="22"/>
        </w:rPr>
        <w:t>Tabuľka č. 4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59"/>
        <w:gridCol w:w="2411"/>
        <w:gridCol w:w="2518"/>
      </w:tblGrid>
      <w:tr>
        <w:trPr/>
        <w:tc>
          <w:tcPr>
            <w:tcW w:w="435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/>
            </w:pPr>
            <w:r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/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51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/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>
        <w:trPr/>
        <w:tc>
          <w:tcPr>
            <w:tcW w:w="435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/>
            </w:pPr>
            <w:r>
              <w:rPr>
                <w:szCs w:val="22"/>
              </w:rPr>
              <w:t>a</w:t>
            </w:r>
          </w:p>
        </w:tc>
        <w:tc>
          <w:tcPr>
            <w:tcW w:w="241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/>
            </w:pPr>
            <w:r>
              <w:rPr>
                <w:szCs w:val="22"/>
              </w:rPr>
              <w:t>b</w:t>
            </w:r>
          </w:p>
        </w:tc>
        <w:tc>
          <w:tcPr>
            <w:tcW w:w="251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/>
            </w:pPr>
            <w:r>
              <w:rPr>
                <w:szCs w:val="22"/>
              </w:rPr>
              <w:t>c</w:t>
            </w:r>
          </w:p>
        </w:tc>
      </w:tr>
      <w:tr>
        <w:trPr/>
        <w:tc>
          <w:tcPr>
            <w:tcW w:w="43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/>
            </w:pPr>
            <w:r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1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43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/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1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43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/>
            </w:pPr>
            <w:r>
              <w:rPr>
                <w:szCs w:val="22"/>
              </w:rPr>
              <w:t>Suma prijatých preddavkov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1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43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/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1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widowControl w:val="false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2"/>
        </w:numPr>
        <w:bidi w:val="0"/>
        <w:spacing w:before="0" w:after="0"/>
        <w:ind w:left="360" w:right="0" w:hanging="360"/>
        <w:jc w:val="left"/>
        <w:rPr/>
      </w:pPr>
      <w:r>
        <w:rPr>
          <w:szCs w:val="22"/>
        </w:rPr>
        <w:t xml:space="preserve">Informácie k prílohe č. 3 časti F. písm. r) o vývoji opravnej položky k pohľadávkam </w:t>
      </w:r>
    </w:p>
    <w:tbl>
      <w:tblPr>
        <w:tblW w:w="9212" w:type="dxa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055"/>
        <w:gridCol w:w="1276"/>
        <w:gridCol w:w="1218"/>
        <w:gridCol w:w="1693"/>
        <w:gridCol w:w="1663"/>
        <w:gridCol w:w="1306"/>
      </w:tblGrid>
      <w:tr>
        <w:trPr/>
        <w:tc>
          <w:tcPr>
            <w:tcW w:w="205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Pohľadávky</w:t>
            </w:r>
          </w:p>
        </w:tc>
        <w:tc>
          <w:tcPr>
            <w:tcW w:w="7156" w:type="dxa"/>
            <w:gridSpan w:val="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055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Stav OP na začiatku účtovného obdobia</w:t>
            </w:r>
          </w:p>
        </w:tc>
        <w:tc>
          <w:tcPr>
            <w:tcW w:w="121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Tvorba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OP</w:t>
            </w:r>
          </w:p>
        </w:tc>
        <w:tc>
          <w:tcPr>
            <w:tcW w:w="16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Zúčtovanie</w:t>
              <w:br/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Zúčtovanie </w:t>
              <w:br/>
              <w:t xml:space="preserve">OP z dôvodu vyradenia majetku </w:t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Stav OP na konci účtovného obdobia</w:t>
            </w:r>
          </w:p>
        </w:tc>
      </w:tr>
      <w:tr>
        <w:trPr/>
        <w:tc>
          <w:tcPr>
            <w:tcW w:w="205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>
                <w:b w:val="false"/>
              </w:rPr>
              <w:t>a</w:t>
            </w:r>
          </w:p>
        </w:tc>
        <w:tc>
          <w:tcPr>
            <w:tcW w:w="127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>
                <w:b w:val="false"/>
              </w:rPr>
              <w:t>b</w:t>
            </w:r>
          </w:p>
        </w:tc>
        <w:tc>
          <w:tcPr>
            <w:tcW w:w="121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>
                <w:b w:val="false"/>
              </w:rPr>
              <w:t>c</w:t>
            </w:r>
          </w:p>
        </w:tc>
        <w:tc>
          <w:tcPr>
            <w:tcW w:w="16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>
                <w:b w:val="false"/>
              </w:rPr>
              <w:t>d</w:t>
            </w:r>
          </w:p>
        </w:tc>
        <w:tc>
          <w:tcPr>
            <w:tcW w:w="166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>
                <w:b w:val="false"/>
              </w:rPr>
              <w:t>e</w:t>
            </w:r>
          </w:p>
        </w:tc>
        <w:tc>
          <w:tcPr>
            <w:tcW w:w="130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05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/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18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93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3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06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05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/>
            </w:pPr>
            <w:r>
              <w:rPr>
                <w:szCs w:val="22"/>
              </w:rPr>
              <w:t>Pohľadávky voči DÚJ a MÚJ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1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9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0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05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/>
            </w:pPr>
            <w:r>
              <w:rPr>
                <w:szCs w:val="22"/>
              </w:rPr>
              <w:t>Ostatné pohľadávky v rámci kons. celku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05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/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1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9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0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205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/>
            </w:pPr>
            <w:r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1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9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0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05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/>
            </w:pPr>
            <w:r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widowControl w:val="false"/>
        <w:bidi w:val="0"/>
        <w:spacing w:before="0" w:after="0"/>
        <w:ind w:left="0" w:right="0" w:hanging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widowControl w:val="false"/>
        <w:numPr>
          <w:ilvl w:val="0"/>
          <w:numId w:val="2"/>
        </w:numPr>
        <w:bidi w:val="0"/>
        <w:spacing w:before="0" w:after="0"/>
        <w:ind w:left="360" w:right="0" w:hanging="360"/>
        <w:jc w:val="left"/>
        <w:rPr/>
      </w:pPr>
      <w:r>
        <w:rPr>
          <w:szCs w:val="22"/>
        </w:rPr>
        <w:t xml:space="preserve">Informácie k prílohe č. 3 časti F. písm. s) o vekovej štruktúre pohľadávok 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509"/>
        <w:gridCol w:w="1985"/>
        <w:gridCol w:w="1844"/>
        <w:gridCol w:w="1949"/>
      </w:tblGrid>
      <w:tr>
        <w:trPr/>
        <w:tc>
          <w:tcPr>
            <w:tcW w:w="35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Názov položky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V lehote splatnosti</w:t>
            </w:r>
          </w:p>
        </w:tc>
        <w:tc>
          <w:tcPr>
            <w:tcW w:w="184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Po lehote splatnosti</w:t>
            </w:r>
          </w:p>
        </w:tc>
        <w:tc>
          <w:tcPr>
            <w:tcW w:w="19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Pohľadávky spolu</w:t>
            </w:r>
          </w:p>
        </w:tc>
      </w:tr>
      <w:tr>
        <w:trPr>
          <w:trHeight w:val="227" w:hRule="exact"/>
        </w:trPr>
        <w:tc>
          <w:tcPr>
            <w:tcW w:w="350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>
                <w:b w:val="false"/>
              </w:rPr>
              <w:t>a</w:t>
            </w:r>
          </w:p>
        </w:tc>
        <w:tc>
          <w:tcPr>
            <w:tcW w:w="198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>
                <w:b w:val="false"/>
              </w:rPr>
              <w:t>b</w:t>
            </w:r>
          </w:p>
        </w:tc>
        <w:tc>
          <w:tcPr>
            <w:tcW w:w="184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>
                <w:b w:val="false"/>
              </w:rPr>
              <w:t>c</w:t>
            </w:r>
          </w:p>
        </w:tc>
        <w:tc>
          <w:tcPr>
            <w:tcW w:w="19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>
                <w:b w:val="false"/>
              </w:rPr>
              <w:t>d</w:t>
            </w:r>
          </w:p>
        </w:tc>
      </w:tr>
      <w:tr>
        <w:trPr>
          <w:trHeight w:val="397" w:hRule="atLeast"/>
        </w:trPr>
        <w:tc>
          <w:tcPr>
            <w:tcW w:w="9287" w:type="dxa"/>
            <w:gridSpan w:val="4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/>
            </w:pPr>
            <w:r>
              <w:rPr>
                <w:b/>
                <w:szCs w:val="22"/>
              </w:rPr>
              <w:t>Dlhodobé pohľadávky</w:t>
            </w:r>
          </w:p>
        </w:tc>
      </w:tr>
      <w:tr>
        <w:trPr>
          <w:trHeight w:val="425" w:hRule="atLeast"/>
        </w:trPr>
        <w:tc>
          <w:tcPr>
            <w:tcW w:w="350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/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4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4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50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/>
            </w:pPr>
            <w:r>
              <w:rPr>
                <w:szCs w:val="22"/>
              </w:rPr>
              <w:t>Pohľadávky voči DÚJ a MÚJ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50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/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50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/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50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/>
            </w:pPr>
            <w:r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4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49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50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/>
            </w:pPr>
            <w:r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9287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/>
            </w:pPr>
            <w:r>
              <w:rPr>
                <w:b/>
                <w:szCs w:val="22"/>
              </w:rPr>
              <w:t>Krátkodobé pohľadávky</w:t>
            </w:r>
          </w:p>
        </w:tc>
      </w:tr>
      <w:tr>
        <w:trPr>
          <w:trHeight w:val="425" w:hRule="atLeast"/>
        </w:trPr>
        <w:tc>
          <w:tcPr>
            <w:tcW w:w="350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/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4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4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50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/>
            </w:pPr>
            <w:r>
              <w:rPr>
                <w:szCs w:val="22"/>
              </w:rPr>
              <w:t>Pohľadávky voči DÚJ a MÚJ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50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/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50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/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50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/>
            </w:pPr>
            <w:r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50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/>
            </w:pPr>
            <w:r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4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49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50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/>
            </w:pPr>
            <w:r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50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/>
            </w:pPr>
            <w:r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widowControl w:val="false"/>
        <w:bidi w:val="0"/>
        <w:spacing w:before="0" w:after="0"/>
        <w:ind w:left="0" w:right="0" w:hanging="0"/>
        <w:jc w:val="both"/>
        <w:rPr>
          <w:szCs w:val="22"/>
        </w:rPr>
      </w:pPr>
      <w:r>
        <w:rPr>
          <w:szCs w:val="22"/>
        </w:rPr>
      </w:r>
    </w:p>
    <w:p>
      <w:pPr>
        <w:pStyle w:val="Normal"/>
        <w:bidi w:val="0"/>
        <w:spacing w:before="0" w:after="0"/>
        <w:ind w:left="0" w:right="0" w:hanging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2"/>
        </w:numPr>
        <w:bidi w:val="0"/>
        <w:spacing w:before="0" w:after="0"/>
        <w:ind w:left="360" w:right="0" w:hanging="360"/>
        <w:jc w:val="both"/>
        <w:rPr/>
      </w:pPr>
      <w:r>
        <w:rPr>
          <w:szCs w:val="22"/>
        </w:rPr>
        <w:t xml:space="preserve">Informácie k prílohe č. 3 časti F. písm. t) a u) o pohľadávkach zabezpečených záložným právom alebo inou formou zabezpečenia  </w:t>
      </w:r>
    </w:p>
    <w:tbl>
      <w:tblPr>
        <w:tblW w:w="9212" w:type="dxa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4746"/>
        <w:gridCol w:w="2268"/>
        <w:gridCol w:w="2198"/>
      </w:tblGrid>
      <w:tr>
        <w:trPr/>
        <w:tc>
          <w:tcPr>
            <w:tcW w:w="4746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Opis predmetu záložného práva</w:t>
            </w:r>
          </w:p>
        </w:tc>
        <w:tc>
          <w:tcPr>
            <w:tcW w:w="4466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4746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Hodnota predmetu záložného práva</w:t>
            </w:r>
          </w:p>
        </w:tc>
        <w:tc>
          <w:tcPr>
            <w:tcW w:w="219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Hodnota</w:t>
              <w:br/>
              <w:t> pohľadávky</w:t>
            </w:r>
          </w:p>
        </w:tc>
      </w:tr>
      <w:tr>
        <w:trPr>
          <w:trHeight w:val="510" w:hRule="atLeast"/>
        </w:trPr>
        <w:tc>
          <w:tcPr>
            <w:tcW w:w="474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/>
            </w:pPr>
            <w:r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9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74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/>
            </w:pPr>
            <w:r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/>
            </w:pPr>
            <w:r>
              <w:rPr>
                <w:szCs w:val="22"/>
              </w:rPr>
              <w:t>x</w:t>
            </w: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widowControl w:val="false"/>
        <w:bidi w:val="0"/>
        <w:spacing w:before="0" w:after="0"/>
        <w:ind w:left="0" w:right="0" w:hanging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bidi w:val="0"/>
        <w:spacing w:lineRule="auto" w:line="276"/>
        <w:ind w:left="0" w:right="0" w:hanging="0"/>
        <w:rPr/>
      </w:pPr>
      <w:r>
        <w:rPr/>
      </w:r>
    </w:p>
    <w:p>
      <w:pPr>
        <w:pStyle w:val="Nzov"/>
        <w:numPr>
          <w:ilvl w:val="0"/>
          <w:numId w:val="2"/>
        </w:numPr>
        <w:bidi w:val="0"/>
        <w:spacing w:before="0" w:after="0"/>
        <w:ind w:left="360" w:right="0" w:hanging="360"/>
        <w:jc w:val="left"/>
        <w:rPr/>
      </w:pPr>
      <w:r>
        <w:rPr>
          <w:szCs w:val="22"/>
        </w:rPr>
        <w:t xml:space="preserve">Informácie k prílohe č. 3 časti F. písm. w) o krátkodobom finančnom majetku </w:t>
      </w:r>
    </w:p>
    <w:p>
      <w:pPr>
        <w:pStyle w:val="Nzov"/>
        <w:bidi w:val="0"/>
        <w:spacing w:before="0" w:after="0"/>
        <w:ind w:left="0" w:right="0" w:hanging="0"/>
        <w:jc w:val="left"/>
        <w:rPr/>
      </w:pPr>
      <w:r>
        <w:rPr>
          <w:b w:val="false"/>
          <w:szCs w:val="22"/>
        </w:rPr>
        <w:t xml:space="preserve">Tabuľka č. 1 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39"/>
        <w:gridCol w:w="2644"/>
        <w:gridCol w:w="2405"/>
      </w:tblGrid>
      <w:tr>
        <w:trPr/>
        <w:tc>
          <w:tcPr>
            <w:tcW w:w="423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Názov položky</w:t>
            </w:r>
          </w:p>
        </w:tc>
        <w:tc>
          <w:tcPr>
            <w:tcW w:w="264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Bežné účtovné obdobie</w:t>
            </w:r>
          </w:p>
        </w:tc>
        <w:tc>
          <w:tcPr>
            <w:tcW w:w="240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exact"/>
        </w:trPr>
        <w:tc>
          <w:tcPr>
            <w:tcW w:w="423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/>
            </w:pPr>
            <w:r>
              <w:rPr>
                <w:szCs w:val="22"/>
              </w:rPr>
              <w:t>Pokladnica</w:t>
            </w:r>
          </w:p>
        </w:tc>
        <w:tc>
          <w:tcPr>
            <w:tcW w:w="264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/>
            </w:pPr>
            <w:r>
              <w:rPr>
                <w:bCs/>
                <w:szCs w:val="22"/>
              </w:rPr>
              <w:t>3</w:t>
            </w:r>
          </w:p>
        </w:tc>
        <w:tc>
          <w:tcPr>
            <w:tcW w:w="240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/>
            </w:pPr>
            <w:r>
              <w:rPr>
                <w:bCs/>
                <w:szCs w:val="22"/>
              </w:rPr>
              <w:t>26</w:t>
            </w:r>
          </w:p>
        </w:tc>
      </w:tr>
      <w:tr>
        <w:trPr>
          <w:trHeight w:val="526" w:hRule="exact"/>
        </w:trPr>
        <w:tc>
          <w:tcPr>
            <w:tcW w:w="423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/>
            </w:pPr>
            <w:r>
              <w:rPr>
                <w:bCs/>
                <w:szCs w:val="22"/>
              </w:rPr>
              <w:t>Bežné účty v banke alebo v pobočke zahraničnej banky</w:t>
            </w:r>
          </w:p>
        </w:tc>
        <w:tc>
          <w:tcPr>
            <w:tcW w:w="264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/>
            </w:pPr>
            <w:r>
              <w:rPr>
                <w:bCs/>
                <w:szCs w:val="22"/>
              </w:rPr>
              <w:t>69662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/>
            </w:pPr>
            <w:r>
              <w:rPr>
                <w:bCs/>
                <w:szCs w:val="22"/>
              </w:rPr>
              <w:t>82419</w:t>
            </w:r>
          </w:p>
        </w:tc>
      </w:tr>
      <w:tr>
        <w:trPr>
          <w:trHeight w:val="576" w:hRule="exact"/>
        </w:trPr>
        <w:tc>
          <w:tcPr>
            <w:tcW w:w="423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/>
            </w:pPr>
            <w:r>
              <w:rPr>
                <w:bCs/>
                <w:szCs w:val="22"/>
              </w:rPr>
              <w:t>Vkladové účty v banke alebo v pobočke zahraničnej banky termínované</w:t>
            </w:r>
          </w:p>
        </w:tc>
        <w:tc>
          <w:tcPr>
            <w:tcW w:w="264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397" w:hRule="exact"/>
        </w:trPr>
        <w:tc>
          <w:tcPr>
            <w:tcW w:w="423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/>
            </w:pPr>
            <w:r>
              <w:rPr>
                <w:bCs/>
                <w:szCs w:val="22"/>
              </w:rPr>
              <w:t>Peniaze na ceste</w:t>
            </w:r>
          </w:p>
        </w:tc>
        <w:tc>
          <w:tcPr>
            <w:tcW w:w="264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397" w:hRule="exact"/>
        </w:trPr>
        <w:tc>
          <w:tcPr>
            <w:tcW w:w="423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/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64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/>
            </w:pPr>
            <w:r>
              <w:rPr>
                <w:b/>
                <w:bCs/>
                <w:i/>
                <w:szCs w:val="22"/>
              </w:rPr>
              <w:t>69665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/>
            </w:pPr>
            <w:r>
              <w:rPr>
                <w:b/>
                <w:bCs/>
                <w:szCs w:val="22"/>
              </w:rPr>
              <w:t>82445</w:t>
            </w:r>
          </w:p>
        </w:tc>
      </w:tr>
    </w:tbl>
    <w:p>
      <w:pPr>
        <w:pStyle w:val="Nzov"/>
        <w:widowControl w:val="false"/>
        <w:bidi w:val="0"/>
        <w:spacing w:before="0" w:after="0"/>
        <w:ind w:left="0" w:right="0" w:hanging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</w:r>
    </w:p>
    <w:p>
      <w:pPr>
        <w:pStyle w:val="Nzov"/>
        <w:widowControl w:val="false"/>
        <w:bidi w:val="0"/>
        <w:spacing w:before="0" w:after="0"/>
        <w:ind w:left="0" w:right="0" w:hanging="0"/>
        <w:jc w:val="left"/>
        <w:rPr/>
      </w:pPr>
      <w:r>
        <w:rPr>
          <w:b w:val="false"/>
          <w:szCs w:val="22"/>
        </w:rPr>
        <w:t>Tabuľka č. 2</w:t>
      </w:r>
    </w:p>
    <w:tbl>
      <w:tblPr>
        <w:tblW w:w="9212" w:type="dxa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828"/>
        <w:gridCol w:w="1462"/>
        <w:gridCol w:w="1161"/>
        <w:gridCol w:w="938"/>
        <w:gridCol w:w="1214"/>
        <w:gridCol w:w="1608"/>
      </w:tblGrid>
      <w:tr>
        <w:trPr/>
        <w:tc>
          <w:tcPr>
            <w:tcW w:w="2828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Krátkodobý finančný majetok</w:t>
            </w:r>
          </w:p>
        </w:tc>
        <w:tc>
          <w:tcPr>
            <w:tcW w:w="6383" w:type="dxa"/>
            <w:gridSpan w:val="5"/>
            <w:tcBorders>
              <w:top w:val="single" w:sz="12" w:space="0" w:color="000000"/>
              <w:left w:val="single" w:sz="4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828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46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Stav</w:t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Prírastky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</w:r>
          </w:p>
        </w:tc>
        <w:tc>
          <w:tcPr>
            <w:tcW w:w="93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Úbytky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</w:r>
          </w:p>
        </w:tc>
        <w:tc>
          <w:tcPr>
            <w:tcW w:w="121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Presuny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</w:r>
          </w:p>
        </w:tc>
        <w:tc>
          <w:tcPr>
            <w:tcW w:w="160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Stav na konci účtovného obdobia</w:t>
            </w:r>
          </w:p>
        </w:tc>
      </w:tr>
      <w:tr>
        <w:trPr>
          <w:trHeight w:val="74" w:hRule="atLeast"/>
        </w:trPr>
        <w:tc>
          <w:tcPr>
            <w:tcW w:w="282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>
                <w:b w:val="false"/>
              </w:rPr>
              <w:t>a</w:t>
            </w:r>
          </w:p>
        </w:tc>
        <w:tc>
          <w:tcPr>
            <w:tcW w:w="146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>
                <w:b w:val="false"/>
              </w:rPr>
              <w:t>b</w:t>
            </w:r>
          </w:p>
        </w:tc>
        <w:tc>
          <w:tcPr>
            <w:tcW w:w="116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>
                <w:b w:val="false"/>
              </w:rPr>
              <w:t>c</w:t>
            </w:r>
          </w:p>
        </w:tc>
        <w:tc>
          <w:tcPr>
            <w:tcW w:w="93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>
                <w:b w:val="false"/>
              </w:rPr>
              <w:t>d</w:t>
            </w:r>
          </w:p>
        </w:tc>
        <w:tc>
          <w:tcPr>
            <w:tcW w:w="121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>
                <w:b w:val="false"/>
              </w:rPr>
              <w:t>e</w:t>
            </w:r>
          </w:p>
        </w:tc>
        <w:tc>
          <w:tcPr>
            <w:tcW w:w="160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82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/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46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6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1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0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82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/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282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/>
            </w:pPr>
            <w:r>
              <w:rPr>
                <w:szCs w:val="22"/>
              </w:rPr>
              <w:t>Emisné kvóty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82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/>
            </w:pPr>
            <w:r>
              <w:rPr>
                <w:szCs w:val="22"/>
              </w:rPr>
              <w:t>Dlhové CP so splatnosťou do  jedného roka držané</w:t>
              <w:br/>
              <w:t>do splatnosti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282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/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6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6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1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0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82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/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82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/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widowControl w:val="false"/>
        <w:bidi w:val="0"/>
        <w:spacing w:before="0" w:after="0"/>
        <w:ind w:left="0" w:right="0" w:hanging="0"/>
        <w:jc w:val="left"/>
        <w:rPr>
          <w:szCs w:val="22"/>
          <w:lang w:eastAsia="sk-SK"/>
        </w:rPr>
      </w:pPr>
      <w:r>
        <w:rPr>
          <w:szCs w:val="22"/>
          <w:lang w:eastAsia="sk-SK"/>
        </w:rPr>
      </w:r>
    </w:p>
    <w:p>
      <w:pPr>
        <w:pStyle w:val="Nzov"/>
        <w:widowControl w:val="false"/>
        <w:numPr>
          <w:ilvl w:val="0"/>
          <w:numId w:val="2"/>
        </w:numPr>
        <w:bidi w:val="0"/>
        <w:spacing w:before="0" w:after="0"/>
        <w:ind w:left="360" w:right="0" w:hanging="360"/>
        <w:jc w:val="both"/>
        <w:rPr/>
      </w:pPr>
      <w:r>
        <w:rPr>
          <w:szCs w:val="22"/>
          <w:lang w:eastAsia="sk-SK"/>
        </w:rPr>
        <w:t xml:space="preserve">Informácie k </w:t>
      </w:r>
      <w:r>
        <w:rPr>
          <w:szCs w:val="22"/>
        </w:rPr>
        <w:t>prílohe č. 3 </w:t>
      </w:r>
      <w:r>
        <w:rPr>
          <w:szCs w:val="22"/>
          <w:lang w:eastAsia="sk-SK"/>
        </w:rPr>
        <w:t> časti  F. písm. x) o vývoji opravnej položky ku krátkodobému finančnému majetku</w:t>
      </w:r>
    </w:p>
    <w:tbl>
      <w:tblPr>
        <w:tblW w:w="9212" w:type="dxa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744"/>
        <w:gridCol w:w="1437"/>
        <w:gridCol w:w="992"/>
        <w:gridCol w:w="1419"/>
        <w:gridCol w:w="1415"/>
        <w:gridCol w:w="1204"/>
      </w:tblGrid>
      <w:tr>
        <w:trPr/>
        <w:tc>
          <w:tcPr>
            <w:tcW w:w="274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Stav OP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Tvorba </w:t>
              <w:br/>
              <w:t>OP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</w:r>
          </w:p>
        </w:tc>
        <w:tc>
          <w:tcPr>
            <w:tcW w:w="141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Zúčtovanie OP z dôvodu zániku opodstatne-nosti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</w:r>
          </w:p>
        </w:tc>
        <w:tc>
          <w:tcPr>
            <w:tcW w:w="141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Zúčtovanie OP z dôvodu vyradenia majetku z účtovníctva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</w:r>
          </w:p>
        </w:tc>
        <w:tc>
          <w:tcPr>
            <w:tcW w:w="120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Stav  OP na konci účtovného obdobia</w:t>
            </w:r>
          </w:p>
        </w:tc>
      </w:tr>
      <w:tr>
        <w:trPr/>
        <w:tc>
          <w:tcPr>
            <w:tcW w:w="274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>
                <w:b w:val="false"/>
              </w:rPr>
              <w:t>a</w:t>
            </w:r>
          </w:p>
        </w:tc>
        <w:tc>
          <w:tcPr>
            <w:tcW w:w="14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>
                <w:b w:val="false"/>
              </w:rPr>
              <w:t>b</w:t>
            </w:r>
          </w:p>
        </w:tc>
        <w:tc>
          <w:tcPr>
            <w:tcW w:w="99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>
                <w:b w:val="false"/>
              </w:rPr>
              <w:t>c</w:t>
            </w:r>
          </w:p>
        </w:tc>
        <w:tc>
          <w:tcPr>
            <w:tcW w:w="141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>
                <w:b w:val="false"/>
              </w:rPr>
              <w:t>d</w:t>
            </w:r>
          </w:p>
        </w:tc>
        <w:tc>
          <w:tcPr>
            <w:tcW w:w="141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>
                <w:b w:val="false"/>
              </w:rPr>
              <w:t>e</w:t>
            </w:r>
          </w:p>
        </w:tc>
        <w:tc>
          <w:tcPr>
            <w:tcW w:w="120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>
                <w:b w:val="false"/>
              </w:rPr>
              <w:t>f</w:t>
            </w:r>
          </w:p>
        </w:tc>
      </w:tr>
      <w:tr>
        <w:trPr>
          <w:trHeight w:val="454" w:hRule="atLeast"/>
        </w:trPr>
        <w:tc>
          <w:tcPr>
            <w:tcW w:w="274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/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19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15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4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4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/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19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1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4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/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widowControl w:val="false"/>
        <w:bidi w:val="0"/>
        <w:spacing w:before="0" w:after="120"/>
        <w:ind w:left="357" w:right="0" w:hanging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2"/>
        </w:numPr>
        <w:bidi w:val="0"/>
        <w:spacing w:before="0" w:after="0"/>
        <w:ind w:left="360" w:right="0" w:hanging="360"/>
        <w:jc w:val="both"/>
        <w:rPr/>
      </w:pPr>
      <w:r>
        <w:rPr>
          <w:szCs w:val="22"/>
        </w:rPr>
        <w:t xml:space="preserve">Informácie k prílohe č. 3 časti F. písm. y) o krátkodobom finančnom majetku, na ktorý bolo zriadené záložné právo </w:t>
      </w:r>
    </w:p>
    <w:tbl>
      <w:tblPr>
        <w:tblW w:w="9212" w:type="dxa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873"/>
        <w:gridCol w:w="2338"/>
      </w:tblGrid>
      <w:tr>
        <w:trPr>
          <w:trHeight w:val="397" w:hRule="atLeast"/>
        </w:trPr>
        <w:tc>
          <w:tcPr>
            <w:tcW w:w="687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Názov položky</w:t>
            </w:r>
          </w:p>
        </w:tc>
        <w:tc>
          <w:tcPr>
            <w:tcW w:w="233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Hodnota za bežné účtovné obdobie</w:t>
            </w:r>
          </w:p>
        </w:tc>
      </w:tr>
      <w:tr>
        <w:trPr>
          <w:trHeight w:val="340" w:hRule="atLeast"/>
        </w:trPr>
        <w:tc>
          <w:tcPr>
            <w:tcW w:w="68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/>
            </w:pPr>
            <w:r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widowControl w:val="false"/>
        <w:bidi w:val="0"/>
        <w:spacing w:before="0" w:after="0"/>
        <w:ind w:left="360" w:right="0" w:hanging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bidi w:val="0"/>
        <w:spacing w:lineRule="auto" w:line="276" w:before="0" w:after="0"/>
        <w:ind w:left="0" w:right="0" w:hanging="0"/>
        <w:rPr/>
      </w:pPr>
      <w:r>
        <w:rPr/>
      </w:r>
    </w:p>
    <w:p>
      <w:pPr>
        <w:pStyle w:val="Nzov"/>
        <w:numPr>
          <w:ilvl w:val="0"/>
          <w:numId w:val="2"/>
        </w:numPr>
        <w:bidi w:val="0"/>
        <w:spacing w:before="0" w:after="0"/>
        <w:ind w:left="360" w:right="0" w:hanging="360"/>
        <w:jc w:val="left"/>
        <w:rPr/>
      </w:pPr>
      <w:r>
        <w:rPr>
          <w:szCs w:val="22"/>
        </w:rPr>
        <w:t>Informácie k prílohe č. 3 časti F. písm.  za) o ocenení krátkodobého finančného  majetku, ku dňu ku ktorému sa zostavuje účtovná závierka reálnou hodnotou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400"/>
        <w:gridCol w:w="1810"/>
        <w:gridCol w:w="2268"/>
        <w:gridCol w:w="1809"/>
      </w:tblGrid>
      <w:tr>
        <w:trPr/>
        <w:tc>
          <w:tcPr>
            <w:tcW w:w="340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Krátkodobý finančný  majetok</w:t>
            </w:r>
          </w:p>
        </w:tc>
        <w:tc>
          <w:tcPr>
            <w:tcW w:w="181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Zvýšenie/ zníženie hodnoty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(+/-)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Vplyv ocenenia</w:t>
              <w:br/>
              <w:t>na výsledok hospodá-renia bežného účtovného obdobia</w:t>
            </w:r>
          </w:p>
        </w:tc>
        <w:tc>
          <w:tcPr>
            <w:tcW w:w="18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Vplyv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ocenenia</w:t>
              <w:br/>
              <w:t>na vlastné imanie</w:t>
            </w:r>
          </w:p>
        </w:tc>
      </w:tr>
      <w:tr>
        <w:trPr/>
        <w:tc>
          <w:tcPr>
            <w:tcW w:w="340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>
                <w:b w:val="false"/>
              </w:rPr>
              <w:t>a</w:t>
            </w:r>
          </w:p>
        </w:tc>
        <w:tc>
          <w:tcPr>
            <w:tcW w:w="181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>
                <w:b w:val="false"/>
              </w:rPr>
              <w:t>b</w:t>
            </w:r>
          </w:p>
        </w:tc>
        <w:tc>
          <w:tcPr>
            <w:tcW w:w="226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>
                <w:b w:val="false"/>
              </w:rPr>
              <w:t>c</w:t>
            </w:r>
          </w:p>
        </w:tc>
        <w:tc>
          <w:tcPr>
            <w:tcW w:w="180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>
                <w:b w:val="false"/>
              </w:rPr>
              <w:t>d</w:t>
            </w:r>
          </w:p>
        </w:tc>
      </w:tr>
      <w:tr>
        <w:trPr>
          <w:trHeight w:val="454" w:hRule="atLeast"/>
        </w:trPr>
        <w:tc>
          <w:tcPr>
            <w:tcW w:w="340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/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81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6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340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/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340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/>
            </w:pPr>
            <w:r>
              <w:rPr>
                <w:szCs w:val="22"/>
              </w:rPr>
              <w:t>Emisné kvóty (komodity)</w:t>
            </w:r>
          </w:p>
        </w:tc>
        <w:tc>
          <w:tcPr>
            <w:tcW w:w="181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6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9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340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/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340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/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widowControl w:val="false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2"/>
        </w:numPr>
        <w:bidi w:val="0"/>
        <w:spacing w:before="0" w:after="0"/>
        <w:ind w:left="360" w:right="0" w:hanging="360"/>
        <w:jc w:val="left"/>
        <w:rPr/>
      </w:pPr>
      <w:r>
        <w:rPr>
          <w:szCs w:val="22"/>
        </w:rPr>
        <w:t>Informácie k prílohe č. 3 časti F. písm. zc) o majetku prenajatom formou finančného prenájmu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34"/>
        <w:gridCol w:w="1282"/>
        <w:gridCol w:w="1709"/>
        <w:gridCol w:w="1071"/>
        <w:gridCol w:w="1208"/>
        <w:gridCol w:w="1568"/>
        <w:gridCol w:w="915"/>
      </w:tblGrid>
      <w:tr>
        <w:trPr>
          <w:trHeight w:val="660" w:hRule="atLeast"/>
        </w:trPr>
        <w:tc>
          <w:tcPr>
            <w:tcW w:w="153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Názov</w:t>
              <w:br/>
              <w:t>položky</w:t>
            </w:r>
          </w:p>
        </w:tc>
        <w:tc>
          <w:tcPr>
            <w:tcW w:w="4062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Bežné účtovné obdobie</w:t>
            </w:r>
          </w:p>
        </w:tc>
        <w:tc>
          <w:tcPr>
            <w:tcW w:w="3691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1534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4062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Splatnosť</w:t>
            </w:r>
          </w:p>
        </w:tc>
        <w:tc>
          <w:tcPr>
            <w:tcW w:w="3691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Splatnosť</w:t>
            </w:r>
          </w:p>
        </w:tc>
      </w:tr>
      <w:tr>
        <w:trPr>
          <w:trHeight w:val="345" w:hRule="atLeast"/>
        </w:trPr>
        <w:tc>
          <w:tcPr>
            <w:tcW w:w="1534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28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do jedného roka vrátane</w:t>
            </w:r>
          </w:p>
        </w:tc>
        <w:tc>
          <w:tcPr>
            <w:tcW w:w="17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od jedného roka do piatich rokov vrátane</w:t>
            </w:r>
          </w:p>
        </w:tc>
        <w:tc>
          <w:tcPr>
            <w:tcW w:w="107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viac ako päť rokov</w:t>
            </w:r>
          </w:p>
        </w:tc>
        <w:tc>
          <w:tcPr>
            <w:tcW w:w="120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do jedného roka vrátane</w:t>
            </w:r>
          </w:p>
        </w:tc>
        <w:tc>
          <w:tcPr>
            <w:tcW w:w="156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od jedného roka do piatich rokov vrátane</w:t>
            </w:r>
          </w:p>
        </w:tc>
        <w:tc>
          <w:tcPr>
            <w:tcW w:w="91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viac ako päť rokov</w:t>
            </w:r>
          </w:p>
        </w:tc>
      </w:tr>
      <w:tr>
        <w:trPr>
          <w:trHeight w:val="74" w:hRule="atLeast"/>
        </w:trPr>
        <w:tc>
          <w:tcPr>
            <w:tcW w:w="153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/>
            </w:pPr>
            <w:r>
              <w:rPr>
                <w:szCs w:val="22"/>
              </w:rPr>
              <w:t>a</w:t>
            </w:r>
          </w:p>
        </w:tc>
        <w:tc>
          <w:tcPr>
            <w:tcW w:w="128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/>
            </w:pPr>
            <w:r>
              <w:rPr>
                <w:szCs w:val="22"/>
              </w:rPr>
              <w:t>b</w:t>
            </w:r>
          </w:p>
        </w:tc>
        <w:tc>
          <w:tcPr>
            <w:tcW w:w="170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/>
            </w:pPr>
            <w:r>
              <w:rPr>
                <w:szCs w:val="22"/>
              </w:rPr>
              <w:t>c</w:t>
            </w:r>
          </w:p>
        </w:tc>
        <w:tc>
          <w:tcPr>
            <w:tcW w:w="107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/>
            </w:pPr>
            <w:r>
              <w:rPr>
                <w:szCs w:val="22"/>
              </w:rPr>
              <w:t>d</w:t>
            </w:r>
          </w:p>
        </w:tc>
        <w:tc>
          <w:tcPr>
            <w:tcW w:w="120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/>
            </w:pPr>
            <w:r>
              <w:rPr>
                <w:szCs w:val="22"/>
              </w:rPr>
              <w:t>e</w:t>
            </w:r>
          </w:p>
        </w:tc>
        <w:tc>
          <w:tcPr>
            <w:tcW w:w="156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/>
            </w:pPr>
            <w:r>
              <w:rPr>
                <w:szCs w:val="22"/>
              </w:rPr>
              <w:t>f</w:t>
            </w:r>
          </w:p>
        </w:tc>
        <w:tc>
          <w:tcPr>
            <w:tcW w:w="91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/>
            </w:pPr>
            <w:r>
              <w:rPr>
                <w:szCs w:val="22"/>
              </w:rPr>
              <w:t>g</w:t>
            </w:r>
          </w:p>
        </w:tc>
      </w:tr>
      <w:tr>
        <w:trPr>
          <w:trHeight w:val="454" w:hRule="atLeast"/>
        </w:trPr>
        <w:tc>
          <w:tcPr>
            <w:tcW w:w="153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/>
            </w:pPr>
            <w:r>
              <w:rPr>
                <w:szCs w:val="22"/>
              </w:rPr>
              <w:t>Istina</w:t>
            </w:r>
          </w:p>
        </w:tc>
        <w:tc>
          <w:tcPr>
            <w:tcW w:w="128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  <w:tc>
          <w:tcPr>
            <w:tcW w:w="170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  <w:tc>
          <w:tcPr>
            <w:tcW w:w="1071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  <w:tc>
          <w:tcPr>
            <w:tcW w:w="120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  <w:tc>
          <w:tcPr>
            <w:tcW w:w="1568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  <w:tc>
          <w:tcPr>
            <w:tcW w:w="915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</w:tr>
      <w:tr>
        <w:trPr>
          <w:trHeight w:val="454" w:hRule="atLeast"/>
        </w:trPr>
        <w:tc>
          <w:tcPr>
            <w:tcW w:w="153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/>
            </w:pPr>
            <w:r>
              <w:rPr>
                <w:szCs w:val="22"/>
              </w:rPr>
              <w:t>Finančný výnos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  <w:tc>
          <w:tcPr>
            <w:tcW w:w="17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  <w:tc>
          <w:tcPr>
            <w:tcW w:w="1071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  <w:tc>
          <w:tcPr>
            <w:tcW w:w="1208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  <w:tc>
          <w:tcPr>
            <w:tcW w:w="156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  <w:tc>
          <w:tcPr>
            <w:tcW w:w="915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</w:tr>
      <w:tr>
        <w:trPr>
          <w:trHeight w:val="454" w:hRule="atLeast"/>
        </w:trPr>
        <w:tc>
          <w:tcPr>
            <w:tcW w:w="153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/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  <w:tc>
          <w:tcPr>
            <w:tcW w:w="170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  <w:tc>
          <w:tcPr>
            <w:tcW w:w="1071" w:type="dxa"/>
            <w:tcBorders>
              <w:top w:val="single" w:sz="4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  <w:tc>
          <w:tcPr>
            <w:tcW w:w="1208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  <w:tc>
          <w:tcPr>
            <w:tcW w:w="1568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  <w:tc>
          <w:tcPr>
            <w:tcW w:w="915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</w:tr>
    </w:tbl>
    <w:p>
      <w:pPr>
        <w:pStyle w:val="Nzov"/>
        <w:widowControl w:val="false"/>
        <w:bidi w:val="0"/>
        <w:spacing w:before="0" w:after="0"/>
        <w:ind w:left="0" w:right="0" w:hanging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2"/>
        </w:numPr>
        <w:bidi w:val="0"/>
        <w:spacing w:before="0" w:after="0"/>
        <w:ind w:left="360" w:right="0" w:hanging="360"/>
        <w:jc w:val="both"/>
        <w:rPr/>
      </w:pPr>
      <w:r>
        <w:rPr>
          <w:szCs w:val="22"/>
        </w:rPr>
        <w:t xml:space="preserve">Informácie k prílohe č. 3 časti G. písm. a) tretiemu bodu o rozdelení účtovného zisku alebo o vysporiadaní účtovnej straty </w:t>
      </w:r>
    </w:p>
    <w:p>
      <w:pPr>
        <w:pStyle w:val="Normal"/>
        <w:bidi w:val="0"/>
        <w:spacing w:before="0" w:after="0"/>
        <w:ind w:left="0" w:right="0" w:hanging="0"/>
        <w:rPr/>
      </w:pPr>
      <w:r>
        <w:rPr>
          <w:szCs w:val="22"/>
        </w:rPr>
        <w:t>Tabuľka č. 1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70"/>
        <w:gridCol w:w="2517"/>
      </w:tblGrid>
      <w:tr>
        <w:trPr>
          <w:trHeight w:val="765" w:hRule="atLeast"/>
        </w:trPr>
        <w:tc>
          <w:tcPr>
            <w:tcW w:w="67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Názov položky</w:t>
            </w:r>
          </w:p>
        </w:tc>
        <w:tc>
          <w:tcPr>
            <w:tcW w:w="25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425" w:hRule="atLeast"/>
        </w:trPr>
        <w:tc>
          <w:tcPr>
            <w:tcW w:w="67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/>
            </w:pPr>
            <w:r>
              <w:rPr>
                <w:b/>
                <w:bCs/>
                <w:szCs w:val="22"/>
              </w:rPr>
              <w:t>Účtovný zisk</w:t>
            </w:r>
          </w:p>
        </w:tc>
        <w:tc>
          <w:tcPr>
            <w:tcW w:w="25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67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/>
            </w:pPr>
            <w:r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/>
            </w:pPr>
            <w:r>
              <w:rPr>
                <w:b/>
                <w:szCs w:val="22"/>
              </w:rPr>
              <w:t>Bežné účtovné obdobie</w:t>
            </w:r>
          </w:p>
        </w:tc>
      </w:tr>
      <w:tr>
        <w:trPr>
          <w:trHeight w:val="369" w:hRule="atLeast"/>
        </w:trPr>
        <w:tc>
          <w:tcPr>
            <w:tcW w:w="6770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/>
            </w:pPr>
            <w:r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770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/>
            </w:pPr>
            <w:r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77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/>
            </w:pPr>
            <w:r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77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/>
            </w:pPr>
            <w:r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77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/>
            </w:pPr>
            <w:r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77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/>
            </w:pPr>
            <w:r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77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/>
            </w:pPr>
            <w:r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77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/>
            </w:pPr>
            <w:r>
              <w:rPr>
                <w:szCs w:val="22"/>
              </w:rPr>
              <w:t>Iné</w:t>
            </w:r>
          </w:p>
        </w:tc>
        <w:tc>
          <w:tcPr>
            <w:tcW w:w="2517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77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/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widowControl w:val="false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ormal"/>
        <w:bidi w:val="0"/>
        <w:spacing w:before="0" w:after="0"/>
        <w:ind w:left="0" w:right="0" w:hanging="0"/>
        <w:rPr/>
      </w:pPr>
      <w:r>
        <w:rPr>
          <w:szCs w:val="22"/>
        </w:rPr>
        <w:t>Tabuľka č. 2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70"/>
        <w:gridCol w:w="2517"/>
      </w:tblGrid>
      <w:tr>
        <w:trPr>
          <w:trHeight w:val="330" w:hRule="atLeast"/>
        </w:trPr>
        <w:tc>
          <w:tcPr>
            <w:tcW w:w="67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/>
            </w:pPr>
            <w:r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/>
            </w:pPr>
            <w:r>
              <w:rPr>
                <w:b/>
                <w:szCs w:val="22"/>
              </w:rPr>
              <w:t>Bezprostredne predchádzajúce účtovné obdobie</w:t>
            </w:r>
          </w:p>
        </w:tc>
      </w:tr>
      <w:tr>
        <w:trPr>
          <w:trHeight w:val="425" w:hRule="atLeast"/>
        </w:trPr>
        <w:tc>
          <w:tcPr>
            <w:tcW w:w="677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/>
            </w:pPr>
            <w:r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67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/>
            </w:pPr>
            <w:r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/>
            </w:pPr>
            <w:r>
              <w:rPr>
                <w:b/>
                <w:szCs w:val="22"/>
              </w:rPr>
              <w:t>Bežné účtovné obdobie</w:t>
            </w:r>
          </w:p>
        </w:tc>
      </w:tr>
      <w:tr>
        <w:trPr>
          <w:trHeight w:val="369" w:hRule="atLeast"/>
        </w:trPr>
        <w:tc>
          <w:tcPr>
            <w:tcW w:w="677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/>
            </w:pPr>
            <w:r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77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/>
            </w:pPr>
            <w:r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77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/>
            </w:pPr>
            <w:r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77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/>
            </w:pPr>
            <w:r>
              <w:rPr>
                <w:szCs w:val="22"/>
              </w:rPr>
              <w:t>Úhrada straty spoločníkmi, členmi</w:t>
            </w:r>
          </w:p>
        </w:tc>
        <w:tc>
          <w:tcPr>
            <w:tcW w:w="251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77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/>
            </w:pPr>
            <w:r>
              <w:rPr>
                <w:szCs w:val="22"/>
              </w:rPr>
              <w:t>Prevod na účet neuhradenej straty minulých rokov</w:t>
            </w:r>
          </w:p>
        </w:tc>
        <w:tc>
          <w:tcPr>
            <w:tcW w:w="2517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77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/>
            </w:pPr>
            <w:r>
              <w:rPr>
                <w:szCs w:val="22"/>
              </w:rPr>
              <w:t>Iné</w:t>
            </w:r>
          </w:p>
        </w:tc>
        <w:tc>
          <w:tcPr>
            <w:tcW w:w="251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77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/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widowControl w:val="false"/>
        <w:bidi w:val="0"/>
        <w:spacing w:before="0" w:after="0"/>
        <w:ind w:left="0" w:right="0" w:hanging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2"/>
        </w:numPr>
        <w:bidi w:val="0"/>
        <w:spacing w:before="0" w:after="0"/>
        <w:ind w:left="360" w:right="0" w:hanging="360"/>
        <w:jc w:val="left"/>
        <w:rPr/>
      </w:pPr>
      <w:r>
        <w:rPr>
          <w:szCs w:val="22"/>
        </w:rPr>
        <w:t>Informácie k prílohe č. 3 časti G. písm. b) o rezervách</w:t>
      </w:r>
    </w:p>
    <w:p>
      <w:pPr>
        <w:pStyle w:val="Normal"/>
        <w:bidi w:val="0"/>
        <w:spacing w:before="0" w:after="0"/>
        <w:ind w:left="0" w:right="0" w:hanging="0"/>
        <w:rPr/>
      </w:pPr>
      <w:r>
        <w:rPr>
          <w:szCs w:val="22"/>
        </w:rPr>
        <w:t>Tabuľka č. 1</w:t>
      </w:r>
    </w:p>
    <w:tbl>
      <w:tblPr>
        <w:tblW w:w="9290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20"/>
        <w:gridCol w:w="1953"/>
        <w:gridCol w:w="1023"/>
        <w:gridCol w:w="1137"/>
        <w:gridCol w:w="1131"/>
        <w:gridCol w:w="1525"/>
      </w:tblGrid>
      <w:tr>
        <w:trPr>
          <w:trHeight w:val="330" w:hRule="atLeast"/>
        </w:trPr>
        <w:tc>
          <w:tcPr>
            <w:tcW w:w="252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Názov položky</w:t>
            </w:r>
          </w:p>
        </w:tc>
        <w:tc>
          <w:tcPr>
            <w:tcW w:w="6769" w:type="dxa"/>
            <w:gridSpan w:val="5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Bežné účtovné obdobie</w:t>
            </w:r>
          </w:p>
        </w:tc>
      </w:tr>
      <w:tr>
        <w:trPr>
          <w:trHeight w:val="345" w:hRule="atLeast"/>
        </w:trPr>
        <w:tc>
          <w:tcPr>
            <w:tcW w:w="252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Stav na začiatku účtovného obdobia</w:t>
            </w:r>
          </w:p>
        </w:tc>
        <w:tc>
          <w:tcPr>
            <w:tcW w:w="102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Tvorba</w:t>
            </w:r>
          </w:p>
        </w:tc>
        <w:tc>
          <w:tcPr>
            <w:tcW w:w="11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Použitie</w:t>
            </w:r>
          </w:p>
        </w:tc>
        <w:tc>
          <w:tcPr>
            <w:tcW w:w="113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Zrušenie</w:t>
            </w:r>
          </w:p>
        </w:tc>
        <w:tc>
          <w:tcPr>
            <w:tcW w:w="152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Stav</w:t>
              <w:br/>
              <w:t>na konci účtovného obdobia</w:t>
            </w:r>
          </w:p>
        </w:tc>
      </w:tr>
      <w:tr>
        <w:trPr>
          <w:trHeight w:val="330" w:hRule="atLeast"/>
        </w:trPr>
        <w:tc>
          <w:tcPr>
            <w:tcW w:w="252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/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9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/>
            </w:pPr>
            <w:r>
              <w:rPr>
                <w:szCs w:val="22"/>
              </w:rPr>
              <w:t>b</w:t>
            </w:r>
          </w:p>
        </w:tc>
        <w:tc>
          <w:tcPr>
            <w:tcW w:w="102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/>
            </w:pPr>
            <w:r>
              <w:rPr>
                <w:szCs w:val="22"/>
              </w:rPr>
              <w:t>c</w:t>
            </w:r>
          </w:p>
        </w:tc>
        <w:tc>
          <w:tcPr>
            <w:tcW w:w="11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/>
            </w:pPr>
            <w:r>
              <w:rPr>
                <w:szCs w:val="22"/>
              </w:rPr>
              <w:t>d</w:t>
            </w:r>
          </w:p>
        </w:tc>
        <w:tc>
          <w:tcPr>
            <w:tcW w:w="113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/>
            </w:pPr>
            <w:r>
              <w:rPr>
                <w:szCs w:val="22"/>
              </w:rPr>
              <w:t>e</w:t>
            </w:r>
          </w:p>
        </w:tc>
        <w:tc>
          <w:tcPr>
            <w:tcW w:w="152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/>
            </w:pPr>
            <w:r>
              <w:rPr>
                <w:szCs w:val="22"/>
              </w:rPr>
              <w:t>f</w:t>
            </w:r>
          </w:p>
        </w:tc>
      </w:tr>
      <w:tr>
        <w:trPr>
          <w:trHeight w:val="330" w:hRule="atLeast"/>
        </w:trPr>
        <w:tc>
          <w:tcPr>
            <w:tcW w:w="25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/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9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  <w:tc>
          <w:tcPr>
            <w:tcW w:w="1023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  <w:tc>
          <w:tcPr>
            <w:tcW w:w="1137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  <w:tc>
          <w:tcPr>
            <w:tcW w:w="1131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  <w:tc>
          <w:tcPr>
            <w:tcW w:w="1525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5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  <w:tc>
          <w:tcPr>
            <w:tcW w:w="1023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  <w:tc>
          <w:tcPr>
            <w:tcW w:w="1137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  <w:tc>
          <w:tcPr>
            <w:tcW w:w="1131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  <w:tc>
          <w:tcPr>
            <w:tcW w:w="1525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53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  <w:tc>
          <w:tcPr>
            <w:tcW w:w="102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  <w:tc>
          <w:tcPr>
            <w:tcW w:w="113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  <w:tc>
          <w:tcPr>
            <w:tcW w:w="1525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53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  <w:tc>
          <w:tcPr>
            <w:tcW w:w="102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  <w:tc>
          <w:tcPr>
            <w:tcW w:w="113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  <w:tc>
          <w:tcPr>
            <w:tcW w:w="1525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53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3" w:type="dxa"/>
            <w:tcBorders>
              <w:top w:val="single" w:sz="8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7" w:type="dxa"/>
            <w:tcBorders>
              <w:top w:val="single" w:sz="8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1" w:type="dxa"/>
            <w:tcBorders>
              <w:top w:val="single" w:sz="8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5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5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/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9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/>
            </w:pPr>
            <w:r>
              <w:rPr>
                <w:szCs w:val="22"/>
              </w:rPr>
              <w:t> </w:t>
            </w:r>
            <w:r>
              <w:rPr>
                <w:szCs w:val="22"/>
              </w:rPr>
              <w:t>0</w:t>
            </w:r>
          </w:p>
        </w:tc>
        <w:tc>
          <w:tcPr>
            <w:tcW w:w="1023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  <w:tc>
          <w:tcPr>
            <w:tcW w:w="1137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  <w:tc>
          <w:tcPr>
            <w:tcW w:w="1131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  <w:tc>
          <w:tcPr>
            <w:tcW w:w="1525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/>
            </w:pPr>
            <w:r>
              <w:rPr>
                <w:szCs w:val="22"/>
              </w:rPr>
              <w:t>Rezerva na ekon práce</w:t>
            </w:r>
          </w:p>
        </w:tc>
        <w:tc>
          <w:tcPr>
            <w:tcW w:w="195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  <w:tc>
          <w:tcPr>
            <w:tcW w:w="1023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  <w:tc>
          <w:tcPr>
            <w:tcW w:w="1137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  <w:tc>
          <w:tcPr>
            <w:tcW w:w="1131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  <w:tc>
          <w:tcPr>
            <w:tcW w:w="1525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5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  <w:tc>
          <w:tcPr>
            <w:tcW w:w="1023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  <w:tc>
          <w:tcPr>
            <w:tcW w:w="1137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  <w:tc>
          <w:tcPr>
            <w:tcW w:w="1131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  <w:tc>
          <w:tcPr>
            <w:tcW w:w="1525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5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7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1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5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53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5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5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023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37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31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25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widowControl w:val="false"/>
        <w:bidi w:val="0"/>
        <w:spacing w:before="120" w:after="0"/>
        <w:ind w:left="0" w:right="0" w:hanging="0"/>
        <w:rPr/>
      </w:pPr>
      <w:r>
        <w:rPr>
          <w:szCs w:val="22"/>
        </w:rPr>
        <w:t>Tabuľka č. 2</w:t>
      </w:r>
    </w:p>
    <w:tbl>
      <w:tblPr>
        <w:tblW w:w="9290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20"/>
        <w:gridCol w:w="1953"/>
        <w:gridCol w:w="1023"/>
        <w:gridCol w:w="1137"/>
        <w:gridCol w:w="1131"/>
        <w:gridCol w:w="1525"/>
      </w:tblGrid>
      <w:tr>
        <w:trPr>
          <w:trHeight w:val="330" w:hRule="atLeast"/>
        </w:trPr>
        <w:tc>
          <w:tcPr>
            <w:tcW w:w="252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Názov položky</w:t>
            </w:r>
          </w:p>
        </w:tc>
        <w:tc>
          <w:tcPr>
            <w:tcW w:w="6769" w:type="dxa"/>
            <w:gridSpan w:val="5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45" w:hRule="atLeast"/>
        </w:trPr>
        <w:tc>
          <w:tcPr>
            <w:tcW w:w="252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Stav na začiatku účtovného obdobia</w:t>
            </w:r>
          </w:p>
        </w:tc>
        <w:tc>
          <w:tcPr>
            <w:tcW w:w="102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Tvorba</w:t>
            </w:r>
          </w:p>
        </w:tc>
        <w:tc>
          <w:tcPr>
            <w:tcW w:w="11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Použitie</w:t>
            </w:r>
          </w:p>
        </w:tc>
        <w:tc>
          <w:tcPr>
            <w:tcW w:w="113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Zrušenie</w:t>
            </w:r>
          </w:p>
        </w:tc>
        <w:tc>
          <w:tcPr>
            <w:tcW w:w="152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Stav</w:t>
              <w:br/>
              <w:t>na konci účtovného obdobia</w:t>
            </w:r>
          </w:p>
        </w:tc>
      </w:tr>
      <w:tr>
        <w:trPr>
          <w:trHeight w:val="330" w:hRule="atLeast"/>
        </w:trPr>
        <w:tc>
          <w:tcPr>
            <w:tcW w:w="252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/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9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/>
            </w:pPr>
            <w:r>
              <w:rPr>
                <w:szCs w:val="22"/>
              </w:rPr>
              <w:t>b</w:t>
            </w:r>
          </w:p>
        </w:tc>
        <w:tc>
          <w:tcPr>
            <w:tcW w:w="102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/>
            </w:pPr>
            <w:r>
              <w:rPr>
                <w:szCs w:val="22"/>
              </w:rPr>
              <w:t>c</w:t>
            </w:r>
          </w:p>
        </w:tc>
        <w:tc>
          <w:tcPr>
            <w:tcW w:w="11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/>
            </w:pPr>
            <w:r>
              <w:rPr>
                <w:szCs w:val="22"/>
              </w:rPr>
              <w:t>d</w:t>
            </w:r>
          </w:p>
        </w:tc>
        <w:tc>
          <w:tcPr>
            <w:tcW w:w="113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/>
            </w:pPr>
            <w:r>
              <w:rPr>
                <w:szCs w:val="22"/>
              </w:rPr>
              <w:t>e</w:t>
            </w:r>
          </w:p>
        </w:tc>
        <w:tc>
          <w:tcPr>
            <w:tcW w:w="152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/>
            </w:pPr>
            <w:r>
              <w:rPr>
                <w:szCs w:val="22"/>
              </w:rPr>
              <w:t>f</w:t>
            </w:r>
          </w:p>
        </w:tc>
      </w:tr>
      <w:tr>
        <w:trPr>
          <w:trHeight w:val="284" w:hRule="atLeast"/>
        </w:trPr>
        <w:tc>
          <w:tcPr>
            <w:tcW w:w="25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/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9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  <w:tc>
          <w:tcPr>
            <w:tcW w:w="1023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  <w:tc>
          <w:tcPr>
            <w:tcW w:w="1137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  <w:tc>
          <w:tcPr>
            <w:tcW w:w="1131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  <w:tc>
          <w:tcPr>
            <w:tcW w:w="1525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5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  <w:tc>
          <w:tcPr>
            <w:tcW w:w="1023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  <w:tc>
          <w:tcPr>
            <w:tcW w:w="1137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  <w:tc>
          <w:tcPr>
            <w:tcW w:w="1131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  <w:tc>
          <w:tcPr>
            <w:tcW w:w="1525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53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  <w:tc>
          <w:tcPr>
            <w:tcW w:w="102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  <w:tc>
          <w:tcPr>
            <w:tcW w:w="113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  <w:tc>
          <w:tcPr>
            <w:tcW w:w="1525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53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  <w:tc>
          <w:tcPr>
            <w:tcW w:w="102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  <w:tc>
          <w:tcPr>
            <w:tcW w:w="113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  <w:tc>
          <w:tcPr>
            <w:tcW w:w="1525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5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3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7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1" w:type="dxa"/>
            <w:tcBorders>
              <w:top w:val="single" w:sz="4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5" w:type="dxa"/>
            <w:tcBorders>
              <w:top w:val="single" w:sz="4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5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/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9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  <w:tc>
          <w:tcPr>
            <w:tcW w:w="1023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  <w:tc>
          <w:tcPr>
            <w:tcW w:w="1137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  <w:tc>
          <w:tcPr>
            <w:tcW w:w="1131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  <w:tc>
          <w:tcPr>
            <w:tcW w:w="1525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5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  <w:tc>
          <w:tcPr>
            <w:tcW w:w="1023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  <w:tc>
          <w:tcPr>
            <w:tcW w:w="1137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  <w:tc>
          <w:tcPr>
            <w:tcW w:w="1131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  <w:tc>
          <w:tcPr>
            <w:tcW w:w="1525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5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  <w:tc>
          <w:tcPr>
            <w:tcW w:w="1023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  <w:tc>
          <w:tcPr>
            <w:tcW w:w="1137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  <w:tc>
          <w:tcPr>
            <w:tcW w:w="1131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  <w:tc>
          <w:tcPr>
            <w:tcW w:w="1525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5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7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1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5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53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5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5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023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37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31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25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widowControl w:val="false"/>
        <w:bidi w:val="0"/>
        <w:spacing w:before="0" w:after="0"/>
        <w:ind w:left="0" w:right="0" w:hanging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2"/>
        </w:numPr>
        <w:bidi w:val="0"/>
        <w:spacing w:before="0" w:after="0"/>
        <w:ind w:left="360" w:right="0" w:hanging="360"/>
        <w:jc w:val="left"/>
        <w:rPr/>
      </w:pPr>
      <w:r>
        <w:rPr>
          <w:szCs w:val="22"/>
        </w:rPr>
        <w:t>Informácie k prílohe č. 3  časti G. písm. c) a d) o záväzkoch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756"/>
        <w:gridCol w:w="2922"/>
        <w:gridCol w:w="2610"/>
      </w:tblGrid>
      <w:tr>
        <w:trPr>
          <w:trHeight w:val="920" w:hRule="atLeast"/>
        </w:trPr>
        <w:tc>
          <w:tcPr>
            <w:tcW w:w="375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Názov položky</w:t>
            </w:r>
          </w:p>
        </w:tc>
        <w:tc>
          <w:tcPr>
            <w:tcW w:w="29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Bežné účtovné obdobie</w:t>
            </w:r>
          </w:p>
        </w:tc>
        <w:tc>
          <w:tcPr>
            <w:tcW w:w="26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atLeast"/>
        </w:trPr>
        <w:tc>
          <w:tcPr>
            <w:tcW w:w="375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/>
            </w:pPr>
            <w:r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29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610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  <w:tr>
        <w:trPr>
          <w:trHeight w:val="567" w:hRule="atLeast"/>
        </w:trPr>
        <w:tc>
          <w:tcPr>
            <w:tcW w:w="3756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/>
            </w:pPr>
            <w:r>
              <w:rPr>
                <w:szCs w:val="22"/>
              </w:rPr>
              <w:t>Záväzky so zostatkovou dobou splatnosti nad päť rokov</w:t>
            </w:r>
          </w:p>
        </w:tc>
        <w:tc>
          <w:tcPr>
            <w:tcW w:w="2922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  <w:tc>
          <w:tcPr>
            <w:tcW w:w="2610" w:type="dxa"/>
            <w:tcBorders>
              <w:top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</w:tr>
      <w:tr>
        <w:trPr>
          <w:trHeight w:val="567" w:hRule="atLeast"/>
        </w:trPr>
        <w:tc>
          <w:tcPr>
            <w:tcW w:w="3756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/>
            </w:pPr>
            <w:r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2922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  <w:tc>
          <w:tcPr>
            <w:tcW w:w="2610" w:type="dxa"/>
            <w:tcBorders>
              <w:top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</w:tr>
      <w:tr>
        <w:trPr>
          <w:trHeight w:val="397" w:hRule="atLeast"/>
        </w:trPr>
        <w:tc>
          <w:tcPr>
            <w:tcW w:w="375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/>
            </w:pPr>
            <w:r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29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  <w:tc>
          <w:tcPr>
            <w:tcW w:w="2610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</w:tr>
      <w:tr>
        <w:trPr>
          <w:trHeight w:val="567" w:hRule="atLeast"/>
        </w:trPr>
        <w:tc>
          <w:tcPr>
            <w:tcW w:w="3756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/>
            </w:pPr>
            <w:r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2922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/>
            </w:r>
          </w:p>
        </w:tc>
        <w:tc>
          <w:tcPr>
            <w:tcW w:w="2610" w:type="dxa"/>
            <w:tcBorders>
              <w:top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/>
            </w:r>
          </w:p>
        </w:tc>
      </w:tr>
      <w:tr>
        <w:trPr>
          <w:trHeight w:val="397" w:hRule="atLeast"/>
        </w:trPr>
        <w:tc>
          <w:tcPr>
            <w:tcW w:w="3756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/>
            </w:pPr>
            <w:r>
              <w:rPr>
                <w:szCs w:val="22"/>
              </w:rPr>
              <w:t>Záväzky po lehote splatnosti</w:t>
            </w:r>
          </w:p>
        </w:tc>
        <w:tc>
          <w:tcPr>
            <w:tcW w:w="2922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/>
            </w:r>
          </w:p>
        </w:tc>
        <w:tc>
          <w:tcPr>
            <w:tcW w:w="2610" w:type="dxa"/>
            <w:tcBorders>
              <w:top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/>
            </w:r>
          </w:p>
        </w:tc>
      </w:tr>
    </w:tbl>
    <w:p>
      <w:pPr>
        <w:pStyle w:val="Nzov"/>
        <w:widowControl w:val="false"/>
        <w:bidi w:val="0"/>
        <w:spacing w:before="0" w:after="0"/>
        <w:ind w:left="0" w:right="0" w:hanging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widowControl w:val="false"/>
        <w:numPr>
          <w:ilvl w:val="0"/>
          <w:numId w:val="2"/>
        </w:numPr>
        <w:bidi w:val="0"/>
        <w:spacing w:before="0" w:after="0"/>
        <w:ind w:left="360" w:right="0" w:hanging="360"/>
        <w:jc w:val="both"/>
        <w:rPr/>
      </w:pPr>
      <w:r>
        <w:rPr>
          <w:szCs w:val="22"/>
        </w:rPr>
        <w:t>Informácie k prílohe č. 3 časti F. písm. v) a časti G. písm. f) o odloženej daňovej pohľadávke alebo o odloženom daňovom záväzku</w:t>
      </w:r>
    </w:p>
    <w:tbl>
      <w:tblPr>
        <w:tblW w:w="9288" w:type="dxa"/>
        <w:jc w:val="left"/>
        <w:tblInd w:w="-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83"/>
        <w:gridCol w:w="2213"/>
        <w:gridCol w:w="2092"/>
      </w:tblGrid>
      <w:tr>
        <w:trPr>
          <w:trHeight w:val="990" w:hRule="atLeast"/>
        </w:trPr>
        <w:tc>
          <w:tcPr>
            <w:tcW w:w="498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Názov položky</w:t>
            </w:r>
          </w:p>
        </w:tc>
        <w:tc>
          <w:tcPr>
            <w:tcW w:w="22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Bežné účtovné obdobie</w:t>
            </w:r>
          </w:p>
        </w:tc>
        <w:tc>
          <w:tcPr>
            <w:tcW w:w="20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624" w:hRule="atLeast"/>
        </w:trPr>
        <w:tc>
          <w:tcPr>
            <w:tcW w:w="498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/>
            </w:pPr>
            <w:r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221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  <w:tc>
          <w:tcPr>
            <w:tcW w:w="2092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</w:tr>
      <w:tr>
        <w:trPr>
          <w:trHeight w:val="340" w:hRule="atLeast"/>
        </w:trPr>
        <w:tc>
          <w:tcPr>
            <w:tcW w:w="4983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/>
            </w:pPr>
            <w:r>
              <w:rPr>
                <w:szCs w:val="22"/>
              </w:rPr>
              <w:t>odpočítateľné</w:t>
            </w:r>
          </w:p>
        </w:tc>
        <w:tc>
          <w:tcPr>
            <w:tcW w:w="2213" w:type="dxa"/>
            <w:tcBorders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  <w:tc>
          <w:tcPr>
            <w:tcW w:w="2092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</w:tr>
      <w:tr>
        <w:trPr>
          <w:trHeight w:val="340" w:hRule="atLeast"/>
        </w:trPr>
        <w:tc>
          <w:tcPr>
            <w:tcW w:w="498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/>
            </w:pPr>
            <w:r>
              <w:rPr>
                <w:szCs w:val="22"/>
              </w:rPr>
              <w:t>zdaniteľné</w:t>
            </w:r>
          </w:p>
        </w:tc>
        <w:tc>
          <w:tcPr>
            <w:tcW w:w="221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  <w:tc>
          <w:tcPr>
            <w:tcW w:w="2092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</w:tr>
      <w:tr>
        <w:trPr>
          <w:trHeight w:val="630" w:hRule="atLeast"/>
        </w:trPr>
        <w:tc>
          <w:tcPr>
            <w:tcW w:w="498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/>
            </w:pPr>
            <w:r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221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  <w:tc>
          <w:tcPr>
            <w:tcW w:w="2092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</w:tr>
      <w:tr>
        <w:trPr>
          <w:trHeight w:val="340" w:hRule="atLeast"/>
        </w:trPr>
        <w:tc>
          <w:tcPr>
            <w:tcW w:w="4983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/>
            </w:pPr>
            <w:r>
              <w:rPr>
                <w:szCs w:val="22"/>
              </w:rPr>
              <w:t>odpočítateľné</w:t>
            </w:r>
          </w:p>
        </w:tc>
        <w:tc>
          <w:tcPr>
            <w:tcW w:w="2213" w:type="dxa"/>
            <w:tcBorders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  <w:tc>
          <w:tcPr>
            <w:tcW w:w="2092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</w:tr>
      <w:tr>
        <w:trPr>
          <w:trHeight w:val="340" w:hRule="atLeast"/>
        </w:trPr>
        <w:tc>
          <w:tcPr>
            <w:tcW w:w="498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/>
            </w:pPr>
            <w:r>
              <w:rPr>
                <w:szCs w:val="22"/>
              </w:rPr>
              <w:t>zdaniteľné</w:t>
            </w:r>
          </w:p>
        </w:tc>
        <w:tc>
          <w:tcPr>
            <w:tcW w:w="221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  <w:tc>
          <w:tcPr>
            <w:tcW w:w="2092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</w:tr>
      <w:tr>
        <w:trPr>
          <w:trHeight w:val="330" w:hRule="atLeast"/>
        </w:trPr>
        <w:tc>
          <w:tcPr>
            <w:tcW w:w="498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/>
            </w:pPr>
            <w:r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221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  <w:tc>
          <w:tcPr>
            <w:tcW w:w="2092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</w:tr>
      <w:tr>
        <w:trPr>
          <w:trHeight w:val="397" w:hRule="atLeast"/>
        </w:trPr>
        <w:tc>
          <w:tcPr>
            <w:tcW w:w="498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/>
            </w:pPr>
            <w:r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2213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  <w:tc>
          <w:tcPr>
            <w:tcW w:w="2092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</w:tr>
      <w:tr>
        <w:trPr>
          <w:trHeight w:val="340" w:hRule="atLeast"/>
        </w:trPr>
        <w:tc>
          <w:tcPr>
            <w:tcW w:w="49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/>
            </w:pPr>
            <w:r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  <w:tc>
          <w:tcPr>
            <w:tcW w:w="2092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</w:tr>
      <w:tr>
        <w:trPr>
          <w:trHeight w:val="340" w:hRule="atLeast"/>
        </w:trPr>
        <w:tc>
          <w:tcPr>
            <w:tcW w:w="49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/>
            </w:pPr>
            <w:r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92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9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/>
            </w:pPr>
            <w:r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9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9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/>
            </w:pPr>
            <w:r>
              <w:rPr>
                <w:bCs/>
                <w:szCs w:val="22"/>
              </w:rPr>
              <w:t>Zaúčtovaná ako náklad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92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98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/>
            </w:pPr>
            <w:r>
              <w:rPr>
                <w:bCs/>
                <w:szCs w:val="22"/>
              </w:rPr>
              <w:t>Zaúčtovaná do vlastného imania</w:t>
            </w:r>
          </w:p>
        </w:tc>
        <w:tc>
          <w:tcPr>
            <w:tcW w:w="221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98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/>
            </w:pPr>
            <w:r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221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  <w:tc>
          <w:tcPr>
            <w:tcW w:w="2092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</w:tr>
      <w:tr>
        <w:trPr>
          <w:trHeight w:val="340" w:hRule="atLeast"/>
        </w:trPr>
        <w:tc>
          <w:tcPr>
            <w:tcW w:w="49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/>
            </w:pPr>
            <w:r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  <w:tc>
          <w:tcPr>
            <w:tcW w:w="209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9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/>
            </w:pPr>
            <w:r>
              <w:rPr>
                <w:szCs w:val="22"/>
              </w:rPr>
              <w:t>Zaúčtovaná ako náklad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  <w:tc>
          <w:tcPr>
            <w:tcW w:w="2092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98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/>
            </w:pPr>
            <w:r>
              <w:rPr>
                <w:szCs w:val="22"/>
              </w:rPr>
              <w:t>Zaúčtovaná do vlastného imania</w:t>
            </w:r>
          </w:p>
        </w:tc>
        <w:tc>
          <w:tcPr>
            <w:tcW w:w="221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  <w:tc>
          <w:tcPr>
            <w:tcW w:w="2092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98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/>
            </w:pPr>
            <w:r>
              <w:rPr>
                <w:szCs w:val="22"/>
              </w:rPr>
              <w:t>Iné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92" w:type="dxa"/>
            <w:tcBorders>
              <w:top w:val="single" w:sz="4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widowControl w:val="false"/>
        <w:bidi w:val="0"/>
        <w:spacing w:before="0" w:after="0"/>
        <w:ind w:left="0" w:right="0" w:hanging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2"/>
        </w:numPr>
        <w:bidi w:val="0"/>
        <w:spacing w:before="0" w:after="0"/>
        <w:ind w:left="360" w:right="0" w:hanging="360"/>
        <w:jc w:val="left"/>
        <w:rPr/>
      </w:pPr>
      <w:r>
        <w:rPr>
          <w:szCs w:val="22"/>
        </w:rPr>
        <w:t>Informácie k prílohe č. 3 časti G. písm. g) o záväzkoch zo sociálneho fondu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56"/>
        <w:gridCol w:w="2645"/>
        <w:gridCol w:w="2687"/>
      </w:tblGrid>
      <w:tr>
        <w:trPr>
          <w:trHeight w:val="825" w:hRule="atLeast"/>
        </w:trPr>
        <w:tc>
          <w:tcPr>
            <w:tcW w:w="395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Názov položky</w:t>
            </w:r>
          </w:p>
        </w:tc>
        <w:tc>
          <w:tcPr>
            <w:tcW w:w="26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Bežné účtovné obdobie</w:t>
            </w:r>
          </w:p>
        </w:tc>
        <w:tc>
          <w:tcPr>
            <w:tcW w:w="26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atLeast"/>
        </w:trPr>
        <w:tc>
          <w:tcPr>
            <w:tcW w:w="395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/>
            </w:pPr>
            <w:r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  <w:tc>
          <w:tcPr>
            <w:tcW w:w="2687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</w:tr>
      <w:tr>
        <w:trPr>
          <w:trHeight w:val="397" w:hRule="atLeast"/>
        </w:trPr>
        <w:tc>
          <w:tcPr>
            <w:tcW w:w="39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/>
            </w:pPr>
            <w:r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  <w:tc>
          <w:tcPr>
            <w:tcW w:w="2687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</w:tr>
      <w:tr>
        <w:trPr>
          <w:trHeight w:val="397" w:hRule="atLeast"/>
        </w:trPr>
        <w:tc>
          <w:tcPr>
            <w:tcW w:w="39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/>
            </w:pPr>
            <w:r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  <w:tc>
          <w:tcPr>
            <w:tcW w:w="2687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</w:tr>
      <w:tr>
        <w:trPr>
          <w:trHeight w:val="397" w:hRule="atLeast"/>
        </w:trPr>
        <w:tc>
          <w:tcPr>
            <w:tcW w:w="39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/>
            </w:pPr>
            <w:r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  <w:tc>
          <w:tcPr>
            <w:tcW w:w="2687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</w:tr>
      <w:tr>
        <w:trPr>
          <w:trHeight w:val="397" w:hRule="atLeast"/>
        </w:trPr>
        <w:tc>
          <w:tcPr>
            <w:tcW w:w="39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/>
            </w:pPr>
            <w:r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  <w:tc>
          <w:tcPr>
            <w:tcW w:w="2687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</w:tr>
      <w:tr>
        <w:trPr>
          <w:trHeight w:val="397" w:hRule="atLeast"/>
        </w:trPr>
        <w:tc>
          <w:tcPr>
            <w:tcW w:w="39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/>
            </w:pPr>
            <w:r>
              <w:rPr>
                <w:b/>
                <w:bCs/>
                <w:szCs w:val="22"/>
              </w:rPr>
              <w:t>Čerpanie sociálneho fondu</w:t>
            </w:r>
          </w:p>
        </w:tc>
        <w:tc>
          <w:tcPr>
            <w:tcW w:w="264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  <w:tc>
          <w:tcPr>
            <w:tcW w:w="268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</w:tr>
      <w:tr>
        <w:trPr>
          <w:trHeight w:val="397" w:hRule="atLeast"/>
        </w:trPr>
        <w:tc>
          <w:tcPr>
            <w:tcW w:w="395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/>
            </w:pPr>
            <w:r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  <w:tc>
          <w:tcPr>
            <w:tcW w:w="2687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</w:tr>
    </w:tbl>
    <w:p>
      <w:pPr>
        <w:pStyle w:val="Normal"/>
        <w:widowControl w:val="false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zov"/>
        <w:widowControl w:val="false"/>
        <w:numPr>
          <w:ilvl w:val="0"/>
          <w:numId w:val="2"/>
        </w:numPr>
        <w:bidi w:val="0"/>
        <w:spacing w:before="0" w:after="0"/>
        <w:ind w:left="360" w:right="0" w:hanging="360"/>
        <w:jc w:val="left"/>
        <w:rPr/>
      </w:pPr>
      <w:r>
        <w:rPr>
          <w:szCs w:val="22"/>
        </w:rPr>
        <w:t>Informácie k prílohe č. 3 časti G. písm. h) o vydaných dlhopisoch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91"/>
        <w:gridCol w:w="1421"/>
        <w:gridCol w:w="1419"/>
        <w:gridCol w:w="1418"/>
        <w:gridCol w:w="1419"/>
        <w:gridCol w:w="1419"/>
      </w:tblGrid>
      <w:tr>
        <w:trPr>
          <w:trHeight w:val="345" w:hRule="atLeast"/>
        </w:trPr>
        <w:tc>
          <w:tcPr>
            <w:tcW w:w="219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Názov vydaného dlhopisu</w:t>
            </w:r>
          </w:p>
        </w:tc>
        <w:tc>
          <w:tcPr>
            <w:tcW w:w="14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Menovitá hodnota</w:t>
            </w:r>
          </w:p>
        </w:tc>
        <w:tc>
          <w:tcPr>
            <w:tcW w:w="14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Počet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Emisný kurz</w:t>
            </w:r>
          </w:p>
        </w:tc>
        <w:tc>
          <w:tcPr>
            <w:tcW w:w="14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Úrok</w:t>
            </w:r>
          </w:p>
        </w:tc>
        <w:tc>
          <w:tcPr>
            <w:tcW w:w="14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Splatnosť</w:t>
            </w:r>
          </w:p>
        </w:tc>
      </w:tr>
      <w:tr>
        <w:trPr>
          <w:trHeight w:val="397" w:hRule="atLeast"/>
        </w:trPr>
        <w:tc>
          <w:tcPr>
            <w:tcW w:w="219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  <w:tc>
          <w:tcPr>
            <w:tcW w:w="142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  <w:tc>
          <w:tcPr>
            <w:tcW w:w="141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  <w:tc>
          <w:tcPr>
            <w:tcW w:w="1418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  <w:tc>
          <w:tcPr>
            <w:tcW w:w="141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  <w:tc>
          <w:tcPr>
            <w:tcW w:w="1419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</w:tr>
      <w:tr>
        <w:trPr>
          <w:trHeight w:val="397" w:hRule="atLeast"/>
        </w:trPr>
        <w:tc>
          <w:tcPr>
            <w:tcW w:w="219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  <w:tc>
          <w:tcPr>
            <w:tcW w:w="142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  <w:tc>
          <w:tcPr>
            <w:tcW w:w="141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  <w:tc>
          <w:tcPr>
            <w:tcW w:w="1418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  <w:tc>
          <w:tcPr>
            <w:tcW w:w="141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  <w:tc>
          <w:tcPr>
            <w:tcW w:w="141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</w:tr>
      <w:tr>
        <w:trPr>
          <w:trHeight w:val="397" w:hRule="atLeast"/>
        </w:trPr>
        <w:tc>
          <w:tcPr>
            <w:tcW w:w="219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  <w:tc>
          <w:tcPr>
            <w:tcW w:w="142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  <w:tc>
          <w:tcPr>
            <w:tcW w:w="141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  <w:tc>
          <w:tcPr>
            <w:tcW w:w="1418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  <w:tc>
          <w:tcPr>
            <w:tcW w:w="141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  <w:tc>
          <w:tcPr>
            <w:tcW w:w="1419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</w:tr>
      <w:tr>
        <w:trPr>
          <w:trHeight w:val="397" w:hRule="atLeast"/>
        </w:trPr>
        <w:tc>
          <w:tcPr>
            <w:tcW w:w="219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  <w:tc>
          <w:tcPr>
            <w:tcW w:w="1421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  <w:tc>
          <w:tcPr>
            <w:tcW w:w="1419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  <w:tc>
          <w:tcPr>
            <w:tcW w:w="1418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  <w:tc>
          <w:tcPr>
            <w:tcW w:w="1419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  <w:tc>
          <w:tcPr>
            <w:tcW w:w="1419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</w:tr>
    </w:tbl>
    <w:p>
      <w:pPr>
        <w:pStyle w:val="Nzov"/>
        <w:widowControl w:val="false"/>
        <w:bidi w:val="0"/>
        <w:spacing w:before="0" w:after="0"/>
        <w:ind w:left="0" w:right="0" w:hanging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widowControl w:val="false"/>
        <w:numPr>
          <w:ilvl w:val="0"/>
          <w:numId w:val="2"/>
        </w:numPr>
        <w:bidi w:val="0"/>
        <w:spacing w:before="0" w:after="0"/>
        <w:ind w:left="360" w:right="0" w:hanging="360"/>
        <w:jc w:val="both"/>
        <w:rPr/>
      </w:pPr>
      <w:r>
        <w:rPr>
          <w:szCs w:val="22"/>
        </w:rPr>
        <w:t>Informácie k prílohe č. 3 časti G. písm. i) o bankových úveroch, pôžičkách a krátkodobých finančných výpomociach</w:t>
      </w:r>
    </w:p>
    <w:p>
      <w:pPr>
        <w:pStyle w:val="Normal"/>
        <w:bidi w:val="0"/>
        <w:spacing w:before="0" w:after="0"/>
        <w:ind w:left="0" w:right="0" w:hanging="0"/>
        <w:rPr/>
      </w:pPr>
      <w:r>
        <w:rPr>
          <w:szCs w:val="22"/>
        </w:rPr>
        <w:t>Tabuľka č. 1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34"/>
        <w:gridCol w:w="850"/>
        <w:gridCol w:w="852"/>
        <w:gridCol w:w="1268"/>
        <w:gridCol w:w="1440"/>
        <w:gridCol w:w="1118"/>
        <w:gridCol w:w="1525"/>
      </w:tblGrid>
      <w:tr>
        <w:trPr>
          <w:trHeight w:val="990" w:hRule="atLeast"/>
        </w:trPr>
        <w:tc>
          <w:tcPr>
            <w:tcW w:w="22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Názov položky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Mena</w:t>
            </w:r>
          </w:p>
        </w:tc>
        <w:tc>
          <w:tcPr>
            <w:tcW w:w="85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Úrok </w:t>
              <w:br/>
              <w:t>p. a.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v %</w:t>
            </w:r>
          </w:p>
        </w:tc>
        <w:tc>
          <w:tcPr>
            <w:tcW w:w="126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Dátum splatnosti</w:t>
            </w:r>
          </w:p>
        </w:tc>
        <w:tc>
          <w:tcPr>
            <w:tcW w:w="144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Suma istiny v príslušnej mene</w:t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Suma istiny v eurách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 </w:t>
            </w:r>
            <w:r>
              <w:rPr/>
              <w:t>za bežné účtovné obdobie</w:t>
            </w:r>
          </w:p>
        </w:tc>
        <w:tc>
          <w:tcPr>
            <w:tcW w:w="152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Suma istiny v príslušnej mene za bezprostred-ne predchá-dzajúce účtovné obdobie</w:t>
            </w:r>
          </w:p>
        </w:tc>
      </w:tr>
      <w:tr>
        <w:trPr>
          <w:trHeight w:val="330" w:hRule="atLeast"/>
        </w:trPr>
        <w:tc>
          <w:tcPr>
            <w:tcW w:w="22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/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/>
            </w:pPr>
            <w:r>
              <w:rPr>
                <w:szCs w:val="22"/>
              </w:rPr>
              <w:t>b</w:t>
            </w:r>
          </w:p>
        </w:tc>
        <w:tc>
          <w:tcPr>
            <w:tcW w:w="85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/>
            </w:pPr>
            <w:r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/>
            </w:pPr>
            <w:r>
              <w:rPr>
                <w:szCs w:val="22"/>
              </w:rPr>
              <w:t>d</w:t>
            </w:r>
          </w:p>
        </w:tc>
        <w:tc>
          <w:tcPr>
            <w:tcW w:w="144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/>
            </w:pPr>
            <w:r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/>
            </w:pPr>
            <w:r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/>
            </w:pPr>
            <w:r>
              <w:rPr>
                <w:szCs w:val="22"/>
              </w:rPr>
              <w:t>g</w:t>
            </w:r>
          </w:p>
        </w:tc>
      </w:tr>
      <w:tr>
        <w:trPr>
          <w:trHeight w:val="330" w:hRule="atLeast"/>
        </w:trPr>
        <w:tc>
          <w:tcPr>
            <w:tcW w:w="9287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/>
            </w:pPr>
            <w:r>
              <w:rPr>
                <w:b/>
                <w:bCs/>
                <w:szCs w:val="22"/>
              </w:rPr>
              <w:t>Dlhodobé bankové úvery</w:t>
            </w:r>
          </w:p>
        </w:tc>
      </w:tr>
      <w:tr>
        <w:trPr>
          <w:trHeight w:val="397" w:hRule="atLeast"/>
        </w:trPr>
        <w:tc>
          <w:tcPr>
            <w:tcW w:w="223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  <w:tc>
          <w:tcPr>
            <w:tcW w:w="85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  <w:tc>
          <w:tcPr>
            <w:tcW w:w="126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  <w:tc>
          <w:tcPr>
            <w:tcW w:w="144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  <w:tc>
          <w:tcPr>
            <w:tcW w:w="111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</w:tr>
      <w:tr>
        <w:trPr>
          <w:trHeight w:val="397" w:hRule="atLeast"/>
        </w:trPr>
        <w:tc>
          <w:tcPr>
            <w:tcW w:w="223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  <w:tc>
          <w:tcPr>
            <w:tcW w:w="85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</w:tr>
      <w:tr>
        <w:trPr>
          <w:trHeight w:val="397" w:hRule="atLeast"/>
        </w:trPr>
        <w:tc>
          <w:tcPr>
            <w:tcW w:w="223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  <w:tc>
          <w:tcPr>
            <w:tcW w:w="85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</w:tr>
      <w:tr>
        <w:trPr>
          <w:trHeight w:val="330" w:hRule="atLeast"/>
        </w:trPr>
        <w:tc>
          <w:tcPr>
            <w:tcW w:w="9287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/>
            </w:pPr>
            <w:r>
              <w:rPr>
                <w:b/>
                <w:bCs/>
                <w:szCs w:val="22"/>
              </w:rPr>
              <w:t>Krátkodobé bankové úvery</w:t>
            </w:r>
          </w:p>
        </w:tc>
      </w:tr>
      <w:tr>
        <w:trPr>
          <w:trHeight w:val="397" w:hRule="atLeast"/>
        </w:trPr>
        <w:tc>
          <w:tcPr>
            <w:tcW w:w="223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  <w:tc>
          <w:tcPr>
            <w:tcW w:w="85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  <w:tc>
          <w:tcPr>
            <w:tcW w:w="85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  <w:tc>
          <w:tcPr>
            <w:tcW w:w="126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  <w:tc>
          <w:tcPr>
            <w:tcW w:w="144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  <w:tc>
          <w:tcPr>
            <w:tcW w:w="111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</w:tr>
      <w:tr>
        <w:trPr>
          <w:trHeight w:val="397" w:hRule="atLeast"/>
        </w:trPr>
        <w:tc>
          <w:tcPr>
            <w:tcW w:w="223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  <w:tc>
          <w:tcPr>
            <w:tcW w:w="85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</w:tr>
      <w:tr>
        <w:trPr>
          <w:trHeight w:val="397" w:hRule="atLeast"/>
        </w:trPr>
        <w:tc>
          <w:tcPr>
            <w:tcW w:w="223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widowControl w:val="false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ormal"/>
        <w:bidi w:val="0"/>
        <w:spacing w:before="0" w:after="0"/>
        <w:ind w:left="0" w:right="0" w:hanging="0"/>
        <w:rPr/>
      </w:pPr>
      <w:r>
        <w:rPr>
          <w:szCs w:val="22"/>
        </w:rPr>
        <w:t>Tabuľka č. 2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34"/>
        <w:gridCol w:w="878"/>
        <w:gridCol w:w="824"/>
        <w:gridCol w:w="1274"/>
        <w:gridCol w:w="1418"/>
        <w:gridCol w:w="1134"/>
        <w:gridCol w:w="1525"/>
      </w:tblGrid>
      <w:tr>
        <w:trPr>
          <w:trHeight w:val="990" w:hRule="atLeast"/>
        </w:trPr>
        <w:tc>
          <w:tcPr>
            <w:tcW w:w="22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Názov položky</w:t>
            </w:r>
          </w:p>
        </w:tc>
        <w:tc>
          <w:tcPr>
            <w:tcW w:w="87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Mena</w:t>
            </w:r>
          </w:p>
        </w:tc>
        <w:tc>
          <w:tcPr>
            <w:tcW w:w="82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Úrok </w:t>
              <w:br/>
              <w:t>p. a.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v %</w:t>
            </w:r>
          </w:p>
        </w:tc>
        <w:tc>
          <w:tcPr>
            <w:tcW w:w="127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Dátum splatnosti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Suma istiny v príslušnej mene</w:t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Suma istiny v eurách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 </w:t>
            </w:r>
            <w:r>
              <w:rPr/>
              <w:t>za bežné účtovné obdobie</w:t>
            </w:r>
          </w:p>
        </w:tc>
        <w:tc>
          <w:tcPr>
            <w:tcW w:w="152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Suma istiny v príslušnej mene za bezprostredne predchádzajú-ce účtovné obdobie</w:t>
            </w:r>
          </w:p>
        </w:tc>
      </w:tr>
      <w:tr>
        <w:trPr>
          <w:trHeight w:val="330" w:hRule="atLeast"/>
        </w:trPr>
        <w:tc>
          <w:tcPr>
            <w:tcW w:w="22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/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7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/>
            </w:pPr>
            <w:r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/>
            </w:pPr>
            <w:r>
              <w:rPr>
                <w:szCs w:val="22"/>
              </w:rPr>
              <w:t>c</w:t>
            </w:r>
          </w:p>
        </w:tc>
        <w:tc>
          <w:tcPr>
            <w:tcW w:w="127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/>
            </w:pPr>
            <w:r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/>
            </w:pPr>
            <w:r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/>
            </w:pPr>
            <w:r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/>
            </w:pPr>
            <w:r>
              <w:rPr>
                <w:szCs w:val="22"/>
              </w:rPr>
              <w:t>g</w:t>
            </w:r>
          </w:p>
        </w:tc>
      </w:tr>
      <w:tr>
        <w:trPr>
          <w:trHeight w:val="330" w:hRule="atLeast"/>
        </w:trPr>
        <w:tc>
          <w:tcPr>
            <w:tcW w:w="9287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/>
            </w:pPr>
            <w:r>
              <w:rPr>
                <w:b/>
                <w:bCs/>
                <w:szCs w:val="22"/>
              </w:rPr>
              <w:t>Dlhodobé pôžičky</w:t>
            </w:r>
          </w:p>
        </w:tc>
      </w:tr>
      <w:tr>
        <w:trPr>
          <w:trHeight w:val="397" w:hRule="atLeast"/>
        </w:trPr>
        <w:tc>
          <w:tcPr>
            <w:tcW w:w="223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  <w:tc>
          <w:tcPr>
            <w:tcW w:w="87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  <w:tc>
          <w:tcPr>
            <w:tcW w:w="82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  <w:tc>
          <w:tcPr>
            <w:tcW w:w="127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  <w:tc>
          <w:tcPr>
            <w:tcW w:w="141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  <w:tc>
          <w:tcPr>
            <w:tcW w:w="113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</w:tr>
      <w:tr>
        <w:trPr>
          <w:trHeight w:val="397" w:hRule="atLeast"/>
        </w:trPr>
        <w:tc>
          <w:tcPr>
            <w:tcW w:w="223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  <w:tc>
          <w:tcPr>
            <w:tcW w:w="87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</w:tr>
      <w:tr>
        <w:trPr>
          <w:trHeight w:val="397" w:hRule="atLeast"/>
        </w:trPr>
        <w:tc>
          <w:tcPr>
            <w:tcW w:w="223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  <w:tc>
          <w:tcPr>
            <w:tcW w:w="87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</w:tr>
      <w:tr>
        <w:trPr>
          <w:trHeight w:val="330" w:hRule="atLeast"/>
        </w:trPr>
        <w:tc>
          <w:tcPr>
            <w:tcW w:w="9287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/>
            </w:pPr>
            <w:r>
              <w:rPr>
                <w:b/>
                <w:bCs/>
                <w:szCs w:val="22"/>
              </w:rPr>
              <w:t>Krátkodobé pôžičky</w:t>
            </w:r>
          </w:p>
        </w:tc>
      </w:tr>
      <w:tr>
        <w:trPr>
          <w:trHeight w:val="397" w:hRule="atLeast"/>
        </w:trPr>
        <w:tc>
          <w:tcPr>
            <w:tcW w:w="223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  <w:tc>
          <w:tcPr>
            <w:tcW w:w="87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  <w:tc>
          <w:tcPr>
            <w:tcW w:w="82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  <w:tc>
          <w:tcPr>
            <w:tcW w:w="127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  <w:tc>
          <w:tcPr>
            <w:tcW w:w="141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  <w:tc>
          <w:tcPr>
            <w:tcW w:w="113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</w:tr>
      <w:tr>
        <w:trPr>
          <w:trHeight w:val="397" w:hRule="atLeast"/>
        </w:trPr>
        <w:tc>
          <w:tcPr>
            <w:tcW w:w="223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  <w:tc>
          <w:tcPr>
            <w:tcW w:w="87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</w:tr>
      <w:tr>
        <w:trPr>
          <w:trHeight w:val="397" w:hRule="atLeast"/>
        </w:trPr>
        <w:tc>
          <w:tcPr>
            <w:tcW w:w="223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7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5" w:hRule="atLeast"/>
        </w:trPr>
        <w:tc>
          <w:tcPr>
            <w:tcW w:w="9287" w:type="dxa"/>
            <w:gridSpan w:val="7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/>
            </w:pPr>
            <w:r>
              <w:rPr>
                <w:b/>
                <w:bCs/>
                <w:szCs w:val="22"/>
              </w:rPr>
              <w:t>Krátkodobé finančné výpomoci</w:t>
            </w:r>
          </w:p>
        </w:tc>
      </w:tr>
      <w:tr>
        <w:trPr>
          <w:trHeight w:val="397" w:hRule="atLeast"/>
        </w:trPr>
        <w:tc>
          <w:tcPr>
            <w:tcW w:w="223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7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23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7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widowControl w:val="false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2"/>
        </w:numPr>
        <w:bidi w:val="0"/>
        <w:spacing w:before="0" w:after="0"/>
        <w:ind w:left="360" w:right="0" w:hanging="360"/>
        <w:jc w:val="both"/>
        <w:rPr/>
      </w:pPr>
      <w:r>
        <w:rPr>
          <w:szCs w:val="22"/>
        </w:rPr>
        <w:t xml:space="preserve">Informácie k prílohe č. 3 časti  G. písm. k) o významných položkách derivátov za bežné účtovné obdobie </w:t>
      </w:r>
    </w:p>
    <w:p>
      <w:pPr>
        <w:pStyle w:val="Normal"/>
        <w:bidi w:val="0"/>
        <w:spacing w:before="0" w:after="0"/>
        <w:ind w:left="0" w:right="0" w:hanging="0"/>
        <w:rPr/>
      </w:pPr>
      <w:r>
        <w:rPr>
          <w:szCs w:val="22"/>
        </w:rPr>
        <w:t>Tabuľka č. 1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63"/>
        <w:gridCol w:w="1490"/>
        <w:gridCol w:w="14"/>
        <w:gridCol w:w="1617"/>
        <w:gridCol w:w="2203"/>
      </w:tblGrid>
      <w:tr>
        <w:trPr>
          <w:trHeight w:val="278" w:hRule="atLeast"/>
        </w:trPr>
        <w:tc>
          <w:tcPr>
            <w:tcW w:w="396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Názov položky</w:t>
            </w:r>
          </w:p>
        </w:tc>
        <w:tc>
          <w:tcPr>
            <w:tcW w:w="3121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Účtovná hodnota</w:t>
            </w:r>
          </w:p>
        </w:tc>
        <w:tc>
          <w:tcPr>
            <w:tcW w:w="220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Dohodnutá cena podkladového nástroja</w:t>
            </w:r>
          </w:p>
        </w:tc>
      </w:tr>
      <w:tr>
        <w:trPr>
          <w:trHeight w:val="284" w:hRule="atLeast"/>
        </w:trPr>
        <w:tc>
          <w:tcPr>
            <w:tcW w:w="3963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49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/>
            </w:pPr>
            <w:r>
              <w:rPr>
                <w:b/>
                <w:szCs w:val="22"/>
              </w:rPr>
              <w:t>pohľadávky</w:t>
            </w:r>
          </w:p>
        </w:tc>
        <w:tc>
          <w:tcPr>
            <w:tcW w:w="1631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/>
            </w:pPr>
            <w:r>
              <w:rPr>
                <w:b/>
                <w:szCs w:val="22"/>
              </w:rPr>
              <w:t>záväzku</w:t>
            </w:r>
          </w:p>
        </w:tc>
        <w:tc>
          <w:tcPr>
            <w:tcW w:w="2203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  <w:tr>
        <w:trPr>
          <w:trHeight w:val="106" w:hRule="atLeast"/>
        </w:trPr>
        <w:tc>
          <w:tcPr>
            <w:tcW w:w="396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/>
            </w:pPr>
            <w:r>
              <w:rPr>
                <w:szCs w:val="22"/>
              </w:rPr>
              <w:t>a</w:t>
            </w:r>
          </w:p>
        </w:tc>
        <w:tc>
          <w:tcPr>
            <w:tcW w:w="149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/>
            </w:pPr>
            <w:r>
              <w:rPr>
                <w:szCs w:val="22"/>
              </w:rPr>
              <w:t>b</w:t>
            </w:r>
          </w:p>
        </w:tc>
        <w:tc>
          <w:tcPr>
            <w:tcW w:w="1631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/>
            </w:pPr>
            <w:r>
              <w:rPr>
                <w:szCs w:val="22"/>
              </w:rPr>
              <w:t>c</w:t>
            </w:r>
          </w:p>
        </w:tc>
        <w:tc>
          <w:tcPr>
            <w:tcW w:w="220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/>
            </w:pPr>
            <w:r>
              <w:rPr>
                <w:szCs w:val="22"/>
              </w:rPr>
              <w:t>d</w:t>
            </w:r>
          </w:p>
        </w:tc>
      </w:tr>
      <w:tr>
        <w:trPr>
          <w:trHeight w:val="330" w:hRule="atLeast"/>
        </w:trPr>
        <w:tc>
          <w:tcPr>
            <w:tcW w:w="39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/>
            </w:pPr>
            <w:r>
              <w:rPr>
                <w:b/>
                <w:szCs w:val="22"/>
              </w:rPr>
              <w:t>Deriváty určené na obchodovanie, z toho:</w:t>
            </w:r>
          </w:p>
        </w:tc>
        <w:tc>
          <w:tcPr>
            <w:tcW w:w="14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31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203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6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0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1" w:type="dxa"/>
            <w:gridSpan w:val="2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03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6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0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1" w:type="dxa"/>
            <w:gridSpan w:val="2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03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6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0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1" w:type="dxa"/>
            <w:gridSpan w:val="2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03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6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0" w:type="dxa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1" w:type="dxa"/>
            <w:gridSpan w:val="2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03" w:type="dxa"/>
            <w:tcBorders>
              <w:top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/>
            </w:pPr>
            <w:r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90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1" w:type="dxa"/>
            <w:gridSpan w:val="2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03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6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04" w:type="dxa"/>
            <w:gridSpan w:val="2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17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03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6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04" w:type="dxa"/>
            <w:gridSpan w:val="2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17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03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6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04" w:type="dxa"/>
            <w:gridSpan w:val="2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17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03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6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04" w:type="dxa"/>
            <w:gridSpan w:val="2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17" w:type="dxa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03" w:type="dxa"/>
            <w:tcBorders>
              <w:top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widowControl w:val="false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ormal"/>
        <w:bidi w:val="0"/>
        <w:spacing w:before="0" w:after="0"/>
        <w:ind w:left="0" w:right="0" w:hanging="0"/>
        <w:rPr/>
      </w:pPr>
      <w:r>
        <w:rPr>
          <w:szCs w:val="22"/>
        </w:rPr>
        <w:t>Tabuľka č. 2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53"/>
        <w:gridCol w:w="1682"/>
        <w:gridCol w:w="992"/>
        <w:gridCol w:w="1703"/>
        <w:gridCol w:w="958"/>
      </w:tblGrid>
      <w:tr>
        <w:trPr>
          <w:trHeight w:val="622" w:hRule="atLeast"/>
        </w:trPr>
        <w:tc>
          <w:tcPr>
            <w:tcW w:w="395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Bežné účtovné obdobie</w:t>
            </w:r>
          </w:p>
        </w:tc>
        <w:tc>
          <w:tcPr>
            <w:tcW w:w="2661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3953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67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Zmena reálnej hodnoty </w:t>
              <w:br/>
              <w:t>(+/-) s vplyvom na</w:t>
            </w:r>
          </w:p>
        </w:tc>
        <w:tc>
          <w:tcPr>
            <w:tcW w:w="2661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Zmena reálnej hodnoty (+/-) s vplyvom na</w:t>
            </w:r>
          </w:p>
        </w:tc>
      </w:tr>
      <w:tr>
        <w:trPr>
          <w:trHeight w:val="345" w:hRule="atLeast"/>
        </w:trPr>
        <w:tc>
          <w:tcPr>
            <w:tcW w:w="3953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68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výsledok hospodárenia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vlastné imanie</w:t>
            </w:r>
          </w:p>
        </w:tc>
        <w:tc>
          <w:tcPr>
            <w:tcW w:w="170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výsledok hospodárenia</w:t>
            </w:r>
          </w:p>
        </w:tc>
        <w:tc>
          <w:tcPr>
            <w:tcW w:w="95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vlastné imanie</w:t>
            </w:r>
          </w:p>
        </w:tc>
      </w:tr>
      <w:tr>
        <w:trPr>
          <w:trHeight w:val="149" w:hRule="atLeast"/>
        </w:trPr>
        <w:tc>
          <w:tcPr>
            <w:tcW w:w="39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/>
            </w:pPr>
            <w:r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/>
            </w:pPr>
            <w:r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/>
            </w:pPr>
            <w:r>
              <w:rPr>
                <w:szCs w:val="22"/>
              </w:rPr>
              <w:t>c</w:t>
            </w:r>
          </w:p>
        </w:tc>
        <w:tc>
          <w:tcPr>
            <w:tcW w:w="170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/>
            </w:pPr>
            <w:r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/>
            </w:pPr>
            <w:r>
              <w:rPr>
                <w:szCs w:val="22"/>
              </w:rPr>
              <w:t>e</w:t>
            </w:r>
          </w:p>
        </w:tc>
      </w:tr>
      <w:tr>
        <w:trPr>
          <w:trHeight w:val="369" w:hRule="atLeast"/>
        </w:trPr>
        <w:tc>
          <w:tcPr>
            <w:tcW w:w="395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/>
            </w:pPr>
            <w:r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3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58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9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58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9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58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95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8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92" w:type="dxa"/>
            <w:tcBorders>
              <w:top w:val="single" w:sz="4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703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58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9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/>
            </w:pPr>
            <w:r>
              <w:rPr>
                <w:b/>
                <w:szCs w:val="22"/>
              </w:rPr>
              <w:t>Zabezpečovacie deriváty, z toho:</w:t>
            </w:r>
          </w:p>
        </w:tc>
        <w:tc>
          <w:tcPr>
            <w:tcW w:w="168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3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58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95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8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3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58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9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58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95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82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3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58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widowControl w:val="false"/>
        <w:bidi w:val="0"/>
        <w:spacing w:before="0" w:after="0"/>
        <w:ind w:left="0" w:right="0" w:hanging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widowControl w:val="false"/>
        <w:numPr>
          <w:ilvl w:val="0"/>
          <w:numId w:val="2"/>
        </w:numPr>
        <w:bidi w:val="0"/>
        <w:spacing w:before="0" w:after="0"/>
        <w:ind w:left="360" w:right="0" w:hanging="360"/>
        <w:jc w:val="left"/>
        <w:rPr/>
      </w:pPr>
      <w:r>
        <w:rPr>
          <w:szCs w:val="22"/>
        </w:rPr>
        <w:t>Informácie k prílohe č. 3 časti G. písm. l) o položkách zabezpečených derivátmi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98"/>
        <w:gridCol w:w="1984"/>
        <w:gridCol w:w="2006"/>
      </w:tblGrid>
      <w:tr>
        <w:trPr>
          <w:trHeight w:val="352" w:hRule="atLeast"/>
        </w:trPr>
        <w:tc>
          <w:tcPr>
            <w:tcW w:w="5298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Zabezpečovaná položka</w:t>
            </w:r>
          </w:p>
        </w:tc>
        <w:tc>
          <w:tcPr>
            <w:tcW w:w="3990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Reálna hodnota</w:t>
            </w:r>
          </w:p>
        </w:tc>
      </w:tr>
      <w:tr>
        <w:trPr>
          <w:trHeight w:val="808" w:hRule="atLeast"/>
        </w:trPr>
        <w:tc>
          <w:tcPr>
            <w:tcW w:w="5298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Bežné účtovné obdobie</w:t>
            </w:r>
          </w:p>
        </w:tc>
        <w:tc>
          <w:tcPr>
            <w:tcW w:w="20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167" w:hRule="atLeast"/>
        </w:trPr>
        <w:tc>
          <w:tcPr>
            <w:tcW w:w="529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/>
            </w:pPr>
            <w:r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/>
            </w:pPr>
            <w:r>
              <w:rPr>
                <w:szCs w:val="22"/>
              </w:rPr>
              <w:t>b</w:t>
            </w:r>
          </w:p>
        </w:tc>
        <w:tc>
          <w:tcPr>
            <w:tcW w:w="200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/>
            </w:pPr>
            <w:r>
              <w:rPr>
                <w:szCs w:val="22"/>
              </w:rPr>
              <w:t>c</w:t>
            </w:r>
          </w:p>
        </w:tc>
      </w:tr>
      <w:tr>
        <w:trPr>
          <w:trHeight w:val="369" w:hRule="atLeast"/>
        </w:trPr>
        <w:tc>
          <w:tcPr>
            <w:tcW w:w="529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/>
            </w:pPr>
            <w:r>
              <w:rPr>
                <w:szCs w:val="22"/>
              </w:rPr>
              <w:t>Majetok vykázaný v súvahe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  <w:tc>
          <w:tcPr>
            <w:tcW w:w="200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</w:tr>
      <w:tr>
        <w:trPr>
          <w:trHeight w:val="369" w:hRule="atLeast"/>
        </w:trPr>
        <w:tc>
          <w:tcPr>
            <w:tcW w:w="529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/>
            </w:pPr>
            <w:r>
              <w:rPr>
                <w:szCs w:val="22"/>
              </w:rPr>
              <w:t>Záväzok vykázaný v súvahe</w:t>
            </w:r>
          </w:p>
        </w:tc>
        <w:tc>
          <w:tcPr>
            <w:tcW w:w="1984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  <w:tc>
          <w:tcPr>
            <w:tcW w:w="2006" w:type="dxa"/>
            <w:tcBorders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</w:tr>
      <w:tr>
        <w:trPr>
          <w:trHeight w:val="369" w:hRule="atLeast"/>
        </w:trPr>
        <w:tc>
          <w:tcPr>
            <w:tcW w:w="529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/>
            </w:pPr>
            <w:r>
              <w:rPr>
                <w:szCs w:val="22"/>
              </w:rPr>
              <w:t>Zmluvy, ktoré sa neúčtujú na súvahových účtoch</w:t>
            </w:r>
          </w:p>
        </w:tc>
        <w:tc>
          <w:tcPr>
            <w:tcW w:w="1984" w:type="dxa"/>
            <w:tcBorders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  <w:tc>
          <w:tcPr>
            <w:tcW w:w="2006" w:type="dxa"/>
            <w:tcBorders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</w:tr>
      <w:tr>
        <w:trPr>
          <w:trHeight w:val="369" w:hRule="atLeast"/>
        </w:trPr>
        <w:tc>
          <w:tcPr>
            <w:tcW w:w="529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/>
            </w:pPr>
            <w:r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  <w:tc>
          <w:tcPr>
            <w:tcW w:w="200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</w:tr>
      <w:tr>
        <w:trPr>
          <w:trHeight w:val="369" w:hRule="atLeast"/>
        </w:trPr>
        <w:tc>
          <w:tcPr>
            <w:tcW w:w="529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/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984" w:type="dxa"/>
            <w:tcBorders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  <w:tc>
          <w:tcPr>
            <w:tcW w:w="2006" w:type="dxa"/>
            <w:tcBorders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</w:tr>
    </w:tbl>
    <w:p>
      <w:pPr>
        <w:pStyle w:val="Nzov"/>
        <w:widowControl w:val="false"/>
        <w:bidi w:val="0"/>
        <w:spacing w:before="0" w:after="0"/>
        <w:ind w:left="360" w:right="0" w:hanging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bidi w:val="0"/>
        <w:spacing w:lineRule="auto" w:line="276"/>
        <w:ind w:left="0" w:right="0" w:hanging="0"/>
        <w:rPr/>
      </w:pPr>
      <w:r>
        <w:rPr/>
      </w:r>
    </w:p>
    <w:p>
      <w:pPr>
        <w:pStyle w:val="Normal"/>
        <w:bidi w:val="0"/>
        <w:spacing w:lineRule="auto" w:line="276"/>
        <w:ind w:left="0" w:right="0" w:hanging="0"/>
        <w:rPr/>
      </w:pPr>
      <w:r>
        <w:rPr/>
      </w:r>
    </w:p>
    <w:p>
      <w:pPr>
        <w:pStyle w:val="Normal"/>
        <w:bidi w:val="0"/>
        <w:spacing w:lineRule="auto" w:line="276"/>
        <w:ind w:left="0" w:right="0" w:hanging="0"/>
        <w:rPr/>
      </w:pPr>
      <w:r>
        <w:rPr/>
      </w:r>
    </w:p>
    <w:p>
      <w:pPr>
        <w:pStyle w:val="Nzov"/>
        <w:widowControl w:val="false"/>
        <w:numPr>
          <w:ilvl w:val="0"/>
          <w:numId w:val="2"/>
        </w:numPr>
        <w:bidi w:val="0"/>
        <w:spacing w:before="0" w:after="0"/>
        <w:ind w:left="360" w:right="0" w:hanging="360"/>
        <w:jc w:val="left"/>
        <w:rPr/>
      </w:pPr>
      <w:r>
        <w:rPr>
          <w:szCs w:val="22"/>
        </w:rPr>
        <w:t>Informácie k prílohe č. 3 časti G. písm. m) o majetku prenajatom formou finančného prenájmu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01"/>
        <w:gridCol w:w="1216"/>
        <w:gridCol w:w="1471"/>
        <w:gridCol w:w="1112"/>
        <w:gridCol w:w="1236"/>
        <w:gridCol w:w="1518"/>
        <w:gridCol w:w="1133"/>
      </w:tblGrid>
      <w:tr>
        <w:trPr>
          <w:trHeight w:val="571" w:hRule="atLeast"/>
        </w:trPr>
        <w:tc>
          <w:tcPr>
            <w:tcW w:w="160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Názov</w:t>
              <w:br/>
              <w:t>položky</w:t>
            </w:r>
          </w:p>
        </w:tc>
        <w:tc>
          <w:tcPr>
            <w:tcW w:w="3799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Bežné účtovné obdobie</w:t>
            </w:r>
          </w:p>
        </w:tc>
        <w:tc>
          <w:tcPr>
            <w:tcW w:w="388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160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3799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Splatnosť</w:t>
            </w:r>
          </w:p>
        </w:tc>
        <w:tc>
          <w:tcPr>
            <w:tcW w:w="388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Splatnosť</w:t>
            </w:r>
          </w:p>
        </w:tc>
      </w:tr>
      <w:tr>
        <w:trPr>
          <w:trHeight w:val="345" w:hRule="atLeast"/>
        </w:trPr>
        <w:tc>
          <w:tcPr>
            <w:tcW w:w="160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21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do jedného roka vrátane</w:t>
            </w:r>
          </w:p>
        </w:tc>
        <w:tc>
          <w:tcPr>
            <w:tcW w:w="147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od jedného roka do piatich rokov vrátane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viac ako päť rokov</w:t>
            </w:r>
          </w:p>
        </w:tc>
        <w:tc>
          <w:tcPr>
            <w:tcW w:w="12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do jedného roka vrátane</w:t>
            </w:r>
          </w:p>
        </w:tc>
        <w:tc>
          <w:tcPr>
            <w:tcW w:w="151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od jedného roka do piatich rokov vrátane</w:t>
            </w:r>
          </w:p>
        </w:tc>
        <w:tc>
          <w:tcPr>
            <w:tcW w:w="113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viac ako päť rokov</w:t>
            </w:r>
          </w:p>
        </w:tc>
      </w:tr>
      <w:tr>
        <w:trPr>
          <w:trHeight w:val="151" w:hRule="atLeast"/>
        </w:trPr>
        <w:tc>
          <w:tcPr>
            <w:tcW w:w="16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/>
            </w:pPr>
            <w:r>
              <w:rPr>
                <w:szCs w:val="22"/>
              </w:rPr>
              <w:t>a</w:t>
            </w:r>
          </w:p>
        </w:tc>
        <w:tc>
          <w:tcPr>
            <w:tcW w:w="121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/>
            </w:pPr>
            <w:r>
              <w:rPr>
                <w:szCs w:val="22"/>
              </w:rPr>
              <w:t>b</w:t>
            </w:r>
          </w:p>
        </w:tc>
        <w:tc>
          <w:tcPr>
            <w:tcW w:w="147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/>
            </w:pPr>
            <w:r>
              <w:rPr>
                <w:szCs w:val="22"/>
              </w:rPr>
              <w:t>c</w:t>
            </w:r>
          </w:p>
        </w:tc>
        <w:tc>
          <w:tcPr>
            <w:tcW w:w="111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/>
            </w:pPr>
            <w:r>
              <w:rPr>
                <w:szCs w:val="22"/>
              </w:rPr>
              <w:t>d</w:t>
            </w:r>
          </w:p>
        </w:tc>
        <w:tc>
          <w:tcPr>
            <w:tcW w:w="12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/>
            </w:pPr>
            <w:r>
              <w:rPr>
                <w:szCs w:val="22"/>
              </w:rPr>
              <w:t>e</w:t>
            </w:r>
          </w:p>
        </w:tc>
        <w:tc>
          <w:tcPr>
            <w:tcW w:w="151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/>
            </w:pPr>
            <w:r>
              <w:rPr>
                <w:szCs w:val="22"/>
              </w:rPr>
              <w:t>f</w:t>
            </w:r>
          </w:p>
        </w:tc>
        <w:tc>
          <w:tcPr>
            <w:tcW w:w="113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/>
            </w:pPr>
            <w:r>
              <w:rPr>
                <w:szCs w:val="22"/>
              </w:rPr>
              <w:t>g</w:t>
            </w:r>
          </w:p>
        </w:tc>
      </w:tr>
      <w:tr>
        <w:trPr>
          <w:trHeight w:val="397" w:hRule="atLeast"/>
        </w:trPr>
        <w:tc>
          <w:tcPr>
            <w:tcW w:w="160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/>
            </w:pPr>
            <w:r>
              <w:rPr>
                <w:szCs w:val="22"/>
              </w:rPr>
              <w:t>Istina</w:t>
            </w:r>
          </w:p>
        </w:tc>
        <w:tc>
          <w:tcPr>
            <w:tcW w:w="121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  <w:tc>
          <w:tcPr>
            <w:tcW w:w="1471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  <w:tc>
          <w:tcPr>
            <w:tcW w:w="1112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  <w:tc>
          <w:tcPr>
            <w:tcW w:w="123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  <w:tc>
          <w:tcPr>
            <w:tcW w:w="1518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  <w:tc>
          <w:tcPr>
            <w:tcW w:w="1133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</w:tr>
      <w:tr>
        <w:trPr>
          <w:trHeight w:val="397" w:hRule="atLeast"/>
        </w:trPr>
        <w:tc>
          <w:tcPr>
            <w:tcW w:w="16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/>
            </w:pPr>
            <w:r>
              <w:rPr>
                <w:szCs w:val="22"/>
              </w:rPr>
              <w:t>Finančný náklad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  <w:tc>
          <w:tcPr>
            <w:tcW w:w="14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  <w:tc>
          <w:tcPr>
            <w:tcW w:w="1112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  <w:tc>
          <w:tcPr>
            <w:tcW w:w="1236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  <w:tc>
          <w:tcPr>
            <w:tcW w:w="151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  <w:tc>
          <w:tcPr>
            <w:tcW w:w="1133" w:type="dxa"/>
            <w:tcBorders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</w:tr>
      <w:tr>
        <w:trPr>
          <w:trHeight w:val="397" w:hRule="atLeast"/>
        </w:trPr>
        <w:tc>
          <w:tcPr>
            <w:tcW w:w="160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/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  <w:tc>
          <w:tcPr>
            <w:tcW w:w="1471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  <w:tc>
          <w:tcPr>
            <w:tcW w:w="1112" w:type="dxa"/>
            <w:tcBorders>
              <w:top w:val="single" w:sz="4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  <w:tc>
          <w:tcPr>
            <w:tcW w:w="1236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  <w:tc>
          <w:tcPr>
            <w:tcW w:w="1518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  <w:tc>
          <w:tcPr>
            <w:tcW w:w="1133" w:type="dxa"/>
            <w:tcBorders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</w:tr>
    </w:tbl>
    <w:p>
      <w:pPr>
        <w:pStyle w:val="Normal"/>
        <w:widowControl w:val="false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zov"/>
        <w:widowControl w:val="false"/>
        <w:numPr>
          <w:ilvl w:val="0"/>
          <w:numId w:val="2"/>
        </w:numPr>
        <w:bidi w:val="0"/>
        <w:spacing w:before="0" w:after="0"/>
        <w:ind w:left="360" w:right="0" w:hanging="360"/>
        <w:jc w:val="both"/>
        <w:rPr/>
      </w:pPr>
      <w:r>
        <w:rPr>
          <w:szCs w:val="22"/>
        </w:rPr>
        <w:t>Informácie k prílohe č. 3 časti H. písm. b) o zmene stavu vnútroorganizačných zásob</w:t>
      </w:r>
    </w:p>
    <w:tbl>
      <w:tblPr>
        <w:tblW w:w="9394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31"/>
        <w:gridCol w:w="1141"/>
        <w:gridCol w:w="1257"/>
        <w:gridCol w:w="1416"/>
        <w:gridCol w:w="1135"/>
        <w:gridCol w:w="1913"/>
      </w:tblGrid>
      <w:tr>
        <w:trPr>
          <w:trHeight w:val="990" w:hRule="atLeast"/>
        </w:trPr>
        <w:tc>
          <w:tcPr>
            <w:tcW w:w="253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Názov položky</w:t>
            </w:r>
          </w:p>
        </w:tc>
        <w:tc>
          <w:tcPr>
            <w:tcW w:w="11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Bežné účtovné obdobie</w:t>
            </w:r>
          </w:p>
        </w:tc>
        <w:tc>
          <w:tcPr>
            <w:tcW w:w="2673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Zmena stavu vnútroorganizačných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zásob</w:t>
            </w:r>
          </w:p>
        </w:tc>
      </w:tr>
      <w:tr>
        <w:trPr>
          <w:trHeight w:val="930" w:hRule="atLeast"/>
        </w:trPr>
        <w:tc>
          <w:tcPr>
            <w:tcW w:w="253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4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Konečný zostatok</w:t>
            </w:r>
          </w:p>
        </w:tc>
        <w:tc>
          <w:tcPr>
            <w:tcW w:w="125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Konečný zostatok</w:t>
            </w:r>
          </w:p>
        </w:tc>
        <w:tc>
          <w:tcPr>
            <w:tcW w:w="141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Začiatočný stav</w:t>
            </w:r>
          </w:p>
        </w:tc>
        <w:tc>
          <w:tcPr>
            <w:tcW w:w="11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Bežné účtovné obdobie</w:t>
            </w:r>
          </w:p>
        </w:tc>
        <w:tc>
          <w:tcPr>
            <w:tcW w:w="191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144" w:hRule="atLeast"/>
        </w:trPr>
        <w:tc>
          <w:tcPr>
            <w:tcW w:w="253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/>
            </w:pPr>
            <w:r>
              <w:rPr>
                <w:szCs w:val="22"/>
              </w:rPr>
              <w:t>a</w:t>
            </w:r>
          </w:p>
        </w:tc>
        <w:tc>
          <w:tcPr>
            <w:tcW w:w="114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/>
            </w:pPr>
            <w:r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/>
            </w:pPr>
            <w:r>
              <w:rPr>
                <w:szCs w:val="22"/>
              </w:rPr>
              <w:t>c</w:t>
            </w:r>
          </w:p>
        </w:tc>
        <w:tc>
          <w:tcPr>
            <w:tcW w:w="1416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/>
            </w:pPr>
            <w:r>
              <w:rPr>
                <w:szCs w:val="22"/>
              </w:rPr>
              <w:t>d</w:t>
            </w:r>
          </w:p>
        </w:tc>
        <w:tc>
          <w:tcPr>
            <w:tcW w:w="113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/>
            </w:pPr>
            <w:r>
              <w:rPr>
                <w:szCs w:val="22"/>
              </w:rPr>
              <w:t>e</w:t>
            </w:r>
          </w:p>
        </w:tc>
        <w:tc>
          <w:tcPr>
            <w:tcW w:w="191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/>
            </w:pPr>
            <w:r>
              <w:rPr>
                <w:szCs w:val="22"/>
              </w:rPr>
              <w:t>f</w:t>
            </w:r>
          </w:p>
        </w:tc>
      </w:tr>
      <w:tr>
        <w:trPr>
          <w:trHeight w:val="567" w:hRule="atLeast"/>
        </w:trPr>
        <w:tc>
          <w:tcPr>
            <w:tcW w:w="253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/>
            </w:pPr>
            <w:r>
              <w:rPr>
                <w:szCs w:val="22"/>
              </w:rPr>
              <w:t>Nedokončená výroba </w:t>
              <w:br/>
              <w:t>a polotovary vlastnej výroby</w:t>
            </w:r>
          </w:p>
        </w:tc>
        <w:tc>
          <w:tcPr>
            <w:tcW w:w="114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  <w:tc>
          <w:tcPr>
            <w:tcW w:w="1257" w:type="dxa"/>
            <w:tcBorders>
              <w:top w:val="single" w:sz="12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  <w:tc>
          <w:tcPr>
            <w:tcW w:w="1416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  <w:tc>
          <w:tcPr>
            <w:tcW w:w="113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  <w:tc>
          <w:tcPr>
            <w:tcW w:w="191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</w:tr>
      <w:tr>
        <w:trPr>
          <w:trHeight w:val="397" w:hRule="atLeast"/>
        </w:trPr>
        <w:tc>
          <w:tcPr>
            <w:tcW w:w="253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/>
            </w:pPr>
            <w:r>
              <w:rPr>
                <w:szCs w:val="22"/>
              </w:rPr>
              <w:t>Výrobky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  <w:tc>
          <w:tcPr>
            <w:tcW w:w="1257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  <w:tc>
          <w:tcPr>
            <w:tcW w:w="1416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  <w:tc>
          <w:tcPr>
            <w:tcW w:w="113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  <w:tc>
          <w:tcPr>
            <w:tcW w:w="191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</w:tr>
      <w:tr>
        <w:trPr>
          <w:trHeight w:val="397" w:hRule="atLeast"/>
        </w:trPr>
        <w:tc>
          <w:tcPr>
            <w:tcW w:w="2531" w:type="dxa"/>
            <w:tcBorders>
              <w:top w:val="single" w:sz="6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/>
            </w:pPr>
            <w:r>
              <w:rPr>
                <w:szCs w:val="22"/>
              </w:rPr>
              <w:t>Zvieratá</w:t>
            </w:r>
          </w:p>
        </w:tc>
        <w:tc>
          <w:tcPr>
            <w:tcW w:w="114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  <w:tc>
          <w:tcPr>
            <w:tcW w:w="1416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  <w:tc>
          <w:tcPr>
            <w:tcW w:w="113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  <w:tc>
          <w:tcPr>
            <w:tcW w:w="191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</w:tr>
      <w:tr>
        <w:trPr>
          <w:trHeight w:val="397" w:hRule="atLeast"/>
        </w:trPr>
        <w:tc>
          <w:tcPr>
            <w:tcW w:w="253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/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  <w:tc>
          <w:tcPr>
            <w:tcW w:w="1257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  <w:tc>
          <w:tcPr>
            <w:tcW w:w="1416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  <w:tc>
          <w:tcPr>
            <w:tcW w:w="113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  <w:tc>
          <w:tcPr>
            <w:tcW w:w="191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</w:tr>
      <w:tr>
        <w:trPr>
          <w:trHeight w:val="397" w:hRule="atLeast"/>
        </w:trPr>
        <w:tc>
          <w:tcPr>
            <w:tcW w:w="253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/>
            </w:pPr>
            <w:r>
              <w:rPr>
                <w:szCs w:val="22"/>
              </w:rPr>
              <w:t>Manká a škody</w:t>
            </w:r>
          </w:p>
        </w:tc>
        <w:tc>
          <w:tcPr>
            <w:tcW w:w="114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/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/>
            </w:pPr>
            <w:r>
              <w:rPr>
                <w:szCs w:val="22"/>
              </w:rPr>
              <w:t>x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/>
            </w:pPr>
            <w:r>
              <w:rPr>
                <w:szCs w:val="22"/>
              </w:rPr>
              <w:t>x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  <w:tc>
          <w:tcPr>
            <w:tcW w:w="191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</w:tr>
      <w:tr>
        <w:trPr>
          <w:trHeight w:val="397" w:hRule="atLeast"/>
        </w:trPr>
        <w:tc>
          <w:tcPr>
            <w:tcW w:w="253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/>
            </w:pPr>
            <w:r>
              <w:rPr>
                <w:szCs w:val="22"/>
              </w:rPr>
              <w:t>Reprezentačné</w:t>
            </w:r>
          </w:p>
        </w:tc>
        <w:tc>
          <w:tcPr>
            <w:tcW w:w="114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/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/>
            </w:pPr>
            <w:r>
              <w:rPr>
                <w:szCs w:val="22"/>
              </w:rPr>
              <w:t>x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/>
            </w:pPr>
            <w:r>
              <w:rPr>
                <w:szCs w:val="22"/>
              </w:rPr>
              <w:t>x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  <w:tc>
          <w:tcPr>
            <w:tcW w:w="191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</w:tr>
      <w:tr>
        <w:trPr>
          <w:trHeight w:val="397" w:hRule="atLeast"/>
        </w:trPr>
        <w:tc>
          <w:tcPr>
            <w:tcW w:w="253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/>
            </w:pPr>
            <w:r>
              <w:rPr>
                <w:szCs w:val="22"/>
              </w:rPr>
              <w:t>Dary</w:t>
            </w:r>
          </w:p>
        </w:tc>
        <w:tc>
          <w:tcPr>
            <w:tcW w:w="114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/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/>
            </w:pPr>
            <w:r>
              <w:rPr>
                <w:szCs w:val="22"/>
              </w:rPr>
              <w:t>x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/>
            </w:pPr>
            <w:r>
              <w:rPr>
                <w:szCs w:val="22"/>
              </w:rPr>
              <w:t>x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  <w:tc>
          <w:tcPr>
            <w:tcW w:w="191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</w:tr>
      <w:tr>
        <w:trPr>
          <w:trHeight w:val="397" w:hRule="atLeast"/>
        </w:trPr>
        <w:tc>
          <w:tcPr>
            <w:tcW w:w="253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/>
            </w:pPr>
            <w:r>
              <w:rPr>
                <w:szCs w:val="22"/>
              </w:rPr>
              <w:t>Iné</w:t>
            </w:r>
          </w:p>
        </w:tc>
        <w:tc>
          <w:tcPr>
            <w:tcW w:w="114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/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/>
            </w:pPr>
            <w:r>
              <w:rPr>
                <w:szCs w:val="22"/>
              </w:rPr>
              <w:t>x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/>
            </w:pPr>
            <w:r>
              <w:rPr>
                <w:szCs w:val="22"/>
              </w:rPr>
              <w:t>x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  <w:tc>
          <w:tcPr>
            <w:tcW w:w="191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</w:tr>
      <w:tr>
        <w:trPr>
          <w:trHeight w:val="705" w:hRule="atLeast"/>
        </w:trPr>
        <w:tc>
          <w:tcPr>
            <w:tcW w:w="25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/>
            </w:pPr>
            <w:r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/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/>
            </w:pPr>
            <w:r>
              <w:rPr>
                <w:szCs w:val="22"/>
              </w:rPr>
              <w:t>x</w:t>
            </w:r>
          </w:p>
        </w:tc>
        <w:tc>
          <w:tcPr>
            <w:tcW w:w="1416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/>
            </w:pPr>
            <w:r>
              <w:rPr>
                <w:szCs w:val="22"/>
              </w:rPr>
              <w:t>x</w:t>
            </w:r>
          </w:p>
        </w:tc>
        <w:tc>
          <w:tcPr>
            <w:tcW w:w="11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  <w:tc>
          <w:tcPr>
            <w:tcW w:w="19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</w:tr>
    </w:tbl>
    <w:p>
      <w:pPr>
        <w:pStyle w:val="Normal"/>
        <w:widowControl w:val="false"/>
        <w:bidi w:val="0"/>
        <w:spacing w:before="0" w:after="0"/>
        <w:ind w:left="0" w:right="0" w:hanging="0"/>
        <w:rPr>
          <w:kern w:val="2"/>
          <w:szCs w:val="22"/>
        </w:rPr>
      </w:pPr>
      <w:r>
        <w:rPr>
          <w:kern w:val="2"/>
          <w:szCs w:val="22"/>
        </w:rPr>
      </w:r>
    </w:p>
    <w:p>
      <w:pPr>
        <w:pStyle w:val="Nzov"/>
        <w:numPr>
          <w:ilvl w:val="0"/>
          <w:numId w:val="2"/>
        </w:numPr>
        <w:bidi w:val="0"/>
        <w:spacing w:before="0" w:after="0"/>
        <w:ind w:left="360" w:right="0" w:hanging="360"/>
        <w:jc w:val="left"/>
        <w:rPr/>
      </w:pPr>
      <w:r>
        <w:rPr>
          <w:szCs w:val="22"/>
        </w:rPr>
        <w:t>Informácie k prílohe č. 3 časti H. písm. g) o čistom obrate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884"/>
        <w:gridCol w:w="1703"/>
        <w:gridCol w:w="1701"/>
      </w:tblGrid>
      <w:tr>
        <w:trPr>
          <w:trHeight w:val="1005" w:hRule="atLeast"/>
        </w:trPr>
        <w:tc>
          <w:tcPr>
            <w:tcW w:w="58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Názov položky</w:t>
            </w:r>
          </w:p>
        </w:tc>
        <w:tc>
          <w:tcPr>
            <w:tcW w:w="17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Bežné účtovné obdobie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69" w:hRule="atLeast"/>
        </w:trPr>
        <w:tc>
          <w:tcPr>
            <w:tcW w:w="588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/>
            </w:pPr>
            <w:r>
              <w:rPr>
                <w:szCs w:val="22"/>
              </w:rPr>
              <w:t>Tržby za vlastné výrobky</w:t>
            </w:r>
          </w:p>
        </w:tc>
        <w:tc>
          <w:tcPr>
            <w:tcW w:w="170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</w:tr>
      <w:tr>
        <w:trPr>
          <w:trHeight w:val="369" w:hRule="atLeast"/>
        </w:trPr>
        <w:tc>
          <w:tcPr>
            <w:tcW w:w="588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/>
            </w:pPr>
            <w:r>
              <w:rPr>
                <w:szCs w:val="22"/>
              </w:rPr>
              <w:t>Tržby z predaja služieb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/>
            </w:pPr>
            <w:r>
              <w:rPr>
                <w:szCs w:val="22"/>
              </w:rPr>
              <w:t>150292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/>
            </w:pPr>
            <w:r>
              <w:rPr>
                <w:szCs w:val="22"/>
              </w:rPr>
              <w:t>144446</w:t>
            </w:r>
          </w:p>
        </w:tc>
      </w:tr>
      <w:tr>
        <w:trPr>
          <w:trHeight w:val="369" w:hRule="atLeast"/>
        </w:trPr>
        <w:tc>
          <w:tcPr>
            <w:tcW w:w="588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/>
            </w:pPr>
            <w:r>
              <w:rPr>
                <w:szCs w:val="22"/>
              </w:rPr>
              <w:t>Tržby za tovar</w:t>
            </w:r>
          </w:p>
        </w:tc>
        <w:tc>
          <w:tcPr>
            <w:tcW w:w="17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  <w:tc>
          <w:tcPr>
            <w:tcW w:w="17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</w:tr>
      <w:tr>
        <w:trPr>
          <w:trHeight w:val="369" w:hRule="atLeast"/>
        </w:trPr>
        <w:tc>
          <w:tcPr>
            <w:tcW w:w="588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/>
            </w:pPr>
            <w:r>
              <w:rPr>
                <w:szCs w:val="22"/>
              </w:rPr>
              <w:t>Výnosy zo zákazky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  <w:tc>
          <w:tcPr>
            <w:tcW w:w="17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</w:tr>
      <w:tr>
        <w:trPr>
          <w:trHeight w:val="369" w:hRule="atLeast"/>
        </w:trPr>
        <w:tc>
          <w:tcPr>
            <w:tcW w:w="588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/>
            </w:pPr>
            <w:r>
              <w:rPr>
                <w:szCs w:val="22"/>
              </w:rPr>
              <w:t>Výnosy z nehnuteľnosti na predaj</w:t>
            </w:r>
          </w:p>
        </w:tc>
        <w:tc>
          <w:tcPr>
            <w:tcW w:w="17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  <w:tc>
          <w:tcPr>
            <w:tcW w:w="17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</w:tr>
      <w:tr>
        <w:trPr>
          <w:trHeight w:val="369" w:hRule="atLeast"/>
        </w:trPr>
        <w:tc>
          <w:tcPr>
            <w:tcW w:w="588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/>
            </w:pPr>
            <w:r>
              <w:rPr>
                <w:szCs w:val="22"/>
              </w:rPr>
              <w:t>Iné výnosy súvisiace s bežnou činnosťou</w:t>
            </w:r>
          </w:p>
        </w:tc>
        <w:tc>
          <w:tcPr>
            <w:tcW w:w="17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  <w:tc>
          <w:tcPr>
            <w:tcW w:w="17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</w:tr>
      <w:tr>
        <w:trPr>
          <w:trHeight w:val="369" w:hRule="atLeast"/>
        </w:trPr>
        <w:tc>
          <w:tcPr>
            <w:tcW w:w="588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/>
            </w:pPr>
            <w:r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/>
            </w:pPr>
            <w:r>
              <w:rPr>
                <w:szCs w:val="22"/>
              </w:rPr>
              <w:t>150292</w:t>
            </w:r>
          </w:p>
        </w:tc>
        <w:tc>
          <w:tcPr>
            <w:tcW w:w="17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/>
            </w:pPr>
            <w:r>
              <w:rPr>
                <w:szCs w:val="22"/>
              </w:rPr>
              <w:t>144446</w:t>
            </w:r>
          </w:p>
        </w:tc>
      </w:tr>
    </w:tbl>
    <w:p>
      <w:pPr>
        <w:pStyle w:val="Nzov"/>
        <w:widowControl w:val="false"/>
        <w:bidi w:val="0"/>
        <w:spacing w:before="0" w:after="0"/>
        <w:ind w:left="0" w:right="0" w:hanging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2"/>
        </w:numPr>
        <w:bidi w:val="0"/>
        <w:spacing w:before="0" w:after="0"/>
        <w:ind w:left="360" w:right="0" w:hanging="360"/>
        <w:jc w:val="left"/>
        <w:rPr/>
      </w:pPr>
      <w:r>
        <w:rPr>
          <w:szCs w:val="22"/>
        </w:rPr>
        <w:t>Informácie k prílohe č. 3 časti I. o nákladoch voči audítorovi, audítorskej spoločnosti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92"/>
        <w:gridCol w:w="1847"/>
        <w:gridCol w:w="1949"/>
      </w:tblGrid>
      <w:tr>
        <w:trPr>
          <w:trHeight w:val="1005" w:hRule="atLeast"/>
        </w:trPr>
        <w:tc>
          <w:tcPr>
            <w:tcW w:w="54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Názov položky</w:t>
            </w:r>
          </w:p>
        </w:tc>
        <w:tc>
          <w:tcPr>
            <w:tcW w:w="18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Bežné účtovné obdobie</w:t>
            </w:r>
          </w:p>
        </w:tc>
        <w:tc>
          <w:tcPr>
            <w:tcW w:w="19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69" w:hRule="atLeast"/>
        </w:trPr>
        <w:tc>
          <w:tcPr>
            <w:tcW w:w="549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/>
            </w:pPr>
            <w:r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1847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/>
            </w:r>
          </w:p>
        </w:tc>
        <w:tc>
          <w:tcPr>
            <w:tcW w:w="194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/>
            </w:r>
          </w:p>
        </w:tc>
      </w:tr>
      <w:tr>
        <w:trPr>
          <w:trHeight w:val="369" w:hRule="atLeast"/>
        </w:trPr>
        <w:tc>
          <w:tcPr>
            <w:tcW w:w="5492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/>
            </w:pPr>
            <w:r>
              <w:rPr>
                <w:szCs w:val="22"/>
              </w:rPr>
              <w:t>náklady za overenie individuálnej účtovnej závierky</w:t>
            </w:r>
          </w:p>
        </w:tc>
        <w:tc>
          <w:tcPr>
            <w:tcW w:w="1847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  <w:tc>
          <w:tcPr>
            <w:tcW w:w="1949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</w:tr>
      <w:tr>
        <w:trPr>
          <w:trHeight w:val="369" w:hRule="atLeast"/>
        </w:trPr>
        <w:tc>
          <w:tcPr>
            <w:tcW w:w="549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/>
            </w:pPr>
            <w:r>
              <w:rPr>
                <w:szCs w:val="22"/>
              </w:rPr>
              <w:t>iné uisťovacie audítorské služby</w:t>
            </w:r>
          </w:p>
        </w:tc>
        <w:tc>
          <w:tcPr>
            <w:tcW w:w="184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  <w:tc>
          <w:tcPr>
            <w:tcW w:w="194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</w:tr>
      <w:tr>
        <w:trPr>
          <w:trHeight w:val="369" w:hRule="atLeast"/>
        </w:trPr>
        <w:tc>
          <w:tcPr>
            <w:tcW w:w="549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/>
            </w:pPr>
            <w:r>
              <w:rPr>
                <w:szCs w:val="22"/>
              </w:rPr>
              <w:t>súvisiace audítorské služby</w:t>
            </w:r>
          </w:p>
        </w:tc>
        <w:tc>
          <w:tcPr>
            <w:tcW w:w="1847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  <w:tc>
          <w:tcPr>
            <w:tcW w:w="194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</w:tr>
      <w:tr>
        <w:trPr>
          <w:trHeight w:val="369" w:hRule="atLeast"/>
        </w:trPr>
        <w:tc>
          <w:tcPr>
            <w:tcW w:w="549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/>
            </w:pPr>
            <w:r>
              <w:rPr>
                <w:szCs w:val="22"/>
              </w:rPr>
              <w:t>daňové poradenstvo</w:t>
            </w:r>
          </w:p>
        </w:tc>
        <w:tc>
          <w:tcPr>
            <w:tcW w:w="1847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  <w:tc>
          <w:tcPr>
            <w:tcW w:w="194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</w:tr>
      <w:tr>
        <w:trPr>
          <w:trHeight w:val="369" w:hRule="atLeast"/>
        </w:trPr>
        <w:tc>
          <w:tcPr>
            <w:tcW w:w="549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/>
            </w:pPr>
            <w:r>
              <w:rPr>
                <w:szCs w:val="22"/>
              </w:rPr>
              <w:t>ostatné neaudítorské služby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  <w:tc>
          <w:tcPr>
            <w:tcW w:w="194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</w:tr>
    </w:tbl>
    <w:p>
      <w:pPr>
        <w:pStyle w:val="Nzov"/>
        <w:widowControl w:val="false"/>
        <w:bidi w:val="0"/>
        <w:spacing w:before="0" w:after="0"/>
        <w:ind w:left="0" w:right="0" w:hanging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2"/>
        </w:numPr>
        <w:bidi w:val="0"/>
        <w:spacing w:before="0" w:after="0"/>
        <w:ind w:left="360" w:right="0" w:hanging="360"/>
        <w:jc w:val="left"/>
        <w:rPr/>
      </w:pPr>
      <w:r>
        <w:rPr>
          <w:szCs w:val="22"/>
        </w:rPr>
        <w:t>Informácie k prílohe č. 3 časti J. písm. a) až e) o daniach z príjmov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78"/>
        <w:gridCol w:w="1665"/>
        <w:gridCol w:w="1845"/>
      </w:tblGrid>
      <w:tr>
        <w:trPr>
          <w:trHeight w:val="840" w:hRule="atLeast"/>
        </w:trPr>
        <w:tc>
          <w:tcPr>
            <w:tcW w:w="577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Názov položky</w:t>
            </w:r>
          </w:p>
        </w:tc>
        <w:tc>
          <w:tcPr>
            <w:tcW w:w="16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Bežné účtovné obdobie</w:t>
            </w:r>
          </w:p>
        </w:tc>
        <w:tc>
          <w:tcPr>
            <w:tcW w:w="18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567" w:hRule="atLeast"/>
        </w:trPr>
        <w:tc>
          <w:tcPr>
            <w:tcW w:w="577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/>
            </w:pPr>
            <w:r>
              <w:rPr>
                <w:szCs w:val="22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166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  <w:tc>
          <w:tcPr>
            <w:tcW w:w="184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</w:tr>
      <w:tr>
        <w:trPr>
          <w:trHeight w:val="567" w:hRule="atLeast"/>
        </w:trPr>
        <w:tc>
          <w:tcPr>
            <w:tcW w:w="5778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/>
            </w:pPr>
            <w:r>
              <w:rPr>
                <w:szCs w:val="22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166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  <w:tc>
          <w:tcPr>
            <w:tcW w:w="184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</w:tr>
      <w:tr>
        <w:trPr>
          <w:trHeight w:val="567" w:hRule="atLeast"/>
        </w:trPr>
        <w:tc>
          <w:tcPr>
            <w:tcW w:w="577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/>
            </w:pPr>
            <w:r>
              <w:rPr>
                <w:szCs w:val="22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  <w:tc>
          <w:tcPr>
            <w:tcW w:w="184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</w:tr>
      <w:tr>
        <w:trPr>
          <w:trHeight w:val="567" w:hRule="atLeast"/>
        </w:trPr>
        <w:tc>
          <w:tcPr>
            <w:tcW w:w="577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/>
            </w:pPr>
            <w:r>
              <w:rPr>
                <w:szCs w:val="22"/>
              </w:rPr>
              <w:t xml:space="preserve">Suma odloženého daňového záväzku, ktorý vznikol </w:t>
              <w:br/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166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  <w:tc>
          <w:tcPr>
            <w:tcW w:w="184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</w:tr>
      <w:tr>
        <w:trPr>
          <w:trHeight w:val="567" w:hRule="atLeast"/>
        </w:trPr>
        <w:tc>
          <w:tcPr>
            <w:tcW w:w="5778" w:type="dxa"/>
            <w:tcBorders>
              <w:top w:val="single" w:sz="4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/>
            </w:pPr>
            <w:r>
              <w:rPr>
                <w:szCs w:val="22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  <w:tc>
          <w:tcPr>
            <w:tcW w:w="184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</w:tr>
      <w:tr>
        <w:trPr>
          <w:trHeight w:val="567" w:hRule="atLeast"/>
        </w:trPr>
        <w:tc>
          <w:tcPr>
            <w:tcW w:w="577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/>
            </w:pPr>
            <w:r>
              <w:rPr>
                <w:szCs w:val="22"/>
              </w:rP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166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  <w:tc>
          <w:tcPr>
            <w:tcW w:w="184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</w:tr>
    </w:tbl>
    <w:p>
      <w:pPr>
        <w:pStyle w:val="Nzov"/>
        <w:widowControl w:val="false"/>
        <w:bidi w:val="0"/>
        <w:spacing w:before="0" w:after="0"/>
        <w:ind w:left="0" w:right="0" w:hanging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widowControl w:val="false"/>
        <w:numPr>
          <w:ilvl w:val="0"/>
          <w:numId w:val="2"/>
        </w:numPr>
        <w:bidi w:val="0"/>
        <w:spacing w:before="0" w:after="0"/>
        <w:ind w:left="360" w:right="0" w:hanging="360"/>
        <w:jc w:val="left"/>
        <w:rPr/>
      </w:pPr>
      <w:r>
        <w:rPr>
          <w:szCs w:val="22"/>
        </w:rPr>
        <w:t>Informácie k prílohe č. 3  časti J.  písm. f) a g) o daniach z príjmov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02"/>
        <w:gridCol w:w="1700"/>
        <w:gridCol w:w="795"/>
        <w:gridCol w:w="665"/>
        <w:gridCol w:w="1943"/>
        <w:gridCol w:w="717"/>
        <w:gridCol w:w="665"/>
      </w:tblGrid>
      <w:tr>
        <w:trPr>
          <w:trHeight w:val="642" w:hRule="atLeast"/>
        </w:trPr>
        <w:tc>
          <w:tcPr>
            <w:tcW w:w="280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Názov položky</w:t>
            </w:r>
          </w:p>
        </w:tc>
        <w:tc>
          <w:tcPr>
            <w:tcW w:w="316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Bezprostredne predchádzajúce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 </w:t>
            </w:r>
            <w:r>
              <w:rPr/>
              <w:t>účtovné obdobie</w:t>
            </w:r>
          </w:p>
        </w:tc>
      </w:tr>
      <w:tr>
        <w:trPr>
          <w:trHeight w:val="345" w:hRule="atLeast"/>
        </w:trPr>
        <w:tc>
          <w:tcPr>
            <w:tcW w:w="280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70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Základ dane</w:t>
            </w:r>
          </w:p>
        </w:tc>
        <w:tc>
          <w:tcPr>
            <w:tcW w:w="7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Daň</w:t>
            </w:r>
          </w:p>
        </w:tc>
        <w:tc>
          <w:tcPr>
            <w:tcW w:w="66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Daň v %</w:t>
            </w:r>
          </w:p>
        </w:tc>
        <w:tc>
          <w:tcPr>
            <w:tcW w:w="194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Základ dane</w:t>
            </w:r>
          </w:p>
        </w:tc>
        <w:tc>
          <w:tcPr>
            <w:tcW w:w="71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Daň</w:t>
            </w:r>
          </w:p>
        </w:tc>
        <w:tc>
          <w:tcPr>
            <w:tcW w:w="66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Daň v %</w:t>
            </w:r>
          </w:p>
        </w:tc>
      </w:tr>
      <w:tr>
        <w:trPr>
          <w:trHeight w:val="330" w:hRule="atLeast"/>
        </w:trPr>
        <w:tc>
          <w:tcPr>
            <w:tcW w:w="280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/>
            </w:pPr>
            <w:r>
              <w:rPr>
                <w:szCs w:val="22"/>
              </w:rPr>
              <w:t>a</w:t>
            </w:r>
          </w:p>
        </w:tc>
        <w:tc>
          <w:tcPr>
            <w:tcW w:w="170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/>
            </w:pPr>
            <w:r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/>
            </w:pPr>
            <w:r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/>
            </w:pPr>
            <w:r>
              <w:rPr>
                <w:szCs w:val="22"/>
              </w:rPr>
              <w:t>d</w:t>
            </w:r>
          </w:p>
        </w:tc>
        <w:tc>
          <w:tcPr>
            <w:tcW w:w="194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/>
            </w:pPr>
            <w:r>
              <w:rPr>
                <w:szCs w:val="22"/>
              </w:rPr>
              <w:t>e</w:t>
            </w:r>
          </w:p>
        </w:tc>
        <w:tc>
          <w:tcPr>
            <w:tcW w:w="71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/>
            </w:pPr>
            <w:r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/>
            </w:pPr>
            <w:r>
              <w:rPr>
                <w:szCs w:val="22"/>
              </w:rPr>
              <w:t>g</w:t>
            </w:r>
          </w:p>
        </w:tc>
      </w:tr>
      <w:tr>
        <w:trPr>
          <w:trHeight w:val="397" w:hRule="atLeast"/>
        </w:trPr>
        <w:tc>
          <w:tcPr>
            <w:tcW w:w="280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/>
            </w:pPr>
            <w:r>
              <w:rPr>
                <w:szCs w:val="22"/>
              </w:rPr>
              <w:t>Výsledok hospodárenia </w:t>
              <w:br/>
              <w:t>pred zdanením, z toho:</w:t>
            </w:r>
          </w:p>
        </w:tc>
        <w:tc>
          <w:tcPr>
            <w:tcW w:w="170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95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/>
            </w:pPr>
            <w:r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/>
            </w:pPr>
            <w:r>
              <w:rPr>
                <w:szCs w:val="22"/>
              </w:rPr>
              <w:t>x</w:t>
            </w:r>
          </w:p>
        </w:tc>
        <w:tc>
          <w:tcPr>
            <w:tcW w:w="194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7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/>
            </w:pPr>
            <w:r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/>
            </w:pPr>
            <w:r>
              <w:rPr>
                <w:szCs w:val="22"/>
              </w:rPr>
              <w:t>x</w:t>
            </w:r>
          </w:p>
        </w:tc>
      </w:tr>
      <w:tr>
        <w:trPr>
          <w:trHeight w:val="397" w:hRule="atLeast"/>
        </w:trPr>
        <w:tc>
          <w:tcPr>
            <w:tcW w:w="2802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/>
            </w:pPr>
            <w:r>
              <w:rPr>
                <w:szCs w:val="22"/>
              </w:rPr>
              <w:t>teoretická daň</w:t>
            </w:r>
          </w:p>
        </w:tc>
        <w:tc>
          <w:tcPr>
            <w:tcW w:w="1700" w:type="dxa"/>
            <w:tcBorders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/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5" w:type="dxa"/>
            <w:tcBorders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43" w:type="dxa"/>
            <w:tcBorders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/>
            </w:pPr>
            <w:r>
              <w:rPr>
                <w:szCs w:val="22"/>
              </w:rPr>
              <w:t>x</w:t>
            </w:r>
          </w:p>
        </w:tc>
        <w:tc>
          <w:tcPr>
            <w:tcW w:w="717" w:type="dxa"/>
            <w:tcBorders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5" w:type="dxa"/>
            <w:tcBorders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80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/>
            </w:pPr>
            <w:r>
              <w:rPr>
                <w:szCs w:val="22"/>
              </w:rPr>
              <w:t>Daňovo neuznané náklady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95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5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4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7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5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80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/>
            </w:pPr>
            <w:r>
              <w:rPr>
                <w:szCs w:val="22"/>
              </w:rPr>
              <w:t>Výnosy nepodliehajúce dani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95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5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4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7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5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80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/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95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5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4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7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5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80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/>
            </w:pPr>
            <w:r>
              <w:rPr>
                <w:szCs w:val="22"/>
              </w:rPr>
              <w:t>Umorenie daňovej straty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95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5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4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7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5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8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/>
            </w:pPr>
            <w:r>
              <w:rPr>
                <w:szCs w:val="22"/>
              </w:rPr>
              <w:t>Zmena sadzby dane</w:t>
            </w:r>
          </w:p>
        </w:tc>
        <w:tc>
          <w:tcPr>
            <w:tcW w:w="1700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9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5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43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5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8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/>
            </w:pPr>
            <w:r>
              <w:rPr>
                <w:szCs w:val="22"/>
              </w:rPr>
              <w:t>Iné</w:t>
            </w:r>
          </w:p>
        </w:tc>
        <w:tc>
          <w:tcPr>
            <w:tcW w:w="1700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9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5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43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5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8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/>
            </w:pPr>
            <w:r>
              <w:rPr>
                <w:szCs w:val="22"/>
              </w:rPr>
              <w:t>Spolu</w:t>
            </w:r>
          </w:p>
        </w:tc>
        <w:tc>
          <w:tcPr>
            <w:tcW w:w="1700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9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5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43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5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8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/>
            </w:pPr>
            <w:r>
              <w:rPr>
                <w:szCs w:val="22"/>
              </w:rPr>
              <w:t>Splatná daň z príjmov</w:t>
            </w:r>
          </w:p>
        </w:tc>
        <w:tc>
          <w:tcPr>
            <w:tcW w:w="1700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jc w:val="center"/>
              <w:rPr/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/>
            </w:pPr>
            <w:r>
              <w:rPr>
                <w:szCs w:val="22"/>
              </w:rPr>
              <w:t>2536</w:t>
            </w:r>
          </w:p>
        </w:tc>
        <w:tc>
          <w:tcPr>
            <w:tcW w:w="665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/>
            </w:pPr>
            <w:r>
              <w:rPr>
                <w:szCs w:val="22"/>
              </w:rPr>
              <w:t>21</w:t>
            </w:r>
          </w:p>
        </w:tc>
        <w:tc>
          <w:tcPr>
            <w:tcW w:w="1943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jc w:val="center"/>
              <w:rPr/>
            </w:pPr>
            <w:r>
              <w:rPr>
                <w:szCs w:val="22"/>
              </w:rPr>
              <w:t>x</w:t>
            </w:r>
          </w:p>
        </w:tc>
        <w:tc>
          <w:tcPr>
            <w:tcW w:w="71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/>
            </w:pPr>
            <w:r>
              <w:rPr>
                <w:szCs w:val="22"/>
              </w:rPr>
              <w:t>4789</w:t>
            </w:r>
          </w:p>
        </w:tc>
        <w:tc>
          <w:tcPr>
            <w:tcW w:w="665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/>
            </w:pPr>
            <w:r>
              <w:rPr>
                <w:szCs w:val="22"/>
              </w:rPr>
              <w:t>21</w:t>
            </w:r>
          </w:p>
        </w:tc>
      </w:tr>
      <w:tr>
        <w:trPr>
          <w:trHeight w:val="397" w:hRule="atLeast"/>
        </w:trPr>
        <w:tc>
          <w:tcPr>
            <w:tcW w:w="28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/>
            </w:pPr>
            <w:r>
              <w:rPr>
                <w:szCs w:val="22"/>
              </w:rPr>
              <w:t>Odložená daň z príjmov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/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5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/>
            </w:pPr>
            <w:r>
              <w:rPr>
                <w:szCs w:val="22"/>
              </w:rPr>
              <w:t>x</w:t>
            </w:r>
          </w:p>
        </w:tc>
        <w:tc>
          <w:tcPr>
            <w:tcW w:w="71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5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80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/>
            </w:pPr>
            <w:r>
              <w:rPr>
                <w:szCs w:val="22"/>
              </w:rPr>
              <w:t>Celková daň z príjmov</w:t>
            </w:r>
          </w:p>
        </w:tc>
        <w:tc>
          <w:tcPr>
            <w:tcW w:w="1700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/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/>
            </w:pPr>
            <w:r>
              <w:rPr>
                <w:szCs w:val="22"/>
              </w:rPr>
              <w:t>2536</w:t>
            </w:r>
          </w:p>
        </w:tc>
        <w:tc>
          <w:tcPr>
            <w:tcW w:w="665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43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/>
            </w:pPr>
            <w:r>
              <w:rPr>
                <w:szCs w:val="22"/>
              </w:rPr>
              <w:t>x</w:t>
            </w:r>
          </w:p>
        </w:tc>
        <w:tc>
          <w:tcPr>
            <w:tcW w:w="717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/>
            </w:pPr>
            <w:r>
              <w:rPr>
                <w:szCs w:val="22"/>
              </w:rPr>
              <w:t>4789</w:t>
            </w:r>
          </w:p>
        </w:tc>
        <w:tc>
          <w:tcPr>
            <w:tcW w:w="665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widowControl w:val="false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2"/>
        </w:numPr>
        <w:bidi w:val="0"/>
        <w:spacing w:before="0" w:after="0"/>
        <w:ind w:left="360" w:right="0" w:hanging="360"/>
        <w:jc w:val="left"/>
        <w:rPr/>
      </w:pPr>
      <w:r>
        <w:rPr>
          <w:szCs w:val="22"/>
        </w:rPr>
        <w:t>Informácie k prílohe č. 3 časti P. o zmenách vlastného imania</w:t>
      </w:r>
    </w:p>
    <w:p>
      <w:pPr>
        <w:pStyle w:val="Normal"/>
        <w:bidi w:val="0"/>
        <w:spacing w:before="0" w:after="0"/>
        <w:ind w:left="0" w:right="0" w:hanging="0"/>
        <w:rPr/>
      </w:pPr>
      <w:r>
        <w:rPr>
          <w:szCs w:val="22"/>
        </w:rPr>
        <w:t>Tabuľka č. 1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52"/>
        <w:gridCol w:w="1427"/>
        <w:gridCol w:w="1428"/>
        <w:gridCol w:w="1426"/>
        <w:gridCol w:w="1429"/>
        <w:gridCol w:w="1425"/>
      </w:tblGrid>
      <w:tr>
        <w:trPr>
          <w:trHeight w:val="318" w:hRule="atLeast"/>
        </w:trPr>
        <w:tc>
          <w:tcPr>
            <w:tcW w:w="215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15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42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Stav na začiatku účtovného obdobia</w:t>
            </w:r>
          </w:p>
        </w:tc>
        <w:tc>
          <w:tcPr>
            <w:tcW w:w="142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Prírastky</w:t>
            </w:r>
          </w:p>
        </w:tc>
        <w:tc>
          <w:tcPr>
            <w:tcW w:w="142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Úbytky</w:t>
            </w:r>
          </w:p>
        </w:tc>
        <w:tc>
          <w:tcPr>
            <w:tcW w:w="142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Presuny</w:t>
            </w:r>
          </w:p>
        </w:tc>
        <w:tc>
          <w:tcPr>
            <w:tcW w:w="142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Stav na konci účtovného obdobia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>
                <w:b w:val="false"/>
              </w:rPr>
              <w:t>a</w:t>
            </w:r>
          </w:p>
        </w:tc>
        <w:tc>
          <w:tcPr>
            <w:tcW w:w="142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>
                <w:b w:val="false"/>
              </w:rPr>
              <w:t>b</w:t>
            </w:r>
          </w:p>
        </w:tc>
        <w:tc>
          <w:tcPr>
            <w:tcW w:w="142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>
                <w:b w:val="false"/>
              </w:rPr>
              <w:t>c</w:t>
            </w:r>
          </w:p>
        </w:tc>
        <w:tc>
          <w:tcPr>
            <w:tcW w:w="142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>
                <w:b w:val="false"/>
              </w:rPr>
              <w:t>d</w:t>
            </w:r>
          </w:p>
        </w:tc>
        <w:tc>
          <w:tcPr>
            <w:tcW w:w="142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>
                <w:b w:val="false"/>
              </w:rPr>
              <w:t>e</w:t>
            </w:r>
          </w:p>
        </w:tc>
        <w:tc>
          <w:tcPr>
            <w:tcW w:w="142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>
                <w:b w:val="false"/>
              </w:rPr>
              <w:t>f</w:t>
            </w:r>
          </w:p>
        </w:tc>
      </w:tr>
      <w:tr>
        <w:trPr>
          <w:trHeight w:val="454" w:hRule="atLeast"/>
        </w:trPr>
        <w:tc>
          <w:tcPr>
            <w:tcW w:w="215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/>
            </w:pPr>
            <w:r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  <w:tc>
          <w:tcPr>
            <w:tcW w:w="1428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  <w:tc>
          <w:tcPr>
            <w:tcW w:w="1426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  <w:tc>
          <w:tcPr>
            <w:tcW w:w="142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  <w:tc>
          <w:tcPr>
            <w:tcW w:w="1425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/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  <w:tc>
          <w:tcPr>
            <w:tcW w:w="142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  <w:tc>
          <w:tcPr>
            <w:tcW w:w="142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  <w:tc>
          <w:tcPr>
            <w:tcW w:w="142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  <w:tc>
          <w:tcPr>
            <w:tcW w:w="1425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/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  <w:tc>
          <w:tcPr>
            <w:tcW w:w="1428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  <w:tc>
          <w:tcPr>
            <w:tcW w:w="1426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29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  <w:tc>
          <w:tcPr>
            <w:tcW w:w="1425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/>
            </w:pPr>
            <w:r>
              <w:rPr>
                <w:szCs w:val="22"/>
              </w:rPr>
              <w:t>Pohľadávky za upísané vlastné imanie</w:t>
            </w:r>
          </w:p>
        </w:tc>
        <w:tc>
          <w:tcPr>
            <w:tcW w:w="142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  <w:tc>
          <w:tcPr>
            <w:tcW w:w="1428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  <w:tc>
          <w:tcPr>
            <w:tcW w:w="142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  <w:tc>
          <w:tcPr>
            <w:tcW w:w="142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  <w:tc>
          <w:tcPr>
            <w:tcW w:w="1425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</w:tr>
      <w:tr>
        <w:trPr>
          <w:trHeight w:val="454" w:hRule="atLeast"/>
        </w:trPr>
        <w:tc>
          <w:tcPr>
            <w:tcW w:w="21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/>
            </w:pPr>
            <w:r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  <w:tc>
          <w:tcPr>
            <w:tcW w:w="142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  <w:tc>
          <w:tcPr>
            <w:tcW w:w="142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  <w:tc>
          <w:tcPr>
            <w:tcW w:w="142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  <w:tc>
          <w:tcPr>
            <w:tcW w:w="1425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/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  <w:tc>
          <w:tcPr>
            <w:tcW w:w="142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  <w:tc>
          <w:tcPr>
            <w:tcW w:w="142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  <w:tc>
          <w:tcPr>
            <w:tcW w:w="142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  <w:tc>
          <w:tcPr>
            <w:tcW w:w="1425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/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  <w:tc>
          <w:tcPr>
            <w:tcW w:w="1428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  <w:tc>
          <w:tcPr>
            <w:tcW w:w="1426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  <w:tc>
          <w:tcPr>
            <w:tcW w:w="1429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  <w:tc>
          <w:tcPr>
            <w:tcW w:w="1425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/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  <w:tc>
          <w:tcPr>
            <w:tcW w:w="1428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  <w:tc>
          <w:tcPr>
            <w:tcW w:w="142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  <w:tc>
          <w:tcPr>
            <w:tcW w:w="142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  <w:tc>
          <w:tcPr>
            <w:tcW w:w="1425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/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  <w:tc>
          <w:tcPr>
            <w:tcW w:w="142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  <w:tc>
          <w:tcPr>
            <w:tcW w:w="142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  <w:tc>
          <w:tcPr>
            <w:tcW w:w="142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  <w:tc>
          <w:tcPr>
            <w:tcW w:w="1425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</w:tr>
      <w:tr>
        <w:trPr>
          <w:trHeight w:val="660" w:hRule="atLeast"/>
        </w:trPr>
        <w:tc>
          <w:tcPr>
            <w:tcW w:w="21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/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  <w:tc>
          <w:tcPr>
            <w:tcW w:w="142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  <w:tc>
          <w:tcPr>
            <w:tcW w:w="142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  <w:tc>
          <w:tcPr>
            <w:tcW w:w="142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  <w:tc>
          <w:tcPr>
            <w:tcW w:w="1425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/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  <w:tc>
          <w:tcPr>
            <w:tcW w:w="1428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  <w:tc>
          <w:tcPr>
            <w:tcW w:w="1426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  <w:tc>
          <w:tcPr>
            <w:tcW w:w="1429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  <w:tc>
          <w:tcPr>
            <w:tcW w:w="1425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</w:tr>
      <w:tr>
        <w:trPr>
          <w:trHeight w:val="397" w:hRule="atLeast"/>
        </w:trPr>
        <w:tc>
          <w:tcPr>
            <w:tcW w:w="215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/>
            </w:pPr>
            <w:r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  <w:tc>
          <w:tcPr>
            <w:tcW w:w="1428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  <w:tc>
          <w:tcPr>
            <w:tcW w:w="142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  <w:tc>
          <w:tcPr>
            <w:tcW w:w="142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  <w:tc>
          <w:tcPr>
            <w:tcW w:w="1425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/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  <w:tc>
          <w:tcPr>
            <w:tcW w:w="1428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  <w:tc>
          <w:tcPr>
            <w:tcW w:w="142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  <w:tc>
          <w:tcPr>
            <w:tcW w:w="142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  <w:tc>
          <w:tcPr>
            <w:tcW w:w="1425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/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  <w:tc>
          <w:tcPr>
            <w:tcW w:w="142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  <w:tc>
          <w:tcPr>
            <w:tcW w:w="142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  <w:tc>
          <w:tcPr>
            <w:tcW w:w="142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  <w:tc>
          <w:tcPr>
            <w:tcW w:w="1425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/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  <w:tc>
          <w:tcPr>
            <w:tcW w:w="1428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  <w:tc>
          <w:tcPr>
            <w:tcW w:w="1426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  <w:tc>
          <w:tcPr>
            <w:tcW w:w="1429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  <w:tc>
          <w:tcPr>
            <w:tcW w:w="1425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top w:val="single" w:sz="6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/>
            </w:pPr>
            <w:r>
              <w:rPr>
                <w:szCs w:val="22"/>
              </w:rPr>
              <w:t>Výsledok hospodárenia bežného účtovného obdobia</w:t>
            </w:r>
          </w:p>
        </w:tc>
        <w:tc>
          <w:tcPr>
            <w:tcW w:w="1427" w:type="dxa"/>
            <w:tcBorders>
              <w:top w:val="single" w:sz="6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  <w:tc>
          <w:tcPr>
            <w:tcW w:w="1428" w:type="dxa"/>
            <w:tcBorders>
              <w:top w:val="single" w:sz="6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  <w:tc>
          <w:tcPr>
            <w:tcW w:w="1426" w:type="dxa"/>
            <w:tcBorders>
              <w:top w:val="single" w:sz="6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  <w:tc>
          <w:tcPr>
            <w:tcW w:w="1429" w:type="dxa"/>
            <w:tcBorders>
              <w:top w:val="single" w:sz="6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  <w:tc>
          <w:tcPr>
            <w:tcW w:w="1425" w:type="dxa"/>
            <w:tcBorders>
              <w:top w:val="single" w:sz="6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/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  <w:tc>
          <w:tcPr>
            <w:tcW w:w="1428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  <w:tc>
          <w:tcPr>
            <w:tcW w:w="1426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  <w:tc>
          <w:tcPr>
            <w:tcW w:w="1429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  <w:tc>
          <w:tcPr>
            <w:tcW w:w="1425" w:type="dxa"/>
            <w:tcBorders>
              <w:top w:val="single" w:sz="8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</w:tr>
      <w:tr>
        <w:trPr>
          <w:trHeight w:val="345" w:hRule="atLeast"/>
        </w:trPr>
        <w:tc>
          <w:tcPr>
            <w:tcW w:w="215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/>
            </w:pPr>
            <w:r>
              <w:rPr>
                <w:szCs w:val="22"/>
              </w:rPr>
              <w:t>Účet 491 - Vlastné imanie fyzickej osoby- podnikateľa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  <w:tc>
          <w:tcPr>
            <w:tcW w:w="1428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  <w:tc>
          <w:tcPr>
            <w:tcW w:w="1426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  <w:tc>
          <w:tcPr>
            <w:tcW w:w="142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  <w:tc>
          <w:tcPr>
            <w:tcW w:w="1425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</w:tr>
    </w:tbl>
    <w:p>
      <w:pPr>
        <w:pStyle w:val="Normal"/>
        <w:widowControl w:val="false"/>
        <w:tabs>
          <w:tab w:val="clear" w:pos="708"/>
          <w:tab w:val="left" w:pos="1276" w:leader="none"/>
        </w:tabs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ormal"/>
        <w:tabs>
          <w:tab w:val="clear" w:pos="708"/>
          <w:tab w:val="left" w:pos="1276" w:leader="none"/>
        </w:tabs>
        <w:bidi w:val="0"/>
        <w:spacing w:before="0" w:after="0"/>
        <w:ind w:left="0" w:right="0" w:hanging="0"/>
        <w:rPr/>
      </w:pPr>
      <w:r>
        <w:rPr>
          <w:szCs w:val="22"/>
        </w:rPr>
        <w:t>Tabuľka č. 2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52"/>
        <w:gridCol w:w="1427"/>
        <w:gridCol w:w="1428"/>
        <w:gridCol w:w="1426"/>
        <w:gridCol w:w="1429"/>
        <w:gridCol w:w="1425"/>
      </w:tblGrid>
      <w:tr>
        <w:trPr>
          <w:trHeight w:val="396" w:hRule="atLeast"/>
        </w:trPr>
        <w:tc>
          <w:tcPr>
            <w:tcW w:w="215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Bezprostredne predchádzajúce účtovné obdobie</w:t>
            </w:r>
          </w:p>
        </w:tc>
      </w:tr>
      <w:tr>
        <w:trPr/>
        <w:tc>
          <w:tcPr>
            <w:tcW w:w="215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42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Stav na začiatku účtovného obdobia</w:t>
            </w:r>
          </w:p>
        </w:tc>
        <w:tc>
          <w:tcPr>
            <w:tcW w:w="142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Prírastky</w:t>
            </w:r>
          </w:p>
        </w:tc>
        <w:tc>
          <w:tcPr>
            <w:tcW w:w="142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Úbytky</w:t>
            </w:r>
          </w:p>
        </w:tc>
        <w:tc>
          <w:tcPr>
            <w:tcW w:w="142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Presuny</w:t>
            </w:r>
          </w:p>
        </w:tc>
        <w:tc>
          <w:tcPr>
            <w:tcW w:w="142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Stav na konci účtovného obdobia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>
                <w:b w:val="false"/>
              </w:rPr>
              <w:t>a</w:t>
            </w:r>
          </w:p>
        </w:tc>
        <w:tc>
          <w:tcPr>
            <w:tcW w:w="142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>
                <w:b w:val="false"/>
              </w:rPr>
              <w:t>b</w:t>
            </w:r>
          </w:p>
        </w:tc>
        <w:tc>
          <w:tcPr>
            <w:tcW w:w="142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>
                <w:b w:val="false"/>
              </w:rPr>
              <w:t>c</w:t>
            </w:r>
          </w:p>
        </w:tc>
        <w:tc>
          <w:tcPr>
            <w:tcW w:w="142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>
                <w:b w:val="false"/>
              </w:rPr>
              <w:t>d</w:t>
            </w:r>
          </w:p>
        </w:tc>
        <w:tc>
          <w:tcPr>
            <w:tcW w:w="142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>
                <w:b w:val="false"/>
              </w:rPr>
              <w:t>e</w:t>
            </w:r>
          </w:p>
        </w:tc>
        <w:tc>
          <w:tcPr>
            <w:tcW w:w="142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15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/>
            </w:pPr>
            <w:r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  <w:tc>
          <w:tcPr>
            <w:tcW w:w="1428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  <w:tc>
          <w:tcPr>
            <w:tcW w:w="1426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  <w:tc>
          <w:tcPr>
            <w:tcW w:w="142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  <w:tc>
          <w:tcPr>
            <w:tcW w:w="1425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/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  <w:tc>
          <w:tcPr>
            <w:tcW w:w="142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  <w:tc>
          <w:tcPr>
            <w:tcW w:w="142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  <w:tc>
          <w:tcPr>
            <w:tcW w:w="142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  <w:tc>
          <w:tcPr>
            <w:tcW w:w="1425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/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  <w:tc>
          <w:tcPr>
            <w:tcW w:w="142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  <w:tc>
          <w:tcPr>
            <w:tcW w:w="142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2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  <w:tc>
          <w:tcPr>
            <w:tcW w:w="1425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/>
            </w:pPr>
            <w:r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  <w:tc>
          <w:tcPr>
            <w:tcW w:w="142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  <w:tc>
          <w:tcPr>
            <w:tcW w:w="142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  <w:tc>
          <w:tcPr>
            <w:tcW w:w="142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  <w:tc>
          <w:tcPr>
            <w:tcW w:w="1425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</w:tr>
      <w:tr>
        <w:trPr>
          <w:trHeight w:val="397" w:hRule="atLeast"/>
        </w:trPr>
        <w:tc>
          <w:tcPr>
            <w:tcW w:w="21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/>
            </w:pPr>
            <w:r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  <w:tc>
          <w:tcPr>
            <w:tcW w:w="142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  <w:tc>
          <w:tcPr>
            <w:tcW w:w="142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  <w:tc>
          <w:tcPr>
            <w:tcW w:w="142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  <w:tc>
          <w:tcPr>
            <w:tcW w:w="1425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/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  <w:tc>
          <w:tcPr>
            <w:tcW w:w="1428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  <w:tc>
          <w:tcPr>
            <w:tcW w:w="1426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  <w:tc>
          <w:tcPr>
            <w:tcW w:w="1429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  <w:tc>
          <w:tcPr>
            <w:tcW w:w="1425" w:type="dxa"/>
            <w:tcBorders>
              <w:top w:val="single" w:sz="4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/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  <w:tc>
          <w:tcPr>
            <w:tcW w:w="1428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  <w:tc>
          <w:tcPr>
            <w:tcW w:w="1426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  <w:tc>
          <w:tcPr>
            <w:tcW w:w="1429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  <w:tc>
          <w:tcPr>
            <w:tcW w:w="1425" w:type="dxa"/>
            <w:tcBorders>
              <w:top w:val="single" w:sz="8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/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  <w:tc>
          <w:tcPr>
            <w:tcW w:w="1428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  <w:tc>
          <w:tcPr>
            <w:tcW w:w="1426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  <w:tc>
          <w:tcPr>
            <w:tcW w:w="1429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  <w:tc>
          <w:tcPr>
            <w:tcW w:w="1425" w:type="dxa"/>
            <w:tcBorders>
              <w:top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/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42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  <w:tc>
          <w:tcPr>
            <w:tcW w:w="142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  <w:tc>
          <w:tcPr>
            <w:tcW w:w="142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  <w:tc>
          <w:tcPr>
            <w:tcW w:w="142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  <w:tc>
          <w:tcPr>
            <w:tcW w:w="1425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</w:tr>
      <w:tr>
        <w:trPr>
          <w:trHeight w:val="660" w:hRule="atLeast"/>
        </w:trPr>
        <w:tc>
          <w:tcPr>
            <w:tcW w:w="215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/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  <w:tc>
          <w:tcPr>
            <w:tcW w:w="142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  <w:tc>
          <w:tcPr>
            <w:tcW w:w="142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  <w:tc>
          <w:tcPr>
            <w:tcW w:w="142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  <w:tc>
          <w:tcPr>
            <w:tcW w:w="1425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/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  <w:tc>
          <w:tcPr>
            <w:tcW w:w="142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  <w:tc>
          <w:tcPr>
            <w:tcW w:w="142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  <w:tc>
          <w:tcPr>
            <w:tcW w:w="142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  <w:tc>
          <w:tcPr>
            <w:tcW w:w="1425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/>
            </w:pPr>
            <w:r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  <w:tc>
          <w:tcPr>
            <w:tcW w:w="142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  <w:tc>
          <w:tcPr>
            <w:tcW w:w="142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  <w:tc>
          <w:tcPr>
            <w:tcW w:w="142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  <w:tc>
          <w:tcPr>
            <w:tcW w:w="1425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/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  <w:tc>
          <w:tcPr>
            <w:tcW w:w="1428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  <w:tc>
          <w:tcPr>
            <w:tcW w:w="1426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  <w:tc>
          <w:tcPr>
            <w:tcW w:w="1429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  <w:tc>
          <w:tcPr>
            <w:tcW w:w="1425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/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  <w:tc>
          <w:tcPr>
            <w:tcW w:w="1428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  <w:tc>
          <w:tcPr>
            <w:tcW w:w="142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  <w:tc>
          <w:tcPr>
            <w:tcW w:w="142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  <w:tc>
          <w:tcPr>
            <w:tcW w:w="1425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/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  <w:tc>
          <w:tcPr>
            <w:tcW w:w="1428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  <w:tc>
          <w:tcPr>
            <w:tcW w:w="142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  <w:tc>
          <w:tcPr>
            <w:tcW w:w="142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  <w:tc>
          <w:tcPr>
            <w:tcW w:w="1425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/>
            </w:pPr>
            <w:r>
              <w:rPr>
                <w:szCs w:val="22"/>
              </w:rPr>
              <w:t>Výsledok hospodá-renia bežného účtovného obdobia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  <w:tc>
          <w:tcPr>
            <w:tcW w:w="1428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  <w:tc>
          <w:tcPr>
            <w:tcW w:w="1426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  <w:tc>
          <w:tcPr>
            <w:tcW w:w="1429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  <w:tc>
          <w:tcPr>
            <w:tcW w:w="1425" w:type="dxa"/>
            <w:tcBorders>
              <w:top w:val="single" w:sz="4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/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  <w:tc>
          <w:tcPr>
            <w:tcW w:w="1428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  <w:tc>
          <w:tcPr>
            <w:tcW w:w="1426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  <w:tc>
          <w:tcPr>
            <w:tcW w:w="1429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  <w:tc>
          <w:tcPr>
            <w:tcW w:w="1425" w:type="dxa"/>
            <w:tcBorders>
              <w:top w:val="single" w:sz="8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</w:tr>
      <w:tr>
        <w:trPr>
          <w:trHeight w:val="345" w:hRule="atLeast"/>
        </w:trPr>
        <w:tc>
          <w:tcPr>
            <w:tcW w:w="215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/>
            </w:pPr>
            <w:r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  <w:tc>
          <w:tcPr>
            <w:tcW w:w="1428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  <w:tc>
          <w:tcPr>
            <w:tcW w:w="1426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  <w:tc>
          <w:tcPr>
            <w:tcW w:w="142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  <w:tc>
          <w:tcPr>
            <w:tcW w:w="1425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</w:tr>
    </w:tbl>
    <w:p>
      <w:pPr>
        <w:sectPr>
          <w:headerReference w:type="default" r:id="rId2"/>
          <w:footerReference w:type="default" r:id="rId3"/>
          <w:type w:val="nextPage"/>
          <w:pgSz w:w="11906" w:h="16838"/>
          <w:pgMar w:left="1417" w:right="1417" w:gutter="0" w:header="709" w:top="1417" w:footer="709" w:bottom="1417"/>
          <w:pgNumType w:start="1" w:fmt="decimal"/>
          <w:formProt w:val="false"/>
          <w:textDirection w:val="lrTb"/>
          <w:docGrid w:type="default" w:linePitch="100" w:charSpace="0"/>
        </w:sectPr>
        <w:pStyle w:val="Normal"/>
        <w:widowControl w:val="false"/>
        <w:tabs>
          <w:tab w:val="clear" w:pos="708"/>
          <w:tab w:val="left" w:pos="1525" w:leader="none"/>
        </w:tabs>
        <w:bidi w:val="0"/>
        <w:spacing w:before="0" w:after="0"/>
        <w:ind w:left="0" w:right="0" w:hanging="0"/>
        <w:rPr/>
      </w:pPr>
      <w:r>
        <w:rPr>
          <w:b/>
          <w:szCs w:val="22"/>
        </w:rPr>
        <w:tab/>
      </w:r>
    </w:p>
    <w:p>
      <w:pPr>
        <w:pStyle w:val="Normal"/>
        <w:bidi w:val="0"/>
        <w:spacing w:before="0" w:after="0"/>
        <w:ind w:left="0" w:right="0" w:hanging="0"/>
        <w:rPr/>
      </w:pPr>
      <w:r>
        <w:rPr>
          <w:b/>
          <w:szCs w:val="22"/>
        </w:rPr>
        <w:t>Vysvetlivky k poznámkam:</w:t>
      </w:r>
    </w:p>
    <w:p>
      <w:pPr>
        <w:pStyle w:val="ListParagraph"/>
        <w:numPr>
          <w:ilvl w:val="0"/>
          <w:numId w:val="1"/>
        </w:numPr>
        <w:bidi w:val="0"/>
        <w:spacing w:before="0" w:after="0"/>
        <w:ind w:left="308" w:right="0" w:hanging="308"/>
        <w:contextualSpacing/>
        <w:jc w:val="both"/>
        <w:rPr/>
      </w:pPr>
      <w:r>
        <w:rPr>
          <w:szCs w:val="22"/>
        </w:rPr>
        <w:t>Daňové identifikačné číslo sa vyplňuje, ak ho má účtovná jednotka pridelené.</w:t>
      </w:r>
    </w:p>
    <w:p>
      <w:pPr>
        <w:pStyle w:val="ListParagraph"/>
        <w:numPr>
          <w:ilvl w:val="0"/>
          <w:numId w:val="1"/>
        </w:numPr>
        <w:bidi w:val="0"/>
        <w:spacing w:before="0" w:after="0"/>
        <w:ind w:left="308" w:right="0" w:hanging="308"/>
        <w:contextualSpacing/>
        <w:jc w:val="both"/>
        <w:rPr/>
      </w:pPr>
      <w:r>
        <w:rPr>
          <w:szCs w:val="22"/>
        </w:rPr>
        <w:t>Identifikačné číslo organizácie (IČO) sa vyplňuje podľa Registra organizácií vedeného Štatistickým úradom Slovenskej republiky.</w:t>
      </w:r>
    </w:p>
    <w:p>
      <w:pPr>
        <w:pStyle w:val="ListParagraph"/>
        <w:numPr>
          <w:ilvl w:val="0"/>
          <w:numId w:val="1"/>
        </w:numPr>
        <w:tabs>
          <w:tab w:val="clear" w:pos="708"/>
          <w:tab w:val="left" w:pos="294" w:leader="none"/>
        </w:tabs>
        <w:bidi w:val="0"/>
        <w:spacing w:before="0" w:after="0"/>
        <w:ind w:left="294" w:right="0" w:hanging="308"/>
        <w:contextualSpacing/>
        <w:jc w:val="both"/>
        <w:rPr/>
      </w:pPr>
      <w:r>
        <w:rPr>
          <w:szCs w:val="22"/>
        </w:rPr>
        <w:t xml:space="preserve">Kód SK NACE sa vypĺňa podľa vyhlášky Štatistického úradu Slovenskej republiky </w:t>
        <w:br/>
        <w:t>č. 306/2007 Z. z., ktorou sa vydáva Štatistická klasifikácia ekonomických činností.</w:t>
      </w:r>
    </w:p>
    <w:p>
      <w:pPr>
        <w:pStyle w:val="ListParagraph"/>
        <w:numPr>
          <w:ilvl w:val="0"/>
          <w:numId w:val="1"/>
        </w:numPr>
        <w:tabs>
          <w:tab w:val="clear" w:pos="708"/>
          <w:tab w:val="left" w:pos="294" w:leader="none"/>
        </w:tabs>
        <w:bidi w:val="0"/>
        <w:spacing w:before="0" w:after="0"/>
        <w:ind w:left="294" w:right="0" w:hanging="308"/>
        <w:contextualSpacing/>
        <w:jc w:val="both"/>
        <w:rPr/>
      </w:pPr>
      <w:r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závierky, sú dobrovoľne vypĺňanými údajmi.</w:t>
      </w:r>
    </w:p>
    <w:p>
      <w:pPr>
        <w:pStyle w:val="ListParagraph"/>
        <w:numPr>
          <w:ilvl w:val="0"/>
          <w:numId w:val="1"/>
        </w:numPr>
        <w:tabs>
          <w:tab w:val="clear" w:pos="708"/>
          <w:tab w:val="left" w:pos="294" w:leader="none"/>
        </w:tabs>
        <w:bidi w:val="0"/>
        <w:spacing w:before="0" w:after="0"/>
        <w:ind w:left="294" w:right="0" w:hanging="308"/>
        <w:contextualSpacing/>
        <w:jc w:val="both"/>
        <w:rPr/>
      </w:pPr>
      <w:r>
        <w:rPr>
          <w:szCs w:val="22"/>
          <w:lang w:eastAsia="sk-SK"/>
        </w:rPr>
        <w:t>V bodoch č. 2, 4 a 6 sa prvotným ocenením majetku rozumie jeho ocenenie podľa § 25 zákona.</w:t>
      </w:r>
    </w:p>
    <w:p>
      <w:pPr>
        <w:pStyle w:val="ListParagraph"/>
        <w:numPr>
          <w:ilvl w:val="0"/>
          <w:numId w:val="1"/>
        </w:numPr>
        <w:tabs>
          <w:tab w:val="clear" w:pos="708"/>
          <w:tab w:val="left" w:pos="294" w:leader="none"/>
        </w:tabs>
        <w:bidi w:val="0"/>
        <w:spacing w:before="0" w:after="0"/>
        <w:ind w:left="294" w:right="0" w:hanging="308"/>
        <w:contextualSpacing/>
        <w:jc w:val="both"/>
        <w:rPr/>
      </w:pPr>
      <w:r>
        <w:rPr>
          <w:szCs w:val="22"/>
          <w:lang w:eastAsia="sk-SK"/>
        </w:rPr>
        <w:t xml:space="preserve">V bodoch č. 8, 23, 27, 28 a 29  sa obsahová náplň tabuliek a počet riadkov v nich  uvádzajú podľa potrieb účtovnej jednotky. </w:t>
      </w:r>
    </w:p>
    <w:p>
      <w:pPr>
        <w:pStyle w:val="Normal"/>
        <w:bidi w:val="0"/>
        <w:spacing w:before="0" w:after="0"/>
        <w:ind w:left="0" w:right="0" w:hanging="0"/>
        <w:rPr>
          <w:b/>
          <w:b/>
          <w:szCs w:val="22"/>
        </w:rPr>
      </w:pPr>
      <w:r>
        <w:rPr>
          <w:b/>
          <w:szCs w:val="22"/>
        </w:rPr>
      </w:r>
    </w:p>
    <w:p>
      <w:pPr>
        <w:pStyle w:val="Normal"/>
        <w:bidi w:val="0"/>
        <w:spacing w:before="0" w:after="0"/>
        <w:ind w:left="0" w:right="0" w:hanging="0"/>
        <w:rPr/>
      </w:pPr>
      <w:r>
        <w:rPr>
          <w:b/>
          <w:szCs w:val="22"/>
        </w:rPr>
        <w:t>Použité  skratky:</w:t>
      </w:r>
    </w:p>
    <w:p>
      <w:pPr>
        <w:pStyle w:val="Normal"/>
        <w:bidi w:val="0"/>
        <w:spacing w:before="0" w:after="0"/>
        <w:ind w:left="0" w:right="0" w:hanging="0"/>
        <w:rPr/>
      </w:pPr>
      <w:r>
        <w:rPr>
          <w:szCs w:val="22"/>
        </w:rPr>
        <w:t>CP  - cenný papier</w:t>
      </w:r>
    </w:p>
    <w:p>
      <w:pPr>
        <w:pStyle w:val="Normal"/>
        <w:bidi w:val="0"/>
        <w:spacing w:before="0" w:after="0"/>
        <w:ind w:left="0" w:right="0" w:hanging="0"/>
        <w:rPr/>
      </w:pPr>
      <w:r>
        <w:rPr>
          <w:szCs w:val="22"/>
        </w:rPr>
        <w:t>č. - číslo</w:t>
      </w:r>
    </w:p>
    <w:p>
      <w:pPr>
        <w:pStyle w:val="Normal"/>
        <w:bidi w:val="0"/>
        <w:spacing w:before="0" w:after="0"/>
        <w:ind w:left="0" w:right="0" w:hanging="0"/>
        <w:rPr/>
      </w:pPr>
      <w:r>
        <w:rPr>
          <w:szCs w:val="22"/>
        </w:rPr>
        <w:t>DFM – dlhodobý finančný majetok</w:t>
      </w:r>
    </w:p>
    <w:p>
      <w:pPr>
        <w:pStyle w:val="Normal"/>
        <w:bidi w:val="0"/>
        <w:spacing w:before="0" w:after="0"/>
        <w:ind w:left="0" w:right="0" w:hanging="0"/>
        <w:rPr/>
      </w:pPr>
      <w:r>
        <w:rPr>
          <w:szCs w:val="22"/>
        </w:rPr>
        <w:t>DHM – dlhodobý hmotný majetok</w:t>
      </w:r>
    </w:p>
    <w:p>
      <w:pPr>
        <w:pStyle w:val="Normal"/>
        <w:bidi w:val="0"/>
        <w:spacing w:before="0" w:after="0"/>
        <w:ind w:left="0" w:right="0" w:hanging="0"/>
        <w:rPr/>
      </w:pPr>
      <w:r>
        <w:rPr>
          <w:szCs w:val="22"/>
        </w:rPr>
        <w:t>DIČ – daňové identifikačné číslo</w:t>
      </w:r>
    </w:p>
    <w:p>
      <w:pPr>
        <w:pStyle w:val="Normal"/>
        <w:bidi w:val="0"/>
        <w:spacing w:before="0" w:after="0"/>
        <w:ind w:left="0" w:right="0" w:hanging="0"/>
        <w:rPr/>
      </w:pPr>
      <w:r>
        <w:rPr>
          <w:szCs w:val="22"/>
        </w:rPr>
        <w:t>DNM – dlhodobý nehmotný majetok</w:t>
      </w:r>
    </w:p>
    <w:p>
      <w:pPr>
        <w:pStyle w:val="Normal"/>
        <w:bidi w:val="0"/>
        <w:spacing w:before="0" w:after="0"/>
        <w:ind w:left="0" w:right="0" w:hanging="0"/>
        <w:rPr/>
      </w:pPr>
      <w:r>
        <w:rPr>
          <w:szCs w:val="22"/>
        </w:rPr>
        <w:t>DÚJ – dcérska účtovná jednotka</w:t>
      </w:r>
    </w:p>
    <w:p>
      <w:pPr>
        <w:pStyle w:val="Normal"/>
        <w:bidi w:val="0"/>
        <w:spacing w:before="0" w:after="0"/>
        <w:ind w:left="0" w:right="0" w:hanging="0"/>
        <w:rPr/>
      </w:pPr>
      <w:r>
        <w:rPr>
          <w:szCs w:val="22"/>
        </w:rPr>
        <w:t>IČO – identifikačné číslo organizácie</w:t>
      </w:r>
    </w:p>
    <w:p>
      <w:pPr>
        <w:pStyle w:val="Normal"/>
        <w:bidi w:val="0"/>
        <w:spacing w:before="0" w:after="0"/>
        <w:ind w:left="0" w:right="0" w:hanging="0"/>
        <w:rPr/>
      </w:pPr>
      <w:r>
        <w:rPr>
          <w:szCs w:val="22"/>
        </w:rPr>
        <w:t>kons. – konsolidovaný</w:t>
      </w:r>
    </w:p>
    <w:p>
      <w:pPr>
        <w:pStyle w:val="Normal"/>
        <w:bidi w:val="0"/>
        <w:spacing w:before="0" w:after="0"/>
        <w:ind w:left="0" w:right="0" w:hanging="0"/>
        <w:rPr/>
      </w:pPr>
      <w:r>
        <w:rPr>
          <w:szCs w:val="22"/>
        </w:rPr>
        <w:t>MÚJ – materská účtovná jednotka</w:t>
      </w:r>
    </w:p>
    <w:p>
      <w:pPr>
        <w:pStyle w:val="Normal"/>
        <w:bidi w:val="0"/>
        <w:spacing w:before="0" w:after="0"/>
        <w:ind w:left="0" w:right="0" w:hanging="0"/>
        <w:rPr/>
      </w:pPr>
      <w:r>
        <w:rPr>
          <w:szCs w:val="22"/>
        </w:rPr>
        <w:t>OP – opravná položka</w:t>
      </w:r>
    </w:p>
    <w:p>
      <w:pPr>
        <w:pStyle w:val="Normal"/>
        <w:bidi w:val="0"/>
        <w:spacing w:before="0" w:after="0"/>
        <w:ind w:left="0" w:right="0" w:hanging="0"/>
        <w:rPr/>
      </w:pPr>
      <w:r>
        <w:rPr>
          <w:szCs w:val="22"/>
        </w:rPr>
        <w:t>p. a. – per annum</w:t>
      </w:r>
    </w:p>
    <w:p>
      <w:pPr>
        <w:pStyle w:val="Normal"/>
        <w:bidi w:val="0"/>
        <w:spacing w:before="0" w:after="0"/>
        <w:ind w:left="0" w:right="0" w:hanging="0"/>
        <w:rPr/>
      </w:pPr>
      <w:r>
        <w:rPr>
          <w:szCs w:val="22"/>
        </w:rPr>
        <w:t>PSČ – poštové smerovacie číslo</w:t>
      </w:r>
    </w:p>
    <w:p>
      <w:pPr>
        <w:pStyle w:val="Normal"/>
        <w:bidi w:val="0"/>
        <w:spacing w:before="0" w:after="0"/>
        <w:ind w:left="0" w:right="0" w:hanging="0"/>
        <w:rPr/>
      </w:pPr>
      <w:r>
        <w:rPr>
          <w:szCs w:val="22"/>
        </w:rPr>
        <w:t>ÚJ – účtovná jednotka</w:t>
      </w:r>
    </w:p>
    <w:p>
      <w:pPr>
        <w:pStyle w:val="Normal"/>
        <w:bidi w:val="0"/>
        <w:spacing w:before="0" w:after="0"/>
        <w:ind w:left="0" w:right="0" w:hanging="0"/>
        <w:rPr/>
      </w:pPr>
      <w:r>
        <w:rPr>
          <w:szCs w:val="22"/>
        </w:rPr>
        <w:t>VI – vlastné imanie</w:t>
      </w:r>
    </w:p>
    <w:p>
      <w:pPr>
        <w:pStyle w:val="Normal"/>
        <w:bidi w:val="0"/>
        <w:spacing w:before="0" w:after="0"/>
        <w:ind w:left="0" w:right="0" w:hanging="0"/>
        <w:rPr/>
      </w:pPr>
      <w:r>
        <w:rPr>
          <w:szCs w:val="22"/>
        </w:rPr>
        <w:t>ZI – základné imanie</w:t>
      </w:r>
    </w:p>
    <w:sectPr>
      <w:headerReference w:type="default" r:id="rId4"/>
      <w:footerReference w:type="default" r:id="rId5"/>
      <w:type w:val="nextPage"/>
      <w:pgSz w:w="11906" w:h="16838"/>
      <w:pgMar w:left="1417" w:right="1417" w:gutter="0" w:header="709" w:top="1417" w:footer="709" w:bottom="1417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Arial Narrow">
    <w:charset w:val="ee"/>
    <w:family w:val="roman"/>
    <w:pitch w:val="variable"/>
  </w:font>
  <w:font w:name="Cambria">
    <w:charset w:val="ee"/>
    <w:family w:val="roman"/>
    <w:pitch w:val="variable"/>
  </w:font>
  <w:font w:name="Times New Roman">
    <w:charset w:val="ee"/>
    <w:family w:val="roman"/>
    <w:pitch w:val="variable"/>
  </w:font>
  <w:font w:name="Tahoma">
    <w:charset w:val="ee"/>
    <w:family w:val="roman"/>
    <w:pitch w:val="variable"/>
  </w:font>
  <w:font w:name="Segoe UI">
    <w:charset w:val="ee"/>
    <w:family w:val="roman"/>
    <w:pitch w:val="variable"/>
  </w:font>
  <w:font w:name="Liberation Sans">
    <w:altName w:val="Arial"/>
    <w:charset w:val="ee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Pta"/>
      <w:bidi w:val="0"/>
      <w:ind w:left="0" w:right="0" w:hanging="0"/>
      <w:jc w:val="right"/>
      <w:rPr/>
    </w:pPr>
    <w:r>
      <w:rPr>
        <w:szCs w:val="22"/>
      </w:rPr>
      <w:t xml:space="preserve">Strana </w:t>
    </w:r>
    <w:r>
      <w:rPr>
        <w:szCs w:val="22"/>
        <w:lang w:eastAsia="sk-SK"/>
      </w:rPr>
      <w:fldChar w:fldCharType="begin"/>
    </w:r>
    <w:r>
      <w:rPr>
        <w:szCs w:val="22"/>
        <w:lang w:eastAsia="sk-SK"/>
      </w:rPr>
      <w:instrText xml:space="preserve"> PAGE </w:instrText>
    </w:r>
    <w:r>
      <w:rPr>
        <w:szCs w:val="22"/>
        <w:lang w:eastAsia="sk-SK"/>
      </w:rPr>
      <w:fldChar w:fldCharType="separate"/>
    </w:r>
    <w:r>
      <w:rPr>
        <w:szCs w:val="22"/>
        <w:lang w:eastAsia="sk-SK"/>
      </w:rPr>
      <w:t>24</w:t>
    </w:r>
    <w:r>
      <w:rPr>
        <w:szCs w:val="22"/>
        <w:lang w:eastAsia="sk-SK"/>
      </w:rPr>
      <w:fldChar w:fldCharType="end"/>
    </w:r>
  </w:p>
  <w:p>
    <w:pPr>
      <w:pStyle w:val="Pta"/>
      <w:bidi w:val="0"/>
      <w:ind w:left="0" w:right="0" w:hanging="0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Pta"/>
      <w:bidi w:val="0"/>
      <w:ind w:left="0" w:right="0" w:hanging="0"/>
      <w:jc w:val="right"/>
      <w:rPr/>
    </w:pPr>
    <w:r>
      <w:rPr>
        <w:szCs w:val="22"/>
      </w:rPr>
      <w:t xml:space="preserve">Strana </w:t>
    </w:r>
    <w:r>
      <w:rPr>
        <w:szCs w:val="22"/>
        <w:lang w:eastAsia="sk-SK"/>
      </w:rPr>
      <w:fldChar w:fldCharType="begin"/>
    </w:r>
    <w:r>
      <w:rPr>
        <w:szCs w:val="22"/>
        <w:lang w:eastAsia="sk-SK"/>
      </w:rPr>
      <w:instrText xml:space="preserve"> PAGE </w:instrText>
    </w:r>
    <w:r>
      <w:rPr>
        <w:szCs w:val="22"/>
        <w:lang w:eastAsia="sk-SK"/>
      </w:rPr>
      <w:fldChar w:fldCharType="separate"/>
    </w:r>
    <w:r>
      <w:rPr>
        <w:szCs w:val="22"/>
        <w:lang w:eastAsia="sk-SK"/>
      </w:rPr>
      <w:t>25</w:t>
    </w:r>
    <w:r>
      <w:rPr>
        <w:szCs w:val="22"/>
        <w:lang w:eastAsia="sk-SK"/>
      </w:rPr>
      <w:fldChar w:fldCharType="end"/>
    </w:r>
  </w:p>
  <w:p>
    <w:pPr>
      <w:pStyle w:val="Pta"/>
      <w:bidi w:val="0"/>
      <w:ind w:left="0" w:right="0" w:hanging="0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W w:w="8260" w:type="dxa"/>
      <w:jc w:val="left"/>
      <w:tblInd w:w="-14" w:type="dxa"/>
      <w:tblLayout w:type="fixed"/>
      <w:tblCellMar>
        <w:top w:w="0" w:type="dxa"/>
        <w:left w:w="70" w:type="dxa"/>
        <w:bottom w:w="0" w:type="dxa"/>
        <w:right w:w="70" w:type="dxa"/>
      </w:tblCellMar>
    </w:tblPr>
    <w:tblGrid>
      <w:gridCol w:w="2769"/>
      <w:gridCol w:w="2252"/>
      <w:gridCol w:w="449"/>
      <w:gridCol w:w="279"/>
      <w:gridCol w:w="279"/>
      <w:gridCol w:w="280"/>
      <w:gridCol w:w="278"/>
      <w:gridCol w:w="278"/>
      <w:gridCol w:w="280"/>
      <w:gridCol w:w="280"/>
      <w:gridCol w:w="279"/>
      <w:gridCol w:w="277"/>
      <w:gridCol w:w="279"/>
    </w:tblGrid>
    <w:tr>
      <w:trPr>
        <w:trHeight w:val="330" w:hRule="atLeast"/>
      </w:trPr>
      <w:tc>
        <w:tcPr>
          <w:tcW w:w="276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bottom"/>
        </w:tcPr>
        <w:p>
          <w:pPr>
            <w:pStyle w:val="Normal"/>
            <w:widowControl w:val="false"/>
            <w:tabs>
              <w:tab w:val="clear" w:pos="708"/>
            </w:tabs>
            <w:bidi w:val="0"/>
            <w:spacing w:before="0" w:after="0"/>
            <w:ind w:left="0" w:right="0" w:hanging="0"/>
            <w:rPr/>
          </w:pPr>
          <w:r>
            <w:rPr>
              <w:color w:val="000000"/>
              <w:szCs w:val="22"/>
              <w:lang w:eastAsia="sk-SK"/>
            </w:rPr>
            <w:t>Poznámky Úč POD 3 - 04</w:t>
          </w:r>
        </w:p>
      </w:tc>
      <w:tc>
        <w:tcPr>
          <w:tcW w:w="2252" w:type="dxa"/>
          <w:tcBorders/>
          <w:vAlign w:val="bottom"/>
        </w:tcPr>
        <w:p>
          <w:pPr>
            <w:pStyle w:val="Normal"/>
            <w:widowControl w:val="false"/>
            <w:tabs>
              <w:tab w:val="clear" w:pos="708"/>
            </w:tabs>
            <w:bidi w:val="0"/>
            <w:spacing w:before="0" w:after="0"/>
            <w:ind w:left="0" w:right="0" w:hanging="0"/>
            <w:jc w:val="center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</w:r>
        </w:p>
      </w:tc>
      <w:tc>
        <w:tcPr>
          <w:tcW w:w="449" w:type="dxa"/>
          <w:tcBorders/>
          <w:vAlign w:val="bottom"/>
        </w:tcPr>
        <w:p>
          <w:pPr>
            <w:pStyle w:val="Normal"/>
            <w:widowControl w:val="false"/>
            <w:tabs>
              <w:tab w:val="clear" w:pos="708"/>
            </w:tabs>
            <w:bidi w:val="0"/>
            <w:spacing w:before="0" w:after="0"/>
            <w:ind w:left="0" w:right="0" w:hanging="0"/>
            <w:rPr/>
          </w:pPr>
          <w:r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7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>
          <w:pPr>
            <w:pStyle w:val="Normal"/>
            <w:widowControl w:val="false"/>
            <w:tabs>
              <w:tab w:val="clear" w:pos="708"/>
            </w:tabs>
            <w:bidi w:val="0"/>
            <w:spacing w:before="0" w:after="0"/>
            <w:ind w:left="0" w:right="0" w:hanging="0"/>
            <w:jc w:val="center"/>
            <w:rPr/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79" w:type="dxa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>
          <w:pPr>
            <w:pStyle w:val="Normal"/>
            <w:widowControl w:val="false"/>
            <w:tabs>
              <w:tab w:val="clear" w:pos="708"/>
            </w:tabs>
            <w:bidi w:val="0"/>
            <w:spacing w:before="0" w:after="0"/>
            <w:ind w:left="0" w:right="0" w:hanging="0"/>
            <w:jc w:val="center"/>
            <w:rPr/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>
          <w:pPr>
            <w:pStyle w:val="Normal"/>
            <w:widowControl w:val="false"/>
            <w:tabs>
              <w:tab w:val="clear" w:pos="708"/>
            </w:tabs>
            <w:bidi w:val="0"/>
            <w:spacing w:before="0" w:after="0"/>
            <w:ind w:left="0" w:right="0" w:hanging="0"/>
            <w:jc w:val="center"/>
            <w:rPr/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78" w:type="dxa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>
          <w:pPr>
            <w:pStyle w:val="Normal"/>
            <w:widowControl w:val="false"/>
            <w:tabs>
              <w:tab w:val="clear" w:pos="708"/>
            </w:tabs>
            <w:bidi w:val="0"/>
            <w:spacing w:before="0" w:after="0"/>
            <w:ind w:left="0" w:right="0" w:hanging="0"/>
            <w:jc w:val="center"/>
            <w:rPr/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78" w:type="dxa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>
          <w:pPr>
            <w:pStyle w:val="Normal"/>
            <w:widowControl w:val="false"/>
            <w:tabs>
              <w:tab w:val="clear" w:pos="708"/>
            </w:tabs>
            <w:bidi w:val="0"/>
            <w:spacing w:before="0" w:after="0"/>
            <w:ind w:left="0" w:right="0" w:hanging="0"/>
            <w:jc w:val="center"/>
            <w:rPr/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>
          <w:pPr>
            <w:pStyle w:val="Normal"/>
            <w:widowControl w:val="false"/>
            <w:tabs>
              <w:tab w:val="clear" w:pos="708"/>
            </w:tabs>
            <w:bidi w:val="0"/>
            <w:spacing w:before="0" w:after="0"/>
            <w:ind w:left="0" w:right="0" w:hanging="0"/>
            <w:jc w:val="center"/>
            <w:rPr/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>
          <w:pPr>
            <w:pStyle w:val="Normal"/>
            <w:widowControl w:val="false"/>
            <w:tabs>
              <w:tab w:val="clear" w:pos="708"/>
            </w:tabs>
            <w:bidi w:val="0"/>
            <w:spacing w:before="0" w:after="0"/>
            <w:ind w:left="0" w:right="0" w:hanging="0"/>
            <w:jc w:val="center"/>
            <w:rPr/>
          </w:pPr>
          <w:r>
            <w:rPr>
              <w:szCs w:val="22"/>
              <w:lang w:eastAsia="sk-SK"/>
            </w:rPr>
            <w:t>7</w:t>
          </w:r>
        </w:p>
      </w:tc>
      <w:tc>
        <w:tcPr>
          <w:tcW w:w="279" w:type="dxa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>
          <w:pPr>
            <w:pStyle w:val="Normal"/>
            <w:widowControl w:val="false"/>
            <w:tabs>
              <w:tab w:val="clear" w:pos="708"/>
            </w:tabs>
            <w:bidi w:val="0"/>
            <w:spacing w:before="0" w:after="0"/>
            <w:ind w:left="0" w:right="0" w:hanging="0"/>
            <w:jc w:val="center"/>
            <w:rPr/>
          </w:pPr>
          <w:r>
            <w:rPr>
              <w:szCs w:val="22"/>
              <w:lang w:eastAsia="sk-SK"/>
            </w:rPr>
            <w:t>3</w:t>
          </w:r>
        </w:p>
      </w:tc>
      <w:tc>
        <w:tcPr>
          <w:tcW w:w="277" w:type="dxa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>
          <w:pPr>
            <w:pStyle w:val="Normal"/>
            <w:widowControl w:val="false"/>
            <w:tabs>
              <w:tab w:val="clear" w:pos="708"/>
            </w:tabs>
            <w:bidi w:val="0"/>
            <w:spacing w:before="0" w:after="0"/>
            <w:ind w:left="0" w:right="0" w:hanging="0"/>
            <w:jc w:val="center"/>
            <w:rPr/>
          </w:pPr>
          <w:r>
            <w:rPr>
              <w:szCs w:val="22"/>
              <w:lang w:eastAsia="sk-SK"/>
            </w:rPr>
            <w:t>8</w:t>
          </w:r>
        </w:p>
      </w:tc>
      <w:tc>
        <w:tcPr>
          <w:tcW w:w="279" w:type="dxa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>
          <w:pPr>
            <w:pStyle w:val="Normal"/>
            <w:widowControl w:val="false"/>
            <w:tabs>
              <w:tab w:val="clear" w:pos="708"/>
            </w:tabs>
            <w:bidi w:val="0"/>
            <w:spacing w:before="0" w:after="0"/>
            <w:ind w:left="0" w:right="0" w:hanging="0"/>
            <w:jc w:val="center"/>
            <w:rPr/>
          </w:pPr>
          <w:r>
            <w:rPr>
              <w:szCs w:val="22"/>
              <w:lang w:eastAsia="sk-SK"/>
            </w:rPr>
            <w:t>3</w:t>
          </w:r>
        </w:p>
      </w:tc>
    </w:tr>
  </w:tbl>
  <w:p>
    <w:pPr>
      <w:pStyle w:val="Zhlavie"/>
      <w:widowControl w:val="false"/>
      <w:bidi w:val="0"/>
      <w:ind w:left="0" w:right="0" w:hanging="0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Zhlavie"/>
      <w:bidi w:val="0"/>
      <w:ind w:left="0" w:right="0" w:hanging="0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  <w:rPr>
        <w:rFonts w:cs="Times New Roman"/>
      </w:r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  <w:rPr>
        <w:rFonts w:cs="Times New Roman"/>
      </w:rPr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Lucida Sans"/>
        <w:kern w:val="2"/>
        <w:sz w:val="24"/>
        <w:szCs w:val="24"/>
        <w:lang w:val="sk-SK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lineRule="auto" w:line="276" w:before="0" w:after="200"/>
      <w:jc w:val="left"/>
      <w:textAlignment w:val="auto"/>
    </w:pPr>
    <w:rPr>
      <w:rFonts w:ascii="Arial Narrow" w:hAnsi="Arial Narrow" w:eastAsia="Symbol" w:cs="Times New Roman"/>
      <w:color w:val="auto"/>
      <w:kern w:val="2"/>
      <w:sz w:val="22"/>
      <w:szCs w:val="36"/>
      <w:lang w:val="sk-SK" w:eastAsia="en-US" w:bidi="ar-SA"/>
    </w:rPr>
  </w:style>
  <w:style w:type="paragraph" w:styleId="Nadpis1">
    <w:name w:val="Heading 1"/>
    <w:basedOn w:val="Normal"/>
    <w:next w:val="Normal"/>
    <w:qFormat/>
    <w:pPr>
      <w:keepNext w:val="true"/>
      <w:spacing w:lineRule="auto" w:line="240" w:before="240" w:after="60"/>
      <w:outlineLvl w:val="0"/>
    </w:pPr>
    <w:rPr>
      <w:rFonts w:ascii="Cambria" w:hAnsi="Cambria"/>
      <w:b/>
      <w:bCs/>
      <w:kern w:val="2"/>
      <w:sz w:val="32"/>
      <w:szCs w:val="32"/>
    </w:rPr>
  </w:style>
  <w:style w:type="paragraph" w:styleId="Nadpis2">
    <w:name w:val="Heading 2"/>
    <w:basedOn w:val="Normal"/>
    <w:next w:val="Normal"/>
    <w:qFormat/>
    <w:pPr>
      <w:keepNext w:val="true"/>
      <w:spacing w:lineRule="auto" w:line="240"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al"/>
    <w:next w:val="Normal"/>
    <w:qFormat/>
    <w:pPr>
      <w:keepNext w:val="true"/>
      <w:spacing w:lineRule="auto" w:line="240"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al"/>
    <w:next w:val="Normal"/>
    <w:qFormat/>
    <w:pPr>
      <w:keepNext w:val="true"/>
      <w:spacing w:lineRule="auto" w:line="240"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al"/>
    <w:next w:val="Normal"/>
    <w:qFormat/>
    <w:pPr>
      <w:spacing w:lineRule="auto" w:line="240"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al"/>
    <w:next w:val="Normal"/>
    <w:qFormat/>
    <w:pPr>
      <w:spacing w:lineRule="auto" w:line="240" w:before="240" w:after="60"/>
      <w:outlineLvl w:val="5"/>
    </w:pPr>
    <w:rPr>
      <w:b/>
      <w:bCs/>
      <w:szCs w:val="22"/>
    </w:rPr>
  </w:style>
  <w:style w:type="paragraph" w:styleId="Nadpis7">
    <w:name w:val="Heading 7"/>
    <w:basedOn w:val="Normal"/>
    <w:next w:val="Normal"/>
    <w:qFormat/>
    <w:pPr>
      <w:spacing w:lineRule="auto" w:line="240" w:before="240" w:after="60"/>
      <w:outlineLvl w:val="6"/>
    </w:pPr>
    <w:rPr>
      <w:szCs w:val="24"/>
    </w:rPr>
  </w:style>
  <w:style w:type="paragraph" w:styleId="Nadpis8">
    <w:name w:val="Heading 8"/>
    <w:basedOn w:val="Normal"/>
    <w:next w:val="Normal"/>
    <w:qFormat/>
    <w:pPr>
      <w:spacing w:lineRule="auto" w:line="240" w:before="240" w:after="60"/>
      <w:outlineLvl w:val="7"/>
    </w:pPr>
    <w:rPr>
      <w:i/>
      <w:iCs/>
      <w:szCs w:val="24"/>
    </w:rPr>
  </w:style>
  <w:style w:type="paragraph" w:styleId="Nadpis9">
    <w:name w:val="Heading 9"/>
    <w:basedOn w:val="Normal"/>
    <w:next w:val="Normal"/>
    <w:qFormat/>
    <w:pPr>
      <w:spacing w:lineRule="auto" w:line="240" w:before="240" w:after="60"/>
      <w:outlineLvl w:val="8"/>
    </w:pPr>
    <w:rPr>
      <w:rFonts w:ascii="Cambria" w:hAnsi="Cambria"/>
      <w:szCs w:val="22"/>
    </w:rPr>
  </w:style>
  <w:style w:type="character" w:styleId="DefaultParagraphFont">
    <w:name w:val="Default Paragraph Font"/>
    <w:qFormat/>
    <w:rPr/>
  </w:style>
  <w:style w:type="character" w:styleId="Nadpis1Char">
    <w:name w:val="Nadpis 1 Char"/>
    <w:basedOn w:val="DefaultParagraphFont"/>
    <w:qFormat/>
    <w:rPr>
      <w:rFonts w:ascii="Cambria" w:hAnsi="Cambria"/>
      <w:b/>
      <w:bCs/>
      <w:kern w:val="2"/>
      <w:sz w:val="32"/>
      <w:szCs w:val="32"/>
    </w:rPr>
  </w:style>
  <w:style w:type="character" w:styleId="Nadpis2Char">
    <w:name w:val="Nadpis 2 Char"/>
    <w:basedOn w:val="DefaultParagraphFont"/>
    <w:qFormat/>
    <w:rPr>
      <w:rFonts w:ascii="Cambria" w:hAnsi="Cambria"/>
      <w:b/>
      <w:bCs/>
      <w:i/>
      <w:iCs/>
      <w:sz w:val="28"/>
      <w:szCs w:val="28"/>
    </w:rPr>
  </w:style>
  <w:style w:type="character" w:styleId="Nadpis3Char">
    <w:name w:val="Nadpis 3 Char"/>
    <w:basedOn w:val="DefaultParagraphFont"/>
    <w:qFormat/>
    <w:rPr>
      <w:rFonts w:ascii="Cambria" w:hAnsi="Cambria"/>
      <w:b/>
      <w:bCs/>
      <w:sz w:val="26"/>
      <w:szCs w:val="26"/>
    </w:rPr>
  </w:style>
  <w:style w:type="character" w:styleId="Nadpis4Char">
    <w:name w:val="Nadpis 4 Char"/>
    <w:basedOn w:val="DefaultParagraphFont"/>
    <w:qFormat/>
    <w:rPr>
      <w:rFonts w:ascii="Times New Roman" w:hAnsi="Times New Roman" w:eastAsia="Times New Roman"/>
      <w:b/>
      <w:bCs/>
      <w:sz w:val="28"/>
      <w:szCs w:val="28"/>
    </w:rPr>
  </w:style>
  <w:style w:type="character" w:styleId="Nadpis5Char">
    <w:name w:val="Nadpis 5 Char"/>
    <w:basedOn w:val="DefaultParagraphFont"/>
    <w:qFormat/>
    <w:rPr>
      <w:rFonts w:ascii="Times New Roman" w:hAnsi="Times New Roman" w:eastAsia="Times New Roman"/>
      <w:b/>
      <w:bCs/>
      <w:i/>
      <w:iCs/>
      <w:sz w:val="26"/>
      <w:szCs w:val="26"/>
    </w:rPr>
  </w:style>
  <w:style w:type="character" w:styleId="Nadpis6Char">
    <w:name w:val="Nadpis 6 Char"/>
    <w:basedOn w:val="DefaultParagraphFont"/>
    <w:qFormat/>
    <w:rPr>
      <w:rFonts w:ascii="Times New Roman" w:hAnsi="Times New Roman" w:eastAsia="Times New Roman"/>
      <w:b/>
      <w:bCs/>
      <w:szCs w:val="22"/>
    </w:rPr>
  </w:style>
  <w:style w:type="character" w:styleId="Nadpis7Char">
    <w:name w:val="Nadpis 7 Char"/>
    <w:basedOn w:val="DefaultParagraphFont"/>
    <w:qFormat/>
    <w:rPr>
      <w:rFonts w:ascii="Times New Roman" w:hAnsi="Times New Roman" w:eastAsia="Times New Roman"/>
      <w:sz w:val="24"/>
      <w:szCs w:val="24"/>
    </w:rPr>
  </w:style>
  <w:style w:type="character" w:styleId="Nadpis8Char">
    <w:name w:val="Nadpis 8 Char"/>
    <w:basedOn w:val="DefaultParagraphFont"/>
    <w:qFormat/>
    <w:rPr>
      <w:rFonts w:ascii="Times New Roman" w:hAnsi="Times New Roman" w:eastAsia="Times New Roman"/>
      <w:i/>
      <w:iCs/>
      <w:sz w:val="24"/>
      <w:szCs w:val="24"/>
    </w:rPr>
  </w:style>
  <w:style w:type="character" w:styleId="Nadpis9Char">
    <w:name w:val="Nadpis 9 Char"/>
    <w:basedOn w:val="DefaultParagraphFont"/>
    <w:qFormat/>
    <w:rPr>
      <w:rFonts w:ascii="Cambria" w:hAnsi="Cambria"/>
      <w:szCs w:val="22"/>
    </w:rPr>
  </w:style>
  <w:style w:type="character" w:styleId="HlavikaChar">
    <w:name w:val="Hlavička Char"/>
    <w:basedOn w:val="DefaultParagraphFont"/>
    <w:qFormat/>
    <w:rPr>
      <w:rFonts w:ascii="Times New Roman" w:hAnsi="Times New Roman"/>
      <w:sz w:val="24"/>
      <w:szCs w:val="24"/>
    </w:rPr>
  </w:style>
  <w:style w:type="character" w:styleId="TextpoznmkypodiarouChar2">
    <w:name w:val="Text poznámky pod čiarou Char2"/>
    <w:basedOn w:val="DefaultParagraphFont"/>
    <w:qFormat/>
    <w:rPr>
      <w:rFonts w:ascii="Times New Roman" w:hAnsi="Times New Roman"/>
      <w:sz w:val="20"/>
      <w:szCs w:val="20"/>
      <w:lang w:eastAsia="cs-CZ"/>
    </w:rPr>
  </w:style>
  <w:style w:type="character" w:styleId="PtaChar">
    <w:name w:val="Päta Char"/>
    <w:basedOn w:val="DefaultParagraphFont"/>
    <w:qFormat/>
    <w:rPr>
      <w:rFonts w:ascii="Times New Roman" w:hAnsi="Times New Roman"/>
      <w:sz w:val="24"/>
      <w:szCs w:val="24"/>
    </w:rPr>
  </w:style>
  <w:style w:type="character" w:styleId="TextpoznmkypodiarouChar">
    <w:name w:val="Text poznámky pod čiarou Char"/>
    <w:basedOn w:val="DefaultParagraphFont"/>
    <w:qFormat/>
    <w:rPr>
      <w:rFonts w:ascii="Times New Roman" w:hAnsi="Times New Roman"/>
      <w:sz w:val="20"/>
      <w:szCs w:val="20"/>
    </w:rPr>
  </w:style>
  <w:style w:type="character" w:styleId="TextpoznpodarouChar">
    <w:name w:val="Text pozn. pod čarou Char"/>
    <w:basedOn w:val="DefaultParagraphFont"/>
    <w:qFormat/>
    <w:rPr>
      <w:rFonts w:ascii="Times New Roman" w:hAnsi="Times New Roman"/>
      <w:sz w:val="20"/>
      <w:szCs w:val="20"/>
    </w:rPr>
  </w:style>
  <w:style w:type="character" w:styleId="TextpoznpodarouChar11">
    <w:name w:val="Text pozn. pod čarou Char11"/>
    <w:basedOn w:val="DefaultParagraphFont"/>
    <w:qFormat/>
    <w:rPr>
      <w:rFonts w:ascii="Times New Roman" w:hAnsi="Times New Roman"/>
      <w:sz w:val="20"/>
      <w:szCs w:val="20"/>
    </w:rPr>
  </w:style>
  <w:style w:type="character" w:styleId="TextpoznpodarouChar10">
    <w:name w:val="Text pozn. pod čarou Char10"/>
    <w:basedOn w:val="DefaultParagraphFont"/>
    <w:qFormat/>
    <w:rPr>
      <w:rFonts w:ascii="Times New Roman" w:hAnsi="Times New Roman"/>
      <w:sz w:val="20"/>
      <w:szCs w:val="20"/>
    </w:rPr>
  </w:style>
  <w:style w:type="character" w:styleId="TextpoznpodarouChar9">
    <w:name w:val="Text pozn. pod čarou Char9"/>
    <w:basedOn w:val="DefaultParagraphFont"/>
    <w:qFormat/>
    <w:rPr>
      <w:rFonts w:ascii="Times New Roman" w:hAnsi="Times New Roman"/>
      <w:sz w:val="20"/>
      <w:szCs w:val="20"/>
    </w:rPr>
  </w:style>
  <w:style w:type="character" w:styleId="TextpoznpodarouChar8">
    <w:name w:val="Text pozn. pod čarou Char8"/>
    <w:basedOn w:val="DefaultParagraphFont"/>
    <w:qFormat/>
    <w:rPr>
      <w:rFonts w:ascii="Times New Roman" w:hAnsi="Times New Roman"/>
      <w:sz w:val="20"/>
      <w:szCs w:val="20"/>
    </w:rPr>
  </w:style>
  <w:style w:type="character" w:styleId="TextpoznpodarouChar7">
    <w:name w:val="Text pozn. pod čarou Char7"/>
    <w:basedOn w:val="DefaultParagraphFont"/>
    <w:qFormat/>
    <w:rPr>
      <w:rFonts w:ascii="Times New Roman" w:hAnsi="Times New Roman"/>
      <w:sz w:val="20"/>
      <w:szCs w:val="20"/>
    </w:rPr>
  </w:style>
  <w:style w:type="character" w:styleId="TextpoznpodarouChar6">
    <w:name w:val="Text pozn. pod čarou Char6"/>
    <w:basedOn w:val="DefaultParagraphFont"/>
    <w:qFormat/>
    <w:rPr>
      <w:rFonts w:ascii="Times New Roman" w:hAnsi="Times New Roman"/>
      <w:sz w:val="20"/>
      <w:szCs w:val="20"/>
    </w:rPr>
  </w:style>
  <w:style w:type="character" w:styleId="TextpoznpodarouChar5">
    <w:name w:val="Text pozn. pod čarou Char5"/>
    <w:basedOn w:val="DefaultParagraphFont"/>
    <w:qFormat/>
    <w:rPr>
      <w:rFonts w:ascii="Times New Roman" w:hAnsi="Times New Roman"/>
      <w:sz w:val="20"/>
      <w:szCs w:val="20"/>
    </w:rPr>
  </w:style>
  <w:style w:type="character" w:styleId="TextpoznpodarouChar4">
    <w:name w:val="Text pozn. pod čarou Char4"/>
    <w:basedOn w:val="DefaultParagraphFont"/>
    <w:qFormat/>
    <w:rPr>
      <w:rFonts w:ascii="Times New Roman" w:hAnsi="Times New Roman"/>
      <w:sz w:val="20"/>
      <w:szCs w:val="20"/>
    </w:rPr>
  </w:style>
  <w:style w:type="character" w:styleId="TextpoznpodarouChar3">
    <w:name w:val="Text pozn. pod čarou Char3"/>
    <w:basedOn w:val="DefaultParagraphFont"/>
    <w:qFormat/>
    <w:rPr>
      <w:rFonts w:ascii="Times New Roman" w:hAnsi="Times New Roman"/>
      <w:sz w:val="20"/>
      <w:szCs w:val="20"/>
    </w:rPr>
  </w:style>
  <w:style w:type="character" w:styleId="TextpoznpodarouChar2">
    <w:name w:val="Text pozn. pod čarou Char2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">
    <w:name w:val="Text poznámky pod čiarou Char1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35">
    <w:name w:val="Text poznámky pod čiarou Char135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34">
    <w:name w:val="Text poznámky pod čiarou Char134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33">
    <w:name w:val="Text poznámky pod čiarou Char133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32">
    <w:name w:val="Text poznámky pod čiarou Char132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31">
    <w:name w:val="Text poznámky pod čiarou Char131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30">
    <w:name w:val="Text poznámky pod čiarou Char130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29">
    <w:name w:val="Text poznámky pod čiarou Char129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28">
    <w:name w:val="Text poznámky pod čiarou Char128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27">
    <w:name w:val="Text poznámky pod čiarou Char127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26">
    <w:name w:val="Text poznámky pod čiarou Char126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25">
    <w:name w:val="Text poznámky pod čiarou Char125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24">
    <w:name w:val="Text poznámky pod čiarou Char124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23">
    <w:name w:val="Text poznámky pod čiarou Char123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22">
    <w:name w:val="Text poznámky pod čiarou Char122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21">
    <w:name w:val="Text poznámky pod čiarou Char121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20">
    <w:name w:val="Text poznámky pod čiarou Char120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19">
    <w:name w:val="Text poznámky pod čiarou Char119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18">
    <w:name w:val="Text poznámky pod čiarou Char118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17">
    <w:name w:val="Text poznámky pod čiarou Char117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16">
    <w:name w:val="Text poznámky pod čiarou Char116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15">
    <w:name w:val="Text poznámky pod čiarou Char115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14">
    <w:name w:val="Text poznámky pod čiarou Char114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13">
    <w:name w:val="Text poznámky pod čiarou Char113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12">
    <w:name w:val="Text poznámky pod čiarou Char112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11">
    <w:name w:val="Text poznámky pod čiarou Char111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10">
    <w:name w:val="Text poznámky pod čiarou Char110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9">
    <w:name w:val="Text poznámky pod čiarou Char19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8">
    <w:name w:val="Text poznámky pod čiarou Char18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7">
    <w:name w:val="Text poznámky pod čiarou Char17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6">
    <w:name w:val="Text poznámky pod čiarou Char16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5">
    <w:name w:val="Text poznámky pod čiarou Char15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4">
    <w:name w:val="Text poznámky pod čiarou Char14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3">
    <w:name w:val="Text poznámky pod čiarou Char13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2">
    <w:name w:val="Text poznámky pod čiarou Char12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1">
    <w:name w:val="Text poznámky pod čiarou Char11"/>
    <w:basedOn w:val="DefaultParagraphFont"/>
    <w:qFormat/>
    <w:rPr>
      <w:rFonts w:ascii="Times New Roman" w:hAnsi="Times New Roman"/>
      <w:sz w:val="20"/>
      <w:szCs w:val="20"/>
    </w:rPr>
  </w:style>
  <w:style w:type="character" w:styleId="NzovChar2">
    <w:name w:val="Názov Char2"/>
    <w:basedOn w:val="DefaultParagraphFont"/>
    <w:qFormat/>
    <w:rPr>
      <w:rFonts w:ascii="Times New Roman" w:hAnsi="Times New Roman" w:eastAsia="Times New Roman"/>
      <w:b/>
      <w:bCs/>
      <w:kern w:val="2"/>
      <w:sz w:val="32"/>
      <w:szCs w:val="32"/>
    </w:rPr>
  </w:style>
  <w:style w:type="character" w:styleId="NzovChar">
    <w:name w:val="Názov Char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evChar">
    <w:name w:val="Název Char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evChar11">
    <w:name w:val="Název Char11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evChar10">
    <w:name w:val="Název Char10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evChar9">
    <w:name w:val="Název Char9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evChar8">
    <w:name w:val="Název Char8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evChar7">
    <w:name w:val="Název Char7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evChar6">
    <w:name w:val="Název Char6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evChar5">
    <w:name w:val="Název Char5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evChar4">
    <w:name w:val="Název Char4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evChar3">
    <w:name w:val="Název Char3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evChar2">
    <w:name w:val="Název Char2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">
    <w:name w:val="Názov Char1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35">
    <w:name w:val="Názov Char135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34">
    <w:name w:val="Názov Char134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33">
    <w:name w:val="Názov Char133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32">
    <w:name w:val="Názov Char132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31">
    <w:name w:val="Názov Char131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30">
    <w:name w:val="Názov Char130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29">
    <w:name w:val="Názov Char129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28">
    <w:name w:val="Názov Char128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27">
    <w:name w:val="Názov Char127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26">
    <w:name w:val="Názov Char126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25">
    <w:name w:val="Názov Char125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24">
    <w:name w:val="Názov Char124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23">
    <w:name w:val="Názov Char123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22">
    <w:name w:val="Názov Char122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21">
    <w:name w:val="Názov Char121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20">
    <w:name w:val="Názov Char120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19">
    <w:name w:val="Názov Char119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18">
    <w:name w:val="Názov Char118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17">
    <w:name w:val="Názov Char117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16">
    <w:name w:val="Názov Char116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15">
    <w:name w:val="Názov Char115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14">
    <w:name w:val="Názov Char114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13">
    <w:name w:val="Názov Char113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12">
    <w:name w:val="Názov Char112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11">
    <w:name w:val="Názov Char111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10">
    <w:name w:val="Názov Char110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9">
    <w:name w:val="Názov Char19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8">
    <w:name w:val="Názov Char18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7">
    <w:name w:val="Názov Char17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6">
    <w:name w:val="Názov Char16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5">
    <w:name w:val="Názov Char15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4">
    <w:name w:val="Názov Char14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3">
    <w:name w:val="Názov Char13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2">
    <w:name w:val="Názov Char12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1">
    <w:name w:val="Názov Char11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ZkladntextChar2">
    <w:name w:val="Základný text Char2"/>
    <w:basedOn w:val="DefaultParagraphFont"/>
    <w:qFormat/>
    <w:rPr>
      <w:rFonts w:ascii="Times New Roman" w:hAnsi="Times New Roman"/>
      <w:b/>
      <w:bCs/>
      <w:sz w:val="24"/>
      <w:szCs w:val="24"/>
      <w:lang w:eastAsia="cs-CZ"/>
    </w:rPr>
  </w:style>
  <w:style w:type="character" w:styleId="ZkladntextChar">
    <w:name w:val="Základný text Char"/>
    <w:basedOn w:val="DefaultParagraphFont"/>
    <w:qFormat/>
    <w:rPr>
      <w:rFonts w:ascii="Times New Roman" w:hAnsi="Times New Roman"/>
      <w:sz w:val="36"/>
    </w:rPr>
  </w:style>
  <w:style w:type="character" w:styleId="ZkladntextChar1">
    <w:name w:val="Základní text Char"/>
    <w:basedOn w:val="DefaultParagraphFont"/>
    <w:qFormat/>
    <w:rPr>
      <w:rFonts w:ascii="Times New Roman" w:hAnsi="Times New Roman"/>
      <w:sz w:val="36"/>
    </w:rPr>
  </w:style>
  <w:style w:type="character" w:styleId="ZkladntextChar11">
    <w:name w:val="Základní text Char11"/>
    <w:basedOn w:val="DefaultParagraphFont"/>
    <w:qFormat/>
    <w:rPr>
      <w:rFonts w:ascii="Times New Roman" w:hAnsi="Times New Roman"/>
      <w:sz w:val="36"/>
    </w:rPr>
  </w:style>
  <w:style w:type="character" w:styleId="ZkladntextChar10">
    <w:name w:val="Základní text Char10"/>
    <w:basedOn w:val="DefaultParagraphFont"/>
    <w:qFormat/>
    <w:rPr>
      <w:rFonts w:ascii="Times New Roman" w:hAnsi="Times New Roman"/>
      <w:sz w:val="36"/>
    </w:rPr>
  </w:style>
  <w:style w:type="character" w:styleId="ZkladntextChar9">
    <w:name w:val="Základní text Char9"/>
    <w:basedOn w:val="DefaultParagraphFont"/>
    <w:qFormat/>
    <w:rPr>
      <w:rFonts w:ascii="Times New Roman" w:hAnsi="Times New Roman"/>
      <w:sz w:val="36"/>
    </w:rPr>
  </w:style>
  <w:style w:type="character" w:styleId="ZkladntextChar8">
    <w:name w:val="Základní text Char8"/>
    <w:basedOn w:val="DefaultParagraphFont"/>
    <w:qFormat/>
    <w:rPr>
      <w:rFonts w:ascii="Times New Roman" w:hAnsi="Times New Roman"/>
      <w:sz w:val="36"/>
    </w:rPr>
  </w:style>
  <w:style w:type="character" w:styleId="ZkladntextChar7">
    <w:name w:val="Základní text Char7"/>
    <w:basedOn w:val="DefaultParagraphFont"/>
    <w:qFormat/>
    <w:rPr>
      <w:rFonts w:ascii="Times New Roman" w:hAnsi="Times New Roman"/>
      <w:sz w:val="36"/>
    </w:rPr>
  </w:style>
  <w:style w:type="character" w:styleId="ZkladntextChar6">
    <w:name w:val="Základní text Char6"/>
    <w:basedOn w:val="DefaultParagraphFont"/>
    <w:qFormat/>
    <w:rPr>
      <w:rFonts w:ascii="Times New Roman" w:hAnsi="Times New Roman"/>
      <w:sz w:val="36"/>
    </w:rPr>
  </w:style>
  <w:style w:type="character" w:styleId="ZkladntextChar5">
    <w:name w:val="Základní text Char5"/>
    <w:basedOn w:val="DefaultParagraphFont"/>
    <w:qFormat/>
    <w:rPr>
      <w:rFonts w:ascii="Times New Roman" w:hAnsi="Times New Roman"/>
      <w:sz w:val="36"/>
    </w:rPr>
  </w:style>
  <w:style w:type="character" w:styleId="ZkladntextChar4">
    <w:name w:val="Základní text Char4"/>
    <w:basedOn w:val="DefaultParagraphFont"/>
    <w:qFormat/>
    <w:rPr>
      <w:rFonts w:ascii="Times New Roman" w:hAnsi="Times New Roman"/>
      <w:sz w:val="36"/>
    </w:rPr>
  </w:style>
  <w:style w:type="character" w:styleId="ZkladntextChar3">
    <w:name w:val="Základní text Char3"/>
    <w:basedOn w:val="DefaultParagraphFont"/>
    <w:qFormat/>
    <w:rPr>
      <w:rFonts w:ascii="Times New Roman" w:hAnsi="Times New Roman"/>
      <w:sz w:val="36"/>
    </w:rPr>
  </w:style>
  <w:style w:type="character" w:styleId="ZkladntextChar21">
    <w:name w:val="Základní text Char2"/>
    <w:basedOn w:val="DefaultParagraphFont"/>
    <w:qFormat/>
    <w:rPr>
      <w:rFonts w:ascii="Times New Roman" w:hAnsi="Times New Roman"/>
      <w:sz w:val="36"/>
    </w:rPr>
  </w:style>
  <w:style w:type="character" w:styleId="ZkladntextChar12">
    <w:name w:val="Základný text Char1"/>
    <w:basedOn w:val="DefaultParagraphFont"/>
    <w:qFormat/>
    <w:rPr>
      <w:rFonts w:ascii="Times New Roman" w:hAnsi="Times New Roman"/>
      <w:sz w:val="36"/>
    </w:rPr>
  </w:style>
  <w:style w:type="character" w:styleId="ZkladntextChar135">
    <w:name w:val="Základný text Char135"/>
    <w:basedOn w:val="DefaultParagraphFont"/>
    <w:qFormat/>
    <w:rPr>
      <w:rFonts w:ascii="Times New Roman" w:hAnsi="Times New Roman"/>
      <w:sz w:val="36"/>
    </w:rPr>
  </w:style>
  <w:style w:type="character" w:styleId="ZkladntextChar134">
    <w:name w:val="Základný text Char134"/>
    <w:basedOn w:val="DefaultParagraphFont"/>
    <w:qFormat/>
    <w:rPr>
      <w:rFonts w:ascii="Times New Roman" w:hAnsi="Times New Roman"/>
      <w:sz w:val="36"/>
    </w:rPr>
  </w:style>
  <w:style w:type="character" w:styleId="ZkladntextChar133">
    <w:name w:val="Základný text Char133"/>
    <w:basedOn w:val="DefaultParagraphFont"/>
    <w:qFormat/>
    <w:rPr>
      <w:rFonts w:ascii="Times New Roman" w:hAnsi="Times New Roman"/>
      <w:sz w:val="36"/>
    </w:rPr>
  </w:style>
  <w:style w:type="character" w:styleId="ZkladntextChar132">
    <w:name w:val="Základný text Char132"/>
    <w:basedOn w:val="DefaultParagraphFont"/>
    <w:qFormat/>
    <w:rPr>
      <w:rFonts w:ascii="Times New Roman" w:hAnsi="Times New Roman"/>
      <w:sz w:val="36"/>
    </w:rPr>
  </w:style>
  <w:style w:type="character" w:styleId="ZkladntextChar131">
    <w:name w:val="Základný text Char131"/>
    <w:basedOn w:val="DefaultParagraphFont"/>
    <w:qFormat/>
    <w:rPr>
      <w:rFonts w:ascii="Times New Roman" w:hAnsi="Times New Roman"/>
      <w:sz w:val="36"/>
    </w:rPr>
  </w:style>
  <w:style w:type="character" w:styleId="ZkladntextChar130">
    <w:name w:val="Základný text Char130"/>
    <w:basedOn w:val="DefaultParagraphFont"/>
    <w:qFormat/>
    <w:rPr>
      <w:rFonts w:ascii="Times New Roman" w:hAnsi="Times New Roman"/>
      <w:sz w:val="36"/>
    </w:rPr>
  </w:style>
  <w:style w:type="character" w:styleId="ZkladntextChar129">
    <w:name w:val="Základný text Char129"/>
    <w:basedOn w:val="DefaultParagraphFont"/>
    <w:qFormat/>
    <w:rPr>
      <w:rFonts w:ascii="Times New Roman" w:hAnsi="Times New Roman"/>
      <w:sz w:val="36"/>
    </w:rPr>
  </w:style>
  <w:style w:type="character" w:styleId="ZkladntextChar128">
    <w:name w:val="Základný text Char128"/>
    <w:basedOn w:val="DefaultParagraphFont"/>
    <w:qFormat/>
    <w:rPr>
      <w:rFonts w:ascii="Times New Roman" w:hAnsi="Times New Roman"/>
      <w:sz w:val="36"/>
    </w:rPr>
  </w:style>
  <w:style w:type="character" w:styleId="ZkladntextChar127">
    <w:name w:val="Základný text Char127"/>
    <w:basedOn w:val="DefaultParagraphFont"/>
    <w:qFormat/>
    <w:rPr>
      <w:rFonts w:ascii="Times New Roman" w:hAnsi="Times New Roman"/>
      <w:sz w:val="36"/>
    </w:rPr>
  </w:style>
  <w:style w:type="character" w:styleId="ZkladntextChar126">
    <w:name w:val="Základný text Char126"/>
    <w:basedOn w:val="DefaultParagraphFont"/>
    <w:qFormat/>
    <w:rPr>
      <w:rFonts w:ascii="Times New Roman" w:hAnsi="Times New Roman"/>
      <w:sz w:val="36"/>
    </w:rPr>
  </w:style>
  <w:style w:type="character" w:styleId="ZkladntextChar125">
    <w:name w:val="Základný text Char125"/>
    <w:basedOn w:val="DefaultParagraphFont"/>
    <w:qFormat/>
    <w:rPr>
      <w:rFonts w:ascii="Times New Roman" w:hAnsi="Times New Roman"/>
      <w:sz w:val="36"/>
    </w:rPr>
  </w:style>
  <w:style w:type="character" w:styleId="ZkladntextChar124">
    <w:name w:val="Základný text Char124"/>
    <w:basedOn w:val="DefaultParagraphFont"/>
    <w:qFormat/>
    <w:rPr>
      <w:rFonts w:ascii="Times New Roman" w:hAnsi="Times New Roman"/>
      <w:sz w:val="36"/>
    </w:rPr>
  </w:style>
  <w:style w:type="character" w:styleId="ZkladntextChar123">
    <w:name w:val="Základný text Char123"/>
    <w:basedOn w:val="DefaultParagraphFont"/>
    <w:qFormat/>
    <w:rPr>
      <w:rFonts w:ascii="Times New Roman" w:hAnsi="Times New Roman"/>
      <w:sz w:val="36"/>
    </w:rPr>
  </w:style>
  <w:style w:type="character" w:styleId="ZkladntextChar122">
    <w:name w:val="Základný text Char122"/>
    <w:basedOn w:val="DefaultParagraphFont"/>
    <w:qFormat/>
    <w:rPr>
      <w:rFonts w:ascii="Times New Roman" w:hAnsi="Times New Roman"/>
      <w:sz w:val="36"/>
    </w:rPr>
  </w:style>
  <w:style w:type="character" w:styleId="ZkladntextChar121">
    <w:name w:val="Základný text Char121"/>
    <w:basedOn w:val="DefaultParagraphFont"/>
    <w:qFormat/>
    <w:rPr>
      <w:rFonts w:ascii="Times New Roman" w:hAnsi="Times New Roman"/>
      <w:sz w:val="36"/>
    </w:rPr>
  </w:style>
  <w:style w:type="character" w:styleId="ZkladntextChar120">
    <w:name w:val="Základný text Char120"/>
    <w:basedOn w:val="DefaultParagraphFont"/>
    <w:qFormat/>
    <w:rPr>
      <w:rFonts w:ascii="Times New Roman" w:hAnsi="Times New Roman"/>
      <w:sz w:val="36"/>
    </w:rPr>
  </w:style>
  <w:style w:type="character" w:styleId="ZkladntextChar119">
    <w:name w:val="Základný text Char119"/>
    <w:basedOn w:val="DefaultParagraphFont"/>
    <w:qFormat/>
    <w:rPr>
      <w:rFonts w:ascii="Times New Roman" w:hAnsi="Times New Roman"/>
      <w:sz w:val="36"/>
    </w:rPr>
  </w:style>
  <w:style w:type="character" w:styleId="ZkladntextChar118">
    <w:name w:val="Základný text Char118"/>
    <w:basedOn w:val="DefaultParagraphFont"/>
    <w:qFormat/>
    <w:rPr>
      <w:rFonts w:ascii="Times New Roman" w:hAnsi="Times New Roman"/>
      <w:sz w:val="36"/>
    </w:rPr>
  </w:style>
  <w:style w:type="character" w:styleId="ZkladntextChar117">
    <w:name w:val="Základný text Char117"/>
    <w:basedOn w:val="DefaultParagraphFont"/>
    <w:qFormat/>
    <w:rPr>
      <w:rFonts w:ascii="Times New Roman" w:hAnsi="Times New Roman"/>
      <w:sz w:val="36"/>
    </w:rPr>
  </w:style>
  <w:style w:type="character" w:styleId="ZkladntextChar116">
    <w:name w:val="Základný text Char116"/>
    <w:basedOn w:val="DefaultParagraphFont"/>
    <w:qFormat/>
    <w:rPr>
      <w:rFonts w:ascii="Times New Roman" w:hAnsi="Times New Roman"/>
      <w:sz w:val="36"/>
    </w:rPr>
  </w:style>
  <w:style w:type="character" w:styleId="ZkladntextChar115">
    <w:name w:val="Základný text Char115"/>
    <w:basedOn w:val="DefaultParagraphFont"/>
    <w:qFormat/>
    <w:rPr>
      <w:rFonts w:ascii="Times New Roman" w:hAnsi="Times New Roman"/>
      <w:sz w:val="36"/>
    </w:rPr>
  </w:style>
  <w:style w:type="character" w:styleId="ZkladntextChar114">
    <w:name w:val="Základný text Char114"/>
    <w:basedOn w:val="DefaultParagraphFont"/>
    <w:qFormat/>
    <w:rPr>
      <w:rFonts w:ascii="Times New Roman" w:hAnsi="Times New Roman"/>
      <w:sz w:val="36"/>
    </w:rPr>
  </w:style>
  <w:style w:type="character" w:styleId="ZkladntextChar113">
    <w:name w:val="Základný text Char113"/>
    <w:basedOn w:val="DefaultParagraphFont"/>
    <w:qFormat/>
    <w:rPr>
      <w:rFonts w:ascii="Times New Roman" w:hAnsi="Times New Roman"/>
      <w:sz w:val="36"/>
    </w:rPr>
  </w:style>
  <w:style w:type="character" w:styleId="ZkladntextChar112">
    <w:name w:val="Základný text Char112"/>
    <w:basedOn w:val="DefaultParagraphFont"/>
    <w:qFormat/>
    <w:rPr>
      <w:rFonts w:ascii="Times New Roman" w:hAnsi="Times New Roman"/>
      <w:sz w:val="36"/>
    </w:rPr>
  </w:style>
  <w:style w:type="character" w:styleId="ZkladntextChar111">
    <w:name w:val="Základný text Char111"/>
    <w:basedOn w:val="DefaultParagraphFont"/>
    <w:qFormat/>
    <w:rPr>
      <w:rFonts w:ascii="Times New Roman" w:hAnsi="Times New Roman"/>
      <w:sz w:val="36"/>
    </w:rPr>
  </w:style>
  <w:style w:type="character" w:styleId="ZkladntextChar110">
    <w:name w:val="Základný text Char110"/>
    <w:basedOn w:val="DefaultParagraphFont"/>
    <w:qFormat/>
    <w:rPr>
      <w:rFonts w:ascii="Times New Roman" w:hAnsi="Times New Roman"/>
      <w:sz w:val="36"/>
    </w:rPr>
  </w:style>
  <w:style w:type="character" w:styleId="ZkladntextChar19">
    <w:name w:val="Základný text Char19"/>
    <w:basedOn w:val="DefaultParagraphFont"/>
    <w:qFormat/>
    <w:rPr>
      <w:rFonts w:ascii="Times New Roman" w:hAnsi="Times New Roman"/>
      <w:sz w:val="36"/>
    </w:rPr>
  </w:style>
  <w:style w:type="character" w:styleId="ZkladntextChar18">
    <w:name w:val="Základný text Char18"/>
    <w:basedOn w:val="DefaultParagraphFont"/>
    <w:qFormat/>
    <w:rPr>
      <w:rFonts w:ascii="Times New Roman" w:hAnsi="Times New Roman"/>
      <w:sz w:val="36"/>
    </w:rPr>
  </w:style>
  <w:style w:type="character" w:styleId="ZkladntextChar17">
    <w:name w:val="Základný text Char17"/>
    <w:basedOn w:val="DefaultParagraphFont"/>
    <w:qFormat/>
    <w:rPr>
      <w:rFonts w:ascii="Times New Roman" w:hAnsi="Times New Roman"/>
      <w:sz w:val="36"/>
    </w:rPr>
  </w:style>
  <w:style w:type="character" w:styleId="ZkladntextChar16">
    <w:name w:val="Základný text Char16"/>
    <w:basedOn w:val="DefaultParagraphFont"/>
    <w:qFormat/>
    <w:rPr>
      <w:rFonts w:ascii="Times New Roman" w:hAnsi="Times New Roman"/>
      <w:sz w:val="36"/>
    </w:rPr>
  </w:style>
  <w:style w:type="character" w:styleId="ZkladntextChar15">
    <w:name w:val="Základný text Char15"/>
    <w:basedOn w:val="DefaultParagraphFont"/>
    <w:qFormat/>
    <w:rPr>
      <w:rFonts w:ascii="Times New Roman" w:hAnsi="Times New Roman"/>
      <w:sz w:val="36"/>
    </w:rPr>
  </w:style>
  <w:style w:type="character" w:styleId="ZkladntextChar14">
    <w:name w:val="Základný text Char14"/>
    <w:basedOn w:val="DefaultParagraphFont"/>
    <w:qFormat/>
    <w:rPr>
      <w:rFonts w:ascii="Times New Roman" w:hAnsi="Times New Roman"/>
      <w:sz w:val="36"/>
    </w:rPr>
  </w:style>
  <w:style w:type="character" w:styleId="ZkladntextChar13">
    <w:name w:val="Základný text Char13"/>
    <w:basedOn w:val="DefaultParagraphFont"/>
    <w:qFormat/>
    <w:rPr>
      <w:rFonts w:ascii="Times New Roman" w:hAnsi="Times New Roman"/>
      <w:sz w:val="36"/>
    </w:rPr>
  </w:style>
  <w:style w:type="character" w:styleId="ZkladntextChar1210">
    <w:name w:val="Základný text Char12"/>
    <w:basedOn w:val="DefaultParagraphFont"/>
    <w:qFormat/>
    <w:rPr>
      <w:rFonts w:ascii="Times New Roman" w:hAnsi="Times New Roman"/>
      <w:sz w:val="36"/>
    </w:rPr>
  </w:style>
  <w:style w:type="character" w:styleId="ZkladntextChar1110">
    <w:name w:val="Základný text Char11"/>
    <w:basedOn w:val="DefaultParagraphFont"/>
    <w:qFormat/>
    <w:rPr>
      <w:rFonts w:ascii="Times New Roman" w:hAnsi="Times New Roman"/>
      <w:sz w:val="36"/>
    </w:rPr>
  </w:style>
  <w:style w:type="character" w:styleId="PodtitulChar">
    <w:name w:val="Podtitul Char"/>
    <w:basedOn w:val="DefaultParagraphFont"/>
    <w:qFormat/>
    <w:rPr>
      <w:rFonts w:ascii="Cambria" w:hAnsi="Cambria"/>
      <w:sz w:val="24"/>
      <w:szCs w:val="24"/>
    </w:rPr>
  </w:style>
  <w:style w:type="character" w:styleId="PodtitulChar1">
    <w:name w:val="Podtitul Char1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47">
    <w:name w:val="Podtitul Char147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46">
    <w:name w:val="Podtitul Char146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45">
    <w:name w:val="Podtitul Char145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44">
    <w:name w:val="Podtitul Char144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43">
    <w:name w:val="Podtitul Char143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42">
    <w:name w:val="Podtitul Char142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41">
    <w:name w:val="Podtitul Char141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40">
    <w:name w:val="Podtitul Char140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39">
    <w:name w:val="Podtitul Char139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38">
    <w:name w:val="Podtitul Char138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37">
    <w:name w:val="Podtitul Char137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36">
    <w:name w:val="Podtitul Char136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35">
    <w:name w:val="Podtitul Char135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34">
    <w:name w:val="Podtitul Char134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33">
    <w:name w:val="Podtitul Char133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32">
    <w:name w:val="Podtitul Char132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31">
    <w:name w:val="Podtitul Char131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30">
    <w:name w:val="Podtitul Char130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29">
    <w:name w:val="Podtitul Char129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28">
    <w:name w:val="Podtitul Char128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27">
    <w:name w:val="Podtitul Char127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26">
    <w:name w:val="Podtitul Char126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25">
    <w:name w:val="Podtitul Char125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24">
    <w:name w:val="Podtitul Char124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23">
    <w:name w:val="Podtitul Char123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22">
    <w:name w:val="Podtitul Char122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21">
    <w:name w:val="Podtitul Char121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20">
    <w:name w:val="Podtitul Char120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19">
    <w:name w:val="Podtitul Char119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18">
    <w:name w:val="Podtitul Char118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17">
    <w:name w:val="Podtitul Char117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16">
    <w:name w:val="Podtitul Char116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15">
    <w:name w:val="Podtitul Char115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14">
    <w:name w:val="Podtitul Char114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13">
    <w:name w:val="Podtitul Char113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12">
    <w:name w:val="Podtitul Char112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11">
    <w:name w:val="Podtitul Char111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10">
    <w:name w:val="Podtitul Char110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9">
    <w:name w:val="Podtitul Char19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8">
    <w:name w:val="Podtitul Char18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7">
    <w:name w:val="Podtitul Char17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6">
    <w:name w:val="Podtitul Char16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5">
    <w:name w:val="Podtitul Char15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4">
    <w:name w:val="Podtitul Char14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3">
    <w:name w:val="Podtitul Char13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2">
    <w:name w:val="Podtitul Char12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1">
    <w:name w:val="Podtitul Char11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Zkladntext2Char2">
    <w:name w:val="Základný text 2 Char2"/>
    <w:basedOn w:val="DefaultParagraphFont"/>
    <w:qFormat/>
    <w:rPr>
      <w:rFonts w:ascii="Times New Roman" w:hAnsi="Times New Roman"/>
      <w:sz w:val="24"/>
      <w:szCs w:val="24"/>
      <w:lang w:eastAsia="cs-CZ"/>
    </w:rPr>
  </w:style>
  <w:style w:type="character" w:styleId="Zkladntext2Char">
    <w:name w:val="Základný text 2 Char"/>
    <w:basedOn w:val="DefaultParagraphFont"/>
    <w:qFormat/>
    <w:rPr>
      <w:rFonts w:ascii="Times New Roman" w:hAnsi="Times New Roman"/>
      <w:sz w:val="36"/>
    </w:rPr>
  </w:style>
  <w:style w:type="character" w:styleId="Zkladntext2Char1">
    <w:name w:val="Základní text 2 Char"/>
    <w:basedOn w:val="DefaultParagraphFont"/>
    <w:qFormat/>
    <w:rPr>
      <w:rFonts w:ascii="Times New Roman" w:hAnsi="Times New Roman"/>
      <w:sz w:val="36"/>
    </w:rPr>
  </w:style>
  <w:style w:type="character" w:styleId="Zkladntext2Char11">
    <w:name w:val="Základní text 2 Char11"/>
    <w:basedOn w:val="DefaultParagraphFont"/>
    <w:qFormat/>
    <w:rPr>
      <w:rFonts w:ascii="Times New Roman" w:hAnsi="Times New Roman"/>
      <w:sz w:val="36"/>
    </w:rPr>
  </w:style>
  <w:style w:type="character" w:styleId="Zkladntext2Char10">
    <w:name w:val="Základní text 2 Char10"/>
    <w:basedOn w:val="DefaultParagraphFont"/>
    <w:qFormat/>
    <w:rPr>
      <w:rFonts w:ascii="Times New Roman" w:hAnsi="Times New Roman"/>
      <w:sz w:val="36"/>
    </w:rPr>
  </w:style>
  <w:style w:type="character" w:styleId="Zkladntext2Char9">
    <w:name w:val="Základní text 2 Char9"/>
    <w:basedOn w:val="DefaultParagraphFont"/>
    <w:qFormat/>
    <w:rPr>
      <w:rFonts w:ascii="Times New Roman" w:hAnsi="Times New Roman"/>
      <w:sz w:val="36"/>
    </w:rPr>
  </w:style>
  <w:style w:type="character" w:styleId="Zkladntext2Char8">
    <w:name w:val="Základní text 2 Char8"/>
    <w:basedOn w:val="DefaultParagraphFont"/>
    <w:qFormat/>
    <w:rPr>
      <w:rFonts w:ascii="Times New Roman" w:hAnsi="Times New Roman"/>
      <w:sz w:val="36"/>
    </w:rPr>
  </w:style>
  <w:style w:type="character" w:styleId="Zkladntext2Char7">
    <w:name w:val="Základní text 2 Char7"/>
    <w:basedOn w:val="DefaultParagraphFont"/>
    <w:qFormat/>
    <w:rPr>
      <w:rFonts w:ascii="Times New Roman" w:hAnsi="Times New Roman"/>
      <w:sz w:val="36"/>
    </w:rPr>
  </w:style>
  <w:style w:type="character" w:styleId="Zkladntext2Char6">
    <w:name w:val="Základní text 2 Char6"/>
    <w:basedOn w:val="DefaultParagraphFont"/>
    <w:qFormat/>
    <w:rPr>
      <w:rFonts w:ascii="Times New Roman" w:hAnsi="Times New Roman"/>
      <w:sz w:val="36"/>
    </w:rPr>
  </w:style>
  <w:style w:type="character" w:styleId="Zkladntext2Char5">
    <w:name w:val="Základní text 2 Char5"/>
    <w:basedOn w:val="DefaultParagraphFont"/>
    <w:qFormat/>
    <w:rPr>
      <w:rFonts w:ascii="Times New Roman" w:hAnsi="Times New Roman"/>
      <w:sz w:val="36"/>
    </w:rPr>
  </w:style>
  <w:style w:type="character" w:styleId="Zkladntext2Char4">
    <w:name w:val="Základní text 2 Char4"/>
    <w:basedOn w:val="DefaultParagraphFont"/>
    <w:qFormat/>
    <w:rPr>
      <w:rFonts w:ascii="Times New Roman" w:hAnsi="Times New Roman"/>
      <w:sz w:val="36"/>
    </w:rPr>
  </w:style>
  <w:style w:type="character" w:styleId="Zkladntext2Char3">
    <w:name w:val="Základní text 2 Char3"/>
    <w:basedOn w:val="DefaultParagraphFont"/>
    <w:qFormat/>
    <w:rPr>
      <w:rFonts w:ascii="Times New Roman" w:hAnsi="Times New Roman"/>
      <w:sz w:val="36"/>
    </w:rPr>
  </w:style>
  <w:style w:type="character" w:styleId="Zkladntext2Char21">
    <w:name w:val="Základní text 2 Char2"/>
    <w:basedOn w:val="DefaultParagraphFont"/>
    <w:qFormat/>
    <w:rPr>
      <w:rFonts w:ascii="Times New Roman" w:hAnsi="Times New Roman"/>
      <w:sz w:val="36"/>
    </w:rPr>
  </w:style>
  <w:style w:type="character" w:styleId="Zkladntext2Char12">
    <w:name w:val="Základný text 2 Char1"/>
    <w:basedOn w:val="DefaultParagraphFont"/>
    <w:qFormat/>
    <w:rPr>
      <w:rFonts w:ascii="Times New Roman" w:hAnsi="Times New Roman"/>
      <w:sz w:val="36"/>
    </w:rPr>
  </w:style>
  <w:style w:type="character" w:styleId="Zkladntext2Char135">
    <w:name w:val="Základný text 2 Char135"/>
    <w:basedOn w:val="DefaultParagraphFont"/>
    <w:qFormat/>
    <w:rPr>
      <w:rFonts w:ascii="Times New Roman" w:hAnsi="Times New Roman"/>
      <w:sz w:val="36"/>
    </w:rPr>
  </w:style>
  <w:style w:type="character" w:styleId="Zkladntext2Char134">
    <w:name w:val="Základný text 2 Char134"/>
    <w:basedOn w:val="DefaultParagraphFont"/>
    <w:qFormat/>
    <w:rPr>
      <w:rFonts w:ascii="Times New Roman" w:hAnsi="Times New Roman"/>
      <w:sz w:val="36"/>
    </w:rPr>
  </w:style>
  <w:style w:type="character" w:styleId="Zkladntext2Char133">
    <w:name w:val="Základný text 2 Char133"/>
    <w:basedOn w:val="DefaultParagraphFont"/>
    <w:qFormat/>
    <w:rPr>
      <w:rFonts w:ascii="Times New Roman" w:hAnsi="Times New Roman"/>
      <w:sz w:val="36"/>
    </w:rPr>
  </w:style>
  <w:style w:type="character" w:styleId="Zkladntext2Char132">
    <w:name w:val="Základný text 2 Char132"/>
    <w:basedOn w:val="DefaultParagraphFont"/>
    <w:qFormat/>
    <w:rPr>
      <w:rFonts w:ascii="Times New Roman" w:hAnsi="Times New Roman"/>
      <w:sz w:val="36"/>
    </w:rPr>
  </w:style>
  <w:style w:type="character" w:styleId="Zkladntext2Char131">
    <w:name w:val="Základný text 2 Char131"/>
    <w:basedOn w:val="DefaultParagraphFont"/>
    <w:qFormat/>
    <w:rPr>
      <w:rFonts w:ascii="Times New Roman" w:hAnsi="Times New Roman"/>
      <w:sz w:val="36"/>
    </w:rPr>
  </w:style>
  <w:style w:type="character" w:styleId="Zkladntext2Char130">
    <w:name w:val="Základný text 2 Char130"/>
    <w:basedOn w:val="DefaultParagraphFont"/>
    <w:qFormat/>
    <w:rPr>
      <w:rFonts w:ascii="Times New Roman" w:hAnsi="Times New Roman"/>
      <w:sz w:val="36"/>
    </w:rPr>
  </w:style>
  <w:style w:type="character" w:styleId="Zkladntext2Char129">
    <w:name w:val="Základný text 2 Char129"/>
    <w:basedOn w:val="DefaultParagraphFont"/>
    <w:qFormat/>
    <w:rPr>
      <w:rFonts w:ascii="Times New Roman" w:hAnsi="Times New Roman"/>
      <w:sz w:val="36"/>
    </w:rPr>
  </w:style>
  <w:style w:type="character" w:styleId="Zkladntext2Char128">
    <w:name w:val="Základný text 2 Char128"/>
    <w:basedOn w:val="DefaultParagraphFont"/>
    <w:qFormat/>
    <w:rPr>
      <w:rFonts w:ascii="Times New Roman" w:hAnsi="Times New Roman"/>
      <w:sz w:val="36"/>
    </w:rPr>
  </w:style>
  <w:style w:type="character" w:styleId="Zkladntext2Char127">
    <w:name w:val="Základný text 2 Char127"/>
    <w:basedOn w:val="DefaultParagraphFont"/>
    <w:qFormat/>
    <w:rPr>
      <w:rFonts w:ascii="Times New Roman" w:hAnsi="Times New Roman"/>
      <w:sz w:val="36"/>
    </w:rPr>
  </w:style>
  <w:style w:type="character" w:styleId="Zkladntext2Char126">
    <w:name w:val="Základný text 2 Char126"/>
    <w:basedOn w:val="DefaultParagraphFont"/>
    <w:qFormat/>
    <w:rPr>
      <w:rFonts w:ascii="Times New Roman" w:hAnsi="Times New Roman"/>
      <w:sz w:val="36"/>
    </w:rPr>
  </w:style>
  <w:style w:type="character" w:styleId="Zkladntext2Char125">
    <w:name w:val="Základný text 2 Char125"/>
    <w:basedOn w:val="DefaultParagraphFont"/>
    <w:qFormat/>
    <w:rPr>
      <w:rFonts w:ascii="Times New Roman" w:hAnsi="Times New Roman"/>
      <w:sz w:val="36"/>
    </w:rPr>
  </w:style>
  <w:style w:type="character" w:styleId="Zkladntext2Char124">
    <w:name w:val="Základný text 2 Char124"/>
    <w:basedOn w:val="DefaultParagraphFont"/>
    <w:qFormat/>
    <w:rPr>
      <w:rFonts w:ascii="Times New Roman" w:hAnsi="Times New Roman"/>
      <w:sz w:val="36"/>
    </w:rPr>
  </w:style>
  <w:style w:type="character" w:styleId="Zkladntext2Char123">
    <w:name w:val="Základný text 2 Char123"/>
    <w:basedOn w:val="DefaultParagraphFont"/>
    <w:qFormat/>
    <w:rPr>
      <w:rFonts w:ascii="Times New Roman" w:hAnsi="Times New Roman"/>
      <w:sz w:val="36"/>
    </w:rPr>
  </w:style>
  <w:style w:type="character" w:styleId="Zkladntext2Char122">
    <w:name w:val="Základný text 2 Char122"/>
    <w:basedOn w:val="DefaultParagraphFont"/>
    <w:qFormat/>
    <w:rPr>
      <w:rFonts w:ascii="Times New Roman" w:hAnsi="Times New Roman"/>
      <w:sz w:val="36"/>
    </w:rPr>
  </w:style>
  <w:style w:type="character" w:styleId="Zkladntext2Char121">
    <w:name w:val="Základný text 2 Char121"/>
    <w:basedOn w:val="DefaultParagraphFont"/>
    <w:qFormat/>
    <w:rPr>
      <w:rFonts w:ascii="Times New Roman" w:hAnsi="Times New Roman"/>
      <w:sz w:val="36"/>
    </w:rPr>
  </w:style>
  <w:style w:type="character" w:styleId="Zkladntext2Char120">
    <w:name w:val="Základný text 2 Char120"/>
    <w:basedOn w:val="DefaultParagraphFont"/>
    <w:qFormat/>
    <w:rPr>
      <w:rFonts w:ascii="Times New Roman" w:hAnsi="Times New Roman"/>
      <w:sz w:val="36"/>
    </w:rPr>
  </w:style>
  <w:style w:type="character" w:styleId="Zkladntext2Char119">
    <w:name w:val="Základný text 2 Char119"/>
    <w:basedOn w:val="DefaultParagraphFont"/>
    <w:qFormat/>
    <w:rPr>
      <w:rFonts w:ascii="Times New Roman" w:hAnsi="Times New Roman"/>
      <w:sz w:val="36"/>
    </w:rPr>
  </w:style>
  <w:style w:type="character" w:styleId="Zkladntext2Char118">
    <w:name w:val="Základný text 2 Char118"/>
    <w:basedOn w:val="DefaultParagraphFont"/>
    <w:qFormat/>
    <w:rPr>
      <w:rFonts w:ascii="Times New Roman" w:hAnsi="Times New Roman"/>
      <w:sz w:val="36"/>
    </w:rPr>
  </w:style>
  <w:style w:type="character" w:styleId="Zkladntext2Char117">
    <w:name w:val="Základný text 2 Char117"/>
    <w:basedOn w:val="DefaultParagraphFont"/>
    <w:qFormat/>
    <w:rPr>
      <w:rFonts w:ascii="Times New Roman" w:hAnsi="Times New Roman"/>
      <w:sz w:val="36"/>
    </w:rPr>
  </w:style>
  <w:style w:type="character" w:styleId="Zkladntext2Char116">
    <w:name w:val="Základný text 2 Char116"/>
    <w:basedOn w:val="DefaultParagraphFont"/>
    <w:qFormat/>
    <w:rPr>
      <w:rFonts w:ascii="Times New Roman" w:hAnsi="Times New Roman"/>
      <w:sz w:val="36"/>
    </w:rPr>
  </w:style>
  <w:style w:type="character" w:styleId="Zkladntext2Char115">
    <w:name w:val="Základný text 2 Char115"/>
    <w:basedOn w:val="DefaultParagraphFont"/>
    <w:qFormat/>
    <w:rPr>
      <w:rFonts w:ascii="Times New Roman" w:hAnsi="Times New Roman"/>
      <w:sz w:val="36"/>
    </w:rPr>
  </w:style>
  <w:style w:type="character" w:styleId="Zkladntext2Char114">
    <w:name w:val="Základný text 2 Char114"/>
    <w:basedOn w:val="DefaultParagraphFont"/>
    <w:qFormat/>
    <w:rPr>
      <w:rFonts w:ascii="Times New Roman" w:hAnsi="Times New Roman"/>
      <w:sz w:val="36"/>
    </w:rPr>
  </w:style>
  <w:style w:type="character" w:styleId="Zkladntext2Char113">
    <w:name w:val="Základný text 2 Char113"/>
    <w:basedOn w:val="DefaultParagraphFont"/>
    <w:qFormat/>
    <w:rPr>
      <w:rFonts w:ascii="Times New Roman" w:hAnsi="Times New Roman"/>
      <w:sz w:val="36"/>
    </w:rPr>
  </w:style>
  <w:style w:type="character" w:styleId="Zkladntext2Char112">
    <w:name w:val="Základný text 2 Char112"/>
    <w:basedOn w:val="DefaultParagraphFont"/>
    <w:qFormat/>
    <w:rPr>
      <w:rFonts w:ascii="Times New Roman" w:hAnsi="Times New Roman"/>
      <w:sz w:val="36"/>
    </w:rPr>
  </w:style>
  <w:style w:type="character" w:styleId="Zkladntext2Char111">
    <w:name w:val="Základný text 2 Char111"/>
    <w:basedOn w:val="DefaultParagraphFont"/>
    <w:qFormat/>
    <w:rPr>
      <w:rFonts w:ascii="Times New Roman" w:hAnsi="Times New Roman"/>
      <w:sz w:val="36"/>
    </w:rPr>
  </w:style>
  <w:style w:type="character" w:styleId="Zkladntext2Char110">
    <w:name w:val="Základný text 2 Char110"/>
    <w:basedOn w:val="DefaultParagraphFont"/>
    <w:qFormat/>
    <w:rPr>
      <w:rFonts w:ascii="Times New Roman" w:hAnsi="Times New Roman"/>
      <w:sz w:val="36"/>
    </w:rPr>
  </w:style>
  <w:style w:type="character" w:styleId="Zkladntext2Char19">
    <w:name w:val="Základný text 2 Char19"/>
    <w:basedOn w:val="DefaultParagraphFont"/>
    <w:qFormat/>
    <w:rPr>
      <w:rFonts w:ascii="Times New Roman" w:hAnsi="Times New Roman"/>
      <w:sz w:val="36"/>
    </w:rPr>
  </w:style>
  <w:style w:type="character" w:styleId="Zkladntext2Char18">
    <w:name w:val="Základný text 2 Char18"/>
    <w:basedOn w:val="DefaultParagraphFont"/>
    <w:qFormat/>
    <w:rPr>
      <w:rFonts w:ascii="Times New Roman" w:hAnsi="Times New Roman"/>
      <w:sz w:val="36"/>
    </w:rPr>
  </w:style>
  <w:style w:type="character" w:styleId="Zkladntext2Char17">
    <w:name w:val="Základný text 2 Char17"/>
    <w:basedOn w:val="DefaultParagraphFont"/>
    <w:qFormat/>
    <w:rPr>
      <w:rFonts w:ascii="Times New Roman" w:hAnsi="Times New Roman"/>
      <w:sz w:val="36"/>
    </w:rPr>
  </w:style>
  <w:style w:type="character" w:styleId="Zkladntext2Char16">
    <w:name w:val="Základný text 2 Char16"/>
    <w:basedOn w:val="DefaultParagraphFont"/>
    <w:qFormat/>
    <w:rPr>
      <w:rFonts w:ascii="Times New Roman" w:hAnsi="Times New Roman"/>
      <w:sz w:val="36"/>
    </w:rPr>
  </w:style>
  <w:style w:type="character" w:styleId="Zkladntext2Char15">
    <w:name w:val="Základný text 2 Char15"/>
    <w:basedOn w:val="DefaultParagraphFont"/>
    <w:qFormat/>
    <w:rPr>
      <w:rFonts w:ascii="Times New Roman" w:hAnsi="Times New Roman"/>
      <w:sz w:val="36"/>
    </w:rPr>
  </w:style>
  <w:style w:type="character" w:styleId="Zkladntext2Char14">
    <w:name w:val="Základný text 2 Char14"/>
    <w:basedOn w:val="DefaultParagraphFont"/>
    <w:qFormat/>
    <w:rPr>
      <w:rFonts w:ascii="Times New Roman" w:hAnsi="Times New Roman"/>
      <w:sz w:val="36"/>
    </w:rPr>
  </w:style>
  <w:style w:type="character" w:styleId="Zkladntext2Char13">
    <w:name w:val="Základný text 2 Char13"/>
    <w:basedOn w:val="DefaultParagraphFont"/>
    <w:qFormat/>
    <w:rPr>
      <w:rFonts w:ascii="Times New Roman" w:hAnsi="Times New Roman"/>
      <w:sz w:val="36"/>
    </w:rPr>
  </w:style>
  <w:style w:type="character" w:styleId="Zkladntext2Char1210">
    <w:name w:val="Základný text 2 Char12"/>
    <w:basedOn w:val="DefaultParagraphFont"/>
    <w:qFormat/>
    <w:rPr>
      <w:rFonts w:ascii="Times New Roman" w:hAnsi="Times New Roman"/>
      <w:sz w:val="36"/>
    </w:rPr>
  </w:style>
  <w:style w:type="character" w:styleId="Zkladntext2Char1110">
    <w:name w:val="Základný text 2 Char11"/>
    <w:basedOn w:val="DefaultParagraphFont"/>
    <w:qFormat/>
    <w:rPr>
      <w:rFonts w:ascii="Times New Roman" w:hAnsi="Times New Roman"/>
      <w:sz w:val="36"/>
    </w:rPr>
  </w:style>
  <w:style w:type="character" w:styleId="Zarkazkladnhotextu2Char2">
    <w:name w:val="Zarážka základného textu 2 Char2"/>
    <w:basedOn w:val="DefaultParagraphFont"/>
    <w:qFormat/>
    <w:rPr>
      <w:rFonts w:ascii="Times New Roman" w:hAnsi="Times New Roman"/>
      <w:sz w:val="24"/>
      <w:szCs w:val="24"/>
      <w:lang w:eastAsia="cs-CZ"/>
    </w:rPr>
  </w:style>
  <w:style w:type="character" w:styleId="Zarkazkladnhotextu2Char">
    <w:name w:val="Zarážka základného textu 2 Char"/>
    <w:basedOn w:val="DefaultParagraphFont"/>
    <w:qFormat/>
    <w:rPr>
      <w:rFonts w:ascii="Times New Roman" w:hAnsi="Times New Roman"/>
      <w:sz w:val="36"/>
    </w:rPr>
  </w:style>
  <w:style w:type="character" w:styleId="Zkladntextodsazen2Char">
    <w:name w:val="Základní text odsazený 2 Char"/>
    <w:basedOn w:val="DefaultParagraphFont"/>
    <w:qFormat/>
    <w:rPr>
      <w:rFonts w:ascii="Times New Roman" w:hAnsi="Times New Roman"/>
      <w:sz w:val="36"/>
    </w:rPr>
  </w:style>
  <w:style w:type="character" w:styleId="Zkladntextodsazen2Char11">
    <w:name w:val="Základní text odsazený 2 Char11"/>
    <w:basedOn w:val="DefaultParagraphFont"/>
    <w:qFormat/>
    <w:rPr>
      <w:rFonts w:ascii="Times New Roman" w:hAnsi="Times New Roman"/>
      <w:sz w:val="36"/>
    </w:rPr>
  </w:style>
  <w:style w:type="character" w:styleId="Zkladntextodsazen2Char10">
    <w:name w:val="Základní text odsazený 2 Char10"/>
    <w:basedOn w:val="DefaultParagraphFont"/>
    <w:qFormat/>
    <w:rPr>
      <w:rFonts w:ascii="Times New Roman" w:hAnsi="Times New Roman"/>
      <w:sz w:val="36"/>
    </w:rPr>
  </w:style>
  <w:style w:type="character" w:styleId="Zkladntextodsazen2Char9">
    <w:name w:val="Základní text odsazený 2 Char9"/>
    <w:basedOn w:val="DefaultParagraphFont"/>
    <w:qFormat/>
    <w:rPr>
      <w:rFonts w:ascii="Times New Roman" w:hAnsi="Times New Roman"/>
      <w:sz w:val="36"/>
    </w:rPr>
  </w:style>
  <w:style w:type="character" w:styleId="Zkladntextodsazen2Char8">
    <w:name w:val="Základní text odsazený 2 Char8"/>
    <w:basedOn w:val="DefaultParagraphFont"/>
    <w:qFormat/>
    <w:rPr>
      <w:rFonts w:ascii="Times New Roman" w:hAnsi="Times New Roman"/>
      <w:sz w:val="36"/>
    </w:rPr>
  </w:style>
  <w:style w:type="character" w:styleId="Zkladntextodsazen2Char7">
    <w:name w:val="Základní text odsazený 2 Char7"/>
    <w:basedOn w:val="DefaultParagraphFont"/>
    <w:qFormat/>
    <w:rPr>
      <w:rFonts w:ascii="Times New Roman" w:hAnsi="Times New Roman"/>
      <w:sz w:val="36"/>
    </w:rPr>
  </w:style>
  <w:style w:type="character" w:styleId="Zkladntextodsazen2Char6">
    <w:name w:val="Základní text odsazený 2 Char6"/>
    <w:basedOn w:val="DefaultParagraphFont"/>
    <w:qFormat/>
    <w:rPr>
      <w:rFonts w:ascii="Times New Roman" w:hAnsi="Times New Roman"/>
      <w:sz w:val="36"/>
    </w:rPr>
  </w:style>
  <w:style w:type="character" w:styleId="Zkladntextodsazen2Char5">
    <w:name w:val="Základní text odsazený 2 Char5"/>
    <w:basedOn w:val="DefaultParagraphFont"/>
    <w:qFormat/>
    <w:rPr>
      <w:rFonts w:ascii="Times New Roman" w:hAnsi="Times New Roman"/>
      <w:sz w:val="36"/>
    </w:rPr>
  </w:style>
  <w:style w:type="character" w:styleId="Zkladntextodsazen2Char4">
    <w:name w:val="Základní text odsazený 2 Char4"/>
    <w:basedOn w:val="DefaultParagraphFont"/>
    <w:qFormat/>
    <w:rPr>
      <w:rFonts w:ascii="Times New Roman" w:hAnsi="Times New Roman"/>
      <w:sz w:val="36"/>
    </w:rPr>
  </w:style>
  <w:style w:type="character" w:styleId="Zkladntextodsazen2Char3">
    <w:name w:val="Základní text odsazený 2 Char3"/>
    <w:basedOn w:val="DefaultParagraphFont"/>
    <w:qFormat/>
    <w:rPr>
      <w:rFonts w:ascii="Times New Roman" w:hAnsi="Times New Roman"/>
      <w:sz w:val="36"/>
    </w:rPr>
  </w:style>
  <w:style w:type="character" w:styleId="Zkladntextodsazen2Char2">
    <w:name w:val="Základní text odsazený 2 Char2"/>
    <w:basedOn w:val="DefaultParagraphFont"/>
    <w:qFormat/>
    <w:rPr>
      <w:rFonts w:ascii="Times New Roman" w:hAnsi="Times New Roman"/>
      <w:sz w:val="36"/>
    </w:rPr>
  </w:style>
  <w:style w:type="character" w:styleId="Zarkazkladnhotextu2Char1">
    <w:name w:val="Zarážka základného textu 2 Char1"/>
    <w:basedOn w:val="DefaultParagraphFont"/>
    <w:qFormat/>
    <w:rPr>
      <w:rFonts w:ascii="Times New Roman" w:hAnsi="Times New Roman"/>
      <w:sz w:val="36"/>
    </w:rPr>
  </w:style>
  <w:style w:type="character" w:styleId="Zarkazkladnhotextu2Char135">
    <w:name w:val="Zarážka základného textu 2 Char135"/>
    <w:basedOn w:val="DefaultParagraphFont"/>
    <w:qFormat/>
    <w:rPr>
      <w:rFonts w:ascii="Times New Roman" w:hAnsi="Times New Roman"/>
      <w:sz w:val="36"/>
    </w:rPr>
  </w:style>
  <w:style w:type="character" w:styleId="Zarkazkladnhotextu2Char134">
    <w:name w:val="Zarážka základného textu 2 Char134"/>
    <w:basedOn w:val="DefaultParagraphFont"/>
    <w:qFormat/>
    <w:rPr>
      <w:rFonts w:ascii="Times New Roman" w:hAnsi="Times New Roman"/>
      <w:sz w:val="36"/>
    </w:rPr>
  </w:style>
  <w:style w:type="character" w:styleId="Zarkazkladnhotextu2Char133">
    <w:name w:val="Zarážka základného textu 2 Char133"/>
    <w:basedOn w:val="DefaultParagraphFont"/>
    <w:qFormat/>
    <w:rPr>
      <w:rFonts w:ascii="Times New Roman" w:hAnsi="Times New Roman"/>
      <w:sz w:val="36"/>
    </w:rPr>
  </w:style>
  <w:style w:type="character" w:styleId="Zarkazkladnhotextu2Char132">
    <w:name w:val="Zarážka základného textu 2 Char132"/>
    <w:basedOn w:val="DefaultParagraphFont"/>
    <w:qFormat/>
    <w:rPr>
      <w:rFonts w:ascii="Times New Roman" w:hAnsi="Times New Roman"/>
      <w:sz w:val="36"/>
    </w:rPr>
  </w:style>
  <w:style w:type="character" w:styleId="Zarkazkladnhotextu2Char131">
    <w:name w:val="Zarážka základného textu 2 Char131"/>
    <w:basedOn w:val="DefaultParagraphFont"/>
    <w:qFormat/>
    <w:rPr>
      <w:rFonts w:ascii="Times New Roman" w:hAnsi="Times New Roman"/>
      <w:sz w:val="36"/>
    </w:rPr>
  </w:style>
  <w:style w:type="character" w:styleId="Zarkazkladnhotextu2Char130">
    <w:name w:val="Zarážka základného textu 2 Char130"/>
    <w:basedOn w:val="DefaultParagraphFont"/>
    <w:qFormat/>
    <w:rPr>
      <w:rFonts w:ascii="Times New Roman" w:hAnsi="Times New Roman"/>
      <w:sz w:val="36"/>
    </w:rPr>
  </w:style>
  <w:style w:type="character" w:styleId="Zarkazkladnhotextu2Char129">
    <w:name w:val="Zarážka základného textu 2 Char129"/>
    <w:basedOn w:val="DefaultParagraphFont"/>
    <w:qFormat/>
    <w:rPr>
      <w:rFonts w:ascii="Times New Roman" w:hAnsi="Times New Roman"/>
      <w:sz w:val="36"/>
    </w:rPr>
  </w:style>
  <w:style w:type="character" w:styleId="Zarkazkladnhotextu2Char128">
    <w:name w:val="Zarážka základného textu 2 Char128"/>
    <w:basedOn w:val="DefaultParagraphFont"/>
    <w:qFormat/>
    <w:rPr>
      <w:rFonts w:ascii="Times New Roman" w:hAnsi="Times New Roman"/>
      <w:sz w:val="36"/>
    </w:rPr>
  </w:style>
  <w:style w:type="character" w:styleId="Zarkazkladnhotextu2Char127">
    <w:name w:val="Zarážka základného textu 2 Char127"/>
    <w:basedOn w:val="DefaultParagraphFont"/>
    <w:qFormat/>
    <w:rPr>
      <w:rFonts w:ascii="Times New Roman" w:hAnsi="Times New Roman"/>
      <w:sz w:val="36"/>
    </w:rPr>
  </w:style>
  <w:style w:type="character" w:styleId="Zarkazkladnhotextu2Char126">
    <w:name w:val="Zarážka základného textu 2 Char126"/>
    <w:basedOn w:val="DefaultParagraphFont"/>
    <w:qFormat/>
    <w:rPr>
      <w:rFonts w:ascii="Times New Roman" w:hAnsi="Times New Roman"/>
      <w:sz w:val="36"/>
    </w:rPr>
  </w:style>
  <w:style w:type="character" w:styleId="Zarkazkladnhotextu2Char125">
    <w:name w:val="Zarážka základného textu 2 Char125"/>
    <w:basedOn w:val="DefaultParagraphFont"/>
    <w:qFormat/>
    <w:rPr>
      <w:rFonts w:ascii="Times New Roman" w:hAnsi="Times New Roman"/>
      <w:sz w:val="36"/>
    </w:rPr>
  </w:style>
  <w:style w:type="character" w:styleId="Zarkazkladnhotextu2Char124">
    <w:name w:val="Zarážka základného textu 2 Char124"/>
    <w:basedOn w:val="DefaultParagraphFont"/>
    <w:qFormat/>
    <w:rPr>
      <w:rFonts w:ascii="Times New Roman" w:hAnsi="Times New Roman"/>
      <w:sz w:val="36"/>
    </w:rPr>
  </w:style>
  <w:style w:type="character" w:styleId="Zarkazkladnhotextu2Char123">
    <w:name w:val="Zarážka základného textu 2 Char123"/>
    <w:basedOn w:val="DefaultParagraphFont"/>
    <w:qFormat/>
    <w:rPr>
      <w:rFonts w:ascii="Times New Roman" w:hAnsi="Times New Roman"/>
      <w:sz w:val="36"/>
    </w:rPr>
  </w:style>
  <w:style w:type="character" w:styleId="Zarkazkladnhotextu2Char122">
    <w:name w:val="Zarážka základného textu 2 Char122"/>
    <w:basedOn w:val="DefaultParagraphFont"/>
    <w:qFormat/>
    <w:rPr>
      <w:rFonts w:ascii="Times New Roman" w:hAnsi="Times New Roman"/>
      <w:sz w:val="36"/>
    </w:rPr>
  </w:style>
  <w:style w:type="character" w:styleId="Zarkazkladnhotextu2Char121">
    <w:name w:val="Zarážka základného textu 2 Char121"/>
    <w:basedOn w:val="DefaultParagraphFont"/>
    <w:qFormat/>
    <w:rPr>
      <w:rFonts w:ascii="Times New Roman" w:hAnsi="Times New Roman"/>
      <w:sz w:val="36"/>
    </w:rPr>
  </w:style>
  <w:style w:type="character" w:styleId="Zarkazkladnhotextu2Char120">
    <w:name w:val="Zarážka základného textu 2 Char120"/>
    <w:basedOn w:val="DefaultParagraphFont"/>
    <w:qFormat/>
    <w:rPr>
      <w:rFonts w:ascii="Times New Roman" w:hAnsi="Times New Roman"/>
      <w:sz w:val="36"/>
    </w:rPr>
  </w:style>
  <w:style w:type="character" w:styleId="Zarkazkladnhotextu2Char119">
    <w:name w:val="Zarážka základného textu 2 Char119"/>
    <w:basedOn w:val="DefaultParagraphFont"/>
    <w:qFormat/>
    <w:rPr>
      <w:rFonts w:ascii="Times New Roman" w:hAnsi="Times New Roman"/>
      <w:sz w:val="36"/>
    </w:rPr>
  </w:style>
  <w:style w:type="character" w:styleId="Zarkazkladnhotextu2Char118">
    <w:name w:val="Zarážka základného textu 2 Char118"/>
    <w:basedOn w:val="DefaultParagraphFont"/>
    <w:qFormat/>
    <w:rPr>
      <w:rFonts w:ascii="Times New Roman" w:hAnsi="Times New Roman"/>
      <w:sz w:val="36"/>
    </w:rPr>
  </w:style>
  <w:style w:type="character" w:styleId="Zarkazkladnhotextu2Char117">
    <w:name w:val="Zarážka základného textu 2 Char117"/>
    <w:basedOn w:val="DefaultParagraphFont"/>
    <w:qFormat/>
    <w:rPr>
      <w:rFonts w:ascii="Times New Roman" w:hAnsi="Times New Roman"/>
      <w:sz w:val="36"/>
    </w:rPr>
  </w:style>
  <w:style w:type="character" w:styleId="Zarkazkladnhotextu2Char116">
    <w:name w:val="Zarážka základného textu 2 Char116"/>
    <w:basedOn w:val="DefaultParagraphFont"/>
    <w:qFormat/>
    <w:rPr>
      <w:rFonts w:ascii="Times New Roman" w:hAnsi="Times New Roman"/>
      <w:sz w:val="36"/>
    </w:rPr>
  </w:style>
  <w:style w:type="character" w:styleId="Zarkazkladnhotextu2Char115">
    <w:name w:val="Zarážka základného textu 2 Char115"/>
    <w:basedOn w:val="DefaultParagraphFont"/>
    <w:qFormat/>
    <w:rPr>
      <w:rFonts w:ascii="Times New Roman" w:hAnsi="Times New Roman"/>
      <w:sz w:val="36"/>
    </w:rPr>
  </w:style>
  <w:style w:type="character" w:styleId="Zarkazkladnhotextu2Char114">
    <w:name w:val="Zarážka základného textu 2 Char114"/>
    <w:basedOn w:val="DefaultParagraphFont"/>
    <w:qFormat/>
    <w:rPr>
      <w:rFonts w:ascii="Times New Roman" w:hAnsi="Times New Roman"/>
      <w:sz w:val="36"/>
    </w:rPr>
  </w:style>
  <w:style w:type="character" w:styleId="Zarkazkladnhotextu2Char113">
    <w:name w:val="Zarážka základného textu 2 Char113"/>
    <w:basedOn w:val="DefaultParagraphFont"/>
    <w:qFormat/>
    <w:rPr>
      <w:rFonts w:ascii="Times New Roman" w:hAnsi="Times New Roman"/>
      <w:sz w:val="36"/>
    </w:rPr>
  </w:style>
  <w:style w:type="character" w:styleId="Zarkazkladnhotextu2Char112">
    <w:name w:val="Zarážka základného textu 2 Char112"/>
    <w:basedOn w:val="DefaultParagraphFont"/>
    <w:qFormat/>
    <w:rPr>
      <w:rFonts w:ascii="Times New Roman" w:hAnsi="Times New Roman"/>
      <w:sz w:val="36"/>
    </w:rPr>
  </w:style>
  <w:style w:type="character" w:styleId="Zarkazkladnhotextu2Char111">
    <w:name w:val="Zarážka základného textu 2 Char111"/>
    <w:basedOn w:val="DefaultParagraphFont"/>
    <w:qFormat/>
    <w:rPr>
      <w:rFonts w:ascii="Times New Roman" w:hAnsi="Times New Roman"/>
      <w:sz w:val="36"/>
    </w:rPr>
  </w:style>
  <w:style w:type="character" w:styleId="Zarkazkladnhotextu2Char110">
    <w:name w:val="Zarážka základného textu 2 Char110"/>
    <w:basedOn w:val="DefaultParagraphFont"/>
    <w:qFormat/>
    <w:rPr>
      <w:rFonts w:ascii="Times New Roman" w:hAnsi="Times New Roman"/>
      <w:sz w:val="36"/>
    </w:rPr>
  </w:style>
  <w:style w:type="character" w:styleId="Zarkazkladnhotextu2Char19">
    <w:name w:val="Zarážka základného textu 2 Char19"/>
    <w:basedOn w:val="DefaultParagraphFont"/>
    <w:qFormat/>
    <w:rPr>
      <w:rFonts w:ascii="Times New Roman" w:hAnsi="Times New Roman"/>
      <w:sz w:val="36"/>
    </w:rPr>
  </w:style>
  <w:style w:type="character" w:styleId="Zarkazkladnhotextu2Char18">
    <w:name w:val="Zarážka základného textu 2 Char18"/>
    <w:basedOn w:val="DefaultParagraphFont"/>
    <w:qFormat/>
    <w:rPr>
      <w:rFonts w:ascii="Times New Roman" w:hAnsi="Times New Roman"/>
      <w:sz w:val="36"/>
    </w:rPr>
  </w:style>
  <w:style w:type="character" w:styleId="Zarkazkladnhotextu2Char17">
    <w:name w:val="Zarážka základného textu 2 Char17"/>
    <w:basedOn w:val="DefaultParagraphFont"/>
    <w:qFormat/>
    <w:rPr>
      <w:rFonts w:ascii="Times New Roman" w:hAnsi="Times New Roman"/>
      <w:sz w:val="36"/>
    </w:rPr>
  </w:style>
  <w:style w:type="character" w:styleId="Zarkazkladnhotextu2Char16">
    <w:name w:val="Zarážka základného textu 2 Char16"/>
    <w:basedOn w:val="DefaultParagraphFont"/>
    <w:qFormat/>
    <w:rPr>
      <w:rFonts w:ascii="Times New Roman" w:hAnsi="Times New Roman"/>
      <w:sz w:val="36"/>
    </w:rPr>
  </w:style>
  <w:style w:type="character" w:styleId="Zarkazkladnhotextu2Char15">
    <w:name w:val="Zarážka základného textu 2 Char15"/>
    <w:basedOn w:val="DefaultParagraphFont"/>
    <w:qFormat/>
    <w:rPr>
      <w:rFonts w:ascii="Times New Roman" w:hAnsi="Times New Roman"/>
      <w:sz w:val="36"/>
    </w:rPr>
  </w:style>
  <w:style w:type="character" w:styleId="Zarkazkladnhotextu2Char14">
    <w:name w:val="Zarážka základného textu 2 Char14"/>
    <w:basedOn w:val="DefaultParagraphFont"/>
    <w:qFormat/>
    <w:rPr>
      <w:rFonts w:ascii="Times New Roman" w:hAnsi="Times New Roman"/>
      <w:sz w:val="36"/>
    </w:rPr>
  </w:style>
  <w:style w:type="character" w:styleId="Zarkazkladnhotextu2Char13">
    <w:name w:val="Zarážka základného textu 2 Char13"/>
    <w:basedOn w:val="DefaultParagraphFont"/>
    <w:qFormat/>
    <w:rPr>
      <w:rFonts w:ascii="Times New Roman" w:hAnsi="Times New Roman"/>
      <w:sz w:val="36"/>
    </w:rPr>
  </w:style>
  <w:style w:type="character" w:styleId="Zarkazkladnhotextu2Char12">
    <w:name w:val="Zarážka základného textu 2 Char12"/>
    <w:basedOn w:val="DefaultParagraphFont"/>
    <w:qFormat/>
    <w:rPr>
      <w:rFonts w:ascii="Times New Roman" w:hAnsi="Times New Roman"/>
      <w:sz w:val="36"/>
    </w:rPr>
  </w:style>
  <w:style w:type="character" w:styleId="Zarkazkladnhotextu2Char11">
    <w:name w:val="Zarážka základného textu 2 Char11"/>
    <w:basedOn w:val="DefaultParagraphFont"/>
    <w:qFormat/>
    <w:rPr>
      <w:rFonts w:ascii="Times New Roman" w:hAnsi="Times New Roman"/>
      <w:sz w:val="36"/>
    </w:rPr>
  </w:style>
  <w:style w:type="character" w:styleId="Zarkazkladnhotextu3Char2">
    <w:name w:val="Zarážka základného textu 3 Char2"/>
    <w:basedOn w:val="DefaultParagraphFont"/>
    <w:qFormat/>
    <w:rPr>
      <w:rFonts w:ascii="Times New Roman" w:hAnsi="Times New Roman"/>
      <w:sz w:val="24"/>
      <w:szCs w:val="24"/>
      <w:lang w:eastAsia="cs-CZ"/>
    </w:rPr>
  </w:style>
  <w:style w:type="character" w:styleId="Zarkazkladnhotextu3Char">
    <w:name w:val="Zarážka základného textu 3 Char"/>
    <w:basedOn w:val="DefaultParagraphFont"/>
    <w:qFormat/>
    <w:rPr>
      <w:rFonts w:ascii="Times New Roman" w:hAnsi="Times New Roman"/>
      <w:sz w:val="16"/>
      <w:szCs w:val="16"/>
    </w:rPr>
  </w:style>
  <w:style w:type="character" w:styleId="Zkladntextodsazen3Char">
    <w:name w:val="Základní text odsazený 3 Char"/>
    <w:basedOn w:val="DefaultParagraphFont"/>
    <w:qFormat/>
    <w:rPr>
      <w:rFonts w:ascii="Times New Roman" w:hAnsi="Times New Roman"/>
      <w:sz w:val="16"/>
      <w:szCs w:val="16"/>
    </w:rPr>
  </w:style>
  <w:style w:type="character" w:styleId="Zkladntextodsazen3Char11">
    <w:name w:val="Základní text odsazený 3 Char11"/>
    <w:basedOn w:val="DefaultParagraphFont"/>
    <w:qFormat/>
    <w:rPr>
      <w:rFonts w:ascii="Times New Roman" w:hAnsi="Times New Roman"/>
      <w:sz w:val="16"/>
      <w:szCs w:val="16"/>
    </w:rPr>
  </w:style>
  <w:style w:type="character" w:styleId="Zkladntextodsazen3Char10">
    <w:name w:val="Základní text odsazený 3 Char10"/>
    <w:basedOn w:val="DefaultParagraphFont"/>
    <w:qFormat/>
    <w:rPr>
      <w:rFonts w:ascii="Times New Roman" w:hAnsi="Times New Roman"/>
      <w:sz w:val="16"/>
      <w:szCs w:val="16"/>
    </w:rPr>
  </w:style>
  <w:style w:type="character" w:styleId="Zkladntextodsazen3Char9">
    <w:name w:val="Základní text odsazený 3 Char9"/>
    <w:basedOn w:val="DefaultParagraphFont"/>
    <w:qFormat/>
    <w:rPr>
      <w:rFonts w:ascii="Times New Roman" w:hAnsi="Times New Roman"/>
      <w:sz w:val="16"/>
      <w:szCs w:val="16"/>
    </w:rPr>
  </w:style>
  <w:style w:type="character" w:styleId="Zkladntextodsazen3Char8">
    <w:name w:val="Základní text odsazený 3 Char8"/>
    <w:basedOn w:val="DefaultParagraphFont"/>
    <w:qFormat/>
    <w:rPr>
      <w:rFonts w:ascii="Times New Roman" w:hAnsi="Times New Roman"/>
      <w:sz w:val="16"/>
      <w:szCs w:val="16"/>
    </w:rPr>
  </w:style>
  <w:style w:type="character" w:styleId="Zkladntextodsazen3Char7">
    <w:name w:val="Základní text odsazený 3 Char7"/>
    <w:basedOn w:val="DefaultParagraphFont"/>
    <w:qFormat/>
    <w:rPr>
      <w:rFonts w:ascii="Times New Roman" w:hAnsi="Times New Roman"/>
      <w:sz w:val="16"/>
      <w:szCs w:val="16"/>
    </w:rPr>
  </w:style>
  <w:style w:type="character" w:styleId="Zkladntextodsazen3Char6">
    <w:name w:val="Základní text odsazený 3 Char6"/>
    <w:basedOn w:val="DefaultParagraphFont"/>
    <w:qFormat/>
    <w:rPr>
      <w:rFonts w:ascii="Times New Roman" w:hAnsi="Times New Roman"/>
      <w:sz w:val="16"/>
      <w:szCs w:val="16"/>
    </w:rPr>
  </w:style>
  <w:style w:type="character" w:styleId="Zkladntextodsazen3Char5">
    <w:name w:val="Základní text odsazený 3 Char5"/>
    <w:basedOn w:val="DefaultParagraphFont"/>
    <w:qFormat/>
    <w:rPr>
      <w:rFonts w:ascii="Times New Roman" w:hAnsi="Times New Roman"/>
      <w:sz w:val="16"/>
      <w:szCs w:val="16"/>
    </w:rPr>
  </w:style>
  <w:style w:type="character" w:styleId="Zkladntextodsazen3Char4">
    <w:name w:val="Základní text odsazený 3 Char4"/>
    <w:basedOn w:val="DefaultParagraphFont"/>
    <w:qFormat/>
    <w:rPr>
      <w:rFonts w:ascii="Times New Roman" w:hAnsi="Times New Roman"/>
      <w:sz w:val="16"/>
      <w:szCs w:val="16"/>
    </w:rPr>
  </w:style>
  <w:style w:type="character" w:styleId="Zkladntextodsazen3Char3">
    <w:name w:val="Základní text odsazený 3 Char3"/>
    <w:basedOn w:val="DefaultParagraphFont"/>
    <w:qFormat/>
    <w:rPr>
      <w:rFonts w:ascii="Times New Roman" w:hAnsi="Times New Roman"/>
      <w:sz w:val="16"/>
      <w:szCs w:val="16"/>
    </w:rPr>
  </w:style>
  <w:style w:type="character" w:styleId="Zkladntextodsazen3Char2">
    <w:name w:val="Základní text odsazený 3 Char2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">
    <w:name w:val="Zarážka základného textu 3 Char1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35">
    <w:name w:val="Zarážka základného textu 3 Char135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34">
    <w:name w:val="Zarážka základného textu 3 Char134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33">
    <w:name w:val="Zarážka základného textu 3 Char133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32">
    <w:name w:val="Zarážka základného textu 3 Char132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31">
    <w:name w:val="Zarážka základného textu 3 Char131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30">
    <w:name w:val="Zarážka základného textu 3 Char130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29">
    <w:name w:val="Zarážka základného textu 3 Char129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28">
    <w:name w:val="Zarážka základného textu 3 Char128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27">
    <w:name w:val="Zarážka základného textu 3 Char127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26">
    <w:name w:val="Zarážka základného textu 3 Char126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25">
    <w:name w:val="Zarážka základného textu 3 Char125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24">
    <w:name w:val="Zarážka základného textu 3 Char124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23">
    <w:name w:val="Zarážka základného textu 3 Char123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22">
    <w:name w:val="Zarážka základného textu 3 Char122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21">
    <w:name w:val="Zarážka základného textu 3 Char121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20">
    <w:name w:val="Zarážka základného textu 3 Char120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19">
    <w:name w:val="Zarážka základného textu 3 Char119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18">
    <w:name w:val="Zarážka základného textu 3 Char118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17">
    <w:name w:val="Zarážka základného textu 3 Char117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16">
    <w:name w:val="Zarážka základného textu 3 Char116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15">
    <w:name w:val="Zarážka základného textu 3 Char115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14">
    <w:name w:val="Zarážka základného textu 3 Char114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13">
    <w:name w:val="Zarážka základného textu 3 Char113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12">
    <w:name w:val="Zarážka základného textu 3 Char112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11">
    <w:name w:val="Zarážka základného textu 3 Char111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10">
    <w:name w:val="Zarážka základného textu 3 Char110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9">
    <w:name w:val="Zarážka základného textu 3 Char19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8">
    <w:name w:val="Zarážka základného textu 3 Char18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7">
    <w:name w:val="Zarážka základného textu 3 Char17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6">
    <w:name w:val="Zarážka základného textu 3 Char16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5">
    <w:name w:val="Zarážka základného textu 3 Char15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4">
    <w:name w:val="Zarážka základného textu 3 Char14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3">
    <w:name w:val="Zarážka základného textu 3 Char13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2">
    <w:name w:val="Zarážka základného textu 3 Char12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1">
    <w:name w:val="Zarážka základného textu 3 Char11"/>
    <w:basedOn w:val="DefaultParagraphFont"/>
    <w:qFormat/>
    <w:rPr>
      <w:rFonts w:ascii="Times New Roman" w:hAnsi="Times New Roman"/>
      <w:sz w:val="16"/>
      <w:szCs w:val="16"/>
    </w:rPr>
  </w:style>
  <w:style w:type="character" w:styleId="TextbublinyChar">
    <w:name w:val="Text bubliny Char"/>
    <w:basedOn w:val="DefaultParagraphFont"/>
    <w:qFormat/>
    <w:rPr>
      <w:rFonts w:ascii="Tahoma" w:hAnsi="Tahoma" w:cs="Tahoma"/>
      <w:sz w:val="16"/>
      <w:szCs w:val="16"/>
      <w:lang w:eastAsia="cs-CZ"/>
    </w:rPr>
  </w:style>
  <w:style w:type="character" w:styleId="TextbublinyChar1">
    <w:name w:val="Text bubliny Char1"/>
    <w:basedOn w:val="DefaultParagraphFont"/>
    <w:qFormat/>
    <w:rPr>
      <w:rFonts w:ascii="Segoe UI" w:hAnsi="Segoe UI" w:cs="Segoe UI"/>
      <w:sz w:val="18"/>
      <w:szCs w:val="18"/>
    </w:rPr>
  </w:style>
  <w:style w:type="character" w:styleId="TextbublinyChar147">
    <w:name w:val="Text bubliny Char147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46">
    <w:name w:val="Text bubliny Char146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45">
    <w:name w:val="Text bubliny Char145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44">
    <w:name w:val="Text bubliny Char144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43">
    <w:name w:val="Text bubliny Char143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42">
    <w:name w:val="Text bubliny Char142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41">
    <w:name w:val="Text bubliny Char141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40">
    <w:name w:val="Text bubliny Char140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39">
    <w:name w:val="Text bubliny Char139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38">
    <w:name w:val="Text bubliny Char138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37">
    <w:name w:val="Text bubliny Char137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36">
    <w:name w:val="Text bubliny Char136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35">
    <w:name w:val="Text bubliny Char135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34">
    <w:name w:val="Text bubliny Char134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33">
    <w:name w:val="Text bubliny Char133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32">
    <w:name w:val="Text bubliny Char132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31">
    <w:name w:val="Text bubliny Char131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30">
    <w:name w:val="Text bubliny Char130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29">
    <w:name w:val="Text bubliny Char129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28">
    <w:name w:val="Text bubliny Char128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27">
    <w:name w:val="Text bubliny Char127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26">
    <w:name w:val="Text bubliny Char126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25">
    <w:name w:val="Text bubliny Char125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24">
    <w:name w:val="Text bubliny Char124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23">
    <w:name w:val="Text bubliny Char123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22">
    <w:name w:val="Text bubliny Char122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21">
    <w:name w:val="Text bubliny Char121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20">
    <w:name w:val="Text bubliny Char120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19">
    <w:name w:val="Text bubliny Char119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18">
    <w:name w:val="Text bubliny Char118"/>
    <w:basedOn w:val="DefaultParagraphFont"/>
    <w:qFormat/>
    <w:rPr>
      <w:rFonts w:ascii="Segoe UI" w:hAnsi="Segoe UI" w:cs="Segoe UI"/>
      <w:sz w:val="18"/>
      <w:szCs w:val="18"/>
    </w:rPr>
  </w:style>
  <w:style w:type="character" w:styleId="TextbublinyChar117">
    <w:name w:val="Text bubliny Char117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16">
    <w:name w:val="Text bubliny Char116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15">
    <w:name w:val="Text bubliny Char115"/>
    <w:basedOn w:val="DefaultParagraphFont"/>
    <w:qFormat/>
    <w:rPr>
      <w:rFonts w:ascii="Segoe UI" w:hAnsi="Segoe UI" w:cs="Segoe UI"/>
      <w:sz w:val="18"/>
      <w:szCs w:val="18"/>
    </w:rPr>
  </w:style>
  <w:style w:type="character" w:styleId="TextbublinyChar114">
    <w:name w:val="Text bubliny Char114"/>
    <w:basedOn w:val="DefaultParagraphFont"/>
    <w:qFormat/>
    <w:rPr>
      <w:rFonts w:ascii="Segoe UI" w:hAnsi="Segoe UI" w:cs="Segoe UI"/>
      <w:sz w:val="18"/>
      <w:szCs w:val="18"/>
    </w:rPr>
  </w:style>
  <w:style w:type="character" w:styleId="TextbublinyChar113">
    <w:name w:val="Text bubliny Char113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12">
    <w:name w:val="Text bubliny Char112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11">
    <w:name w:val="Text bubliny Char111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10">
    <w:name w:val="Text bubliny Char110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9">
    <w:name w:val="Text bubliny Char19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8">
    <w:name w:val="Text bubliny Char18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7">
    <w:name w:val="Text bubliny Char17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6">
    <w:name w:val="Text bubliny Char16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5">
    <w:name w:val="Text bubliny Char15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4">
    <w:name w:val="Text bubliny Char14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3">
    <w:name w:val="Text bubliny Char13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2">
    <w:name w:val="Text bubliny Char12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1">
    <w:name w:val="Text bubliny Char11"/>
    <w:basedOn w:val="DefaultParagraphFont"/>
    <w:qFormat/>
    <w:rPr>
      <w:rFonts w:ascii="Tahoma" w:hAnsi="Tahoma" w:cs="Tahoma"/>
      <w:sz w:val="16"/>
      <w:szCs w:val="16"/>
    </w:rPr>
  </w:style>
  <w:style w:type="paragraph" w:styleId="Nadpis">
    <w:name w:val="Nadpis"/>
    <w:basedOn w:val="Normal"/>
    <w:next w:val="Telotextu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elotextu">
    <w:name w:val="Body Text"/>
    <w:basedOn w:val="Normal"/>
    <w:pPr>
      <w:spacing w:lineRule="auto" w:line="240" w:before="0" w:after="0"/>
      <w:jc w:val="both"/>
    </w:pPr>
    <w:rPr>
      <w:b/>
      <w:bCs/>
      <w:sz w:val="24"/>
      <w:szCs w:val="24"/>
      <w:lang w:eastAsia="cs-CZ"/>
    </w:rPr>
  </w:style>
  <w:style w:type="paragraph" w:styleId="Zoznam">
    <w:name w:val="List"/>
    <w:basedOn w:val="Telotextu"/>
    <w:pPr/>
    <w:rPr>
      <w:rFonts w:cs="Lucida Sans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ucida Sans"/>
    </w:rPr>
  </w:style>
  <w:style w:type="paragraph" w:styleId="NormalTable">
    <w:name w:val="Normal Table"/>
    <w:qFormat/>
    <w:pPr>
      <w:widowControl/>
      <w:suppressAutoHyphens w:val="true"/>
      <w:bidi w:val="0"/>
      <w:spacing w:lineRule="auto" w:line="276" w:before="0" w:after="200"/>
      <w:jc w:val="left"/>
      <w:textAlignment w:val="auto"/>
    </w:pPr>
    <w:rPr>
      <w:rFonts w:ascii="Arial Narrow" w:hAnsi="Arial Narrow" w:eastAsia="Symbol" w:cs="Arial Narrow"/>
      <w:color w:val="auto"/>
      <w:kern w:val="2"/>
      <w:sz w:val="22"/>
      <w:szCs w:val="22"/>
      <w:lang w:val="sk-SK" w:eastAsia="en-US" w:bidi="ar-SA"/>
    </w:rPr>
  </w:style>
  <w:style w:type="paragraph" w:styleId="TableGrid">
    <w:name w:val="Table Grid"/>
    <w:basedOn w:val="NormalTable"/>
    <w:qFormat/>
    <w:pPr>
      <w:spacing w:lineRule="auto" w:line="240" w:before="0" w:after="0"/>
    </w:pPr>
    <w:rPr/>
  </w:style>
  <w:style w:type="paragraph" w:styleId="Hlavikaapta">
    <w:name w:val="Hlavička a päta"/>
    <w:basedOn w:val="Normal"/>
    <w:qFormat/>
    <w:pPr/>
    <w:rPr/>
  </w:style>
  <w:style w:type="paragraph" w:styleId="Zhlavie">
    <w:name w:val="Header"/>
    <w:basedOn w:val="Normal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Pta">
    <w:name w:val="Footer"/>
    <w:basedOn w:val="Normal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Poznmkapodiarou">
    <w:name w:val="Footnote Text"/>
    <w:basedOn w:val="Normal"/>
    <w:pPr>
      <w:spacing w:lineRule="auto" w:line="240" w:before="0" w:after="0"/>
    </w:pPr>
    <w:rPr>
      <w:sz w:val="20"/>
      <w:szCs w:val="20"/>
      <w:lang w:eastAsia="cs-CZ"/>
    </w:rPr>
  </w:style>
  <w:style w:type="paragraph" w:styleId="Nzov">
    <w:name w:val="Title"/>
    <w:basedOn w:val="Normal"/>
    <w:next w:val="Normal"/>
    <w:qFormat/>
    <w:pPr>
      <w:keepNext w:val="true"/>
      <w:spacing w:lineRule="auto" w:line="240" w:beforeAutospacing="1" w:after="220"/>
      <w:jc w:val="center"/>
      <w:outlineLvl w:val="0"/>
    </w:pPr>
    <w:rPr>
      <w:b/>
      <w:bCs/>
      <w:kern w:val="2"/>
      <w:szCs w:val="32"/>
    </w:rPr>
  </w:style>
  <w:style w:type="paragraph" w:styleId="Podnzov">
    <w:name w:val="Subtitle"/>
    <w:basedOn w:val="Normal"/>
    <w:next w:val="Normal"/>
    <w:qFormat/>
    <w:pPr>
      <w:spacing w:lineRule="auto" w:line="240" w:before="0" w:after="60"/>
      <w:jc w:val="center"/>
      <w:outlineLvl w:val="1"/>
    </w:pPr>
    <w:rPr>
      <w:rFonts w:ascii="Cambria" w:hAnsi="Cambria"/>
      <w:szCs w:val="24"/>
    </w:rPr>
  </w:style>
  <w:style w:type="paragraph" w:styleId="BodyText2">
    <w:name w:val="Body Text 2"/>
    <w:basedOn w:val="Normal"/>
    <w:qFormat/>
    <w:pPr>
      <w:spacing w:lineRule="auto" w:line="240" w:before="0" w:after="0"/>
      <w:ind w:left="2124" w:hanging="2124"/>
      <w:jc w:val="both"/>
    </w:pPr>
    <w:rPr>
      <w:sz w:val="24"/>
      <w:szCs w:val="24"/>
      <w:lang w:eastAsia="cs-CZ"/>
    </w:rPr>
  </w:style>
  <w:style w:type="paragraph" w:styleId="BodyTextIndent2">
    <w:name w:val="Body Text Indent 2"/>
    <w:basedOn w:val="Normal"/>
    <w:qFormat/>
    <w:pPr>
      <w:spacing w:lineRule="auto" w:line="240" w:before="0" w:after="0"/>
      <w:ind w:firstLine="708"/>
      <w:jc w:val="both"/>
    </w:pPr>
    <w:rPr>
      <w:sz w:val="24"/>
      <w:szCs w:val="24"/>
      <w:lang w:eastAsia="cs-CZ"/>
    </w:rPr>
  </w:style>
  <w:style w:type="paragraph" w:styleId="BodyTextIndent3">
    <w:name w:val="Body Text Indent 3"/>
    <w:basedOn w:val="Normal"/>
    <w:qFormat/>
    <w:pPr>
      <w:spacing w:lineRule="auto" w:line="240" w:before="0" w:after="0"/>
      <w:ind w:left="708" w:firstLine="708"/>
      <w:jc w:val="both"/>
    </w:pPr>
    <w:rPr>
      <w:sz w:val="24"/>
      <w:szCs w:val="24"/>
      <w:lang w:eastAsia="cs-CZ"/>
    </w:rPr>
  </w:style>
  <w:style w:type="paragraph" w:styleId="BalloonText">
    <w:name w:val="Balloon Text"/>
    <w:basedOn w:val="Normal"/>
    <w:qFormat/>
    <w:pPr>
      <w:spacing w:lineRule="auto" w:line="240" w:before="0" w:after="0"/>
    </w:pPr>
    <w:rPr>
      <w:rFonts w:ascii="Tahoma" w:hAnsi="Tahoma" w:cs="Tahoma"/>
      <w:sz w:val="16"/>
      <w:szCs w:val="16"/>
      <w:lang w:eastAsia="cs-CZ"/>
    </w:rPr>
  </w:style>
  <w:style w:type="paragraph" w:styleId="ListParagraph">
    <w:name w:val="List Paragraph"/>
    <w:basedOn w:val="Normal"/>
    <w:qFormat/>
    <w:pPr>
      <w:spacing w:before="0" w:after="200"/>
      <w:ind w:left="720" w:hanging="0"/>
      <w:contextualSpacing/>
    </w:pPr>
    <w:rPr/>
  </w:style>
  <w:style w:type="paragraph" w:styleId="TopHeader">
    <w:name w:val="Top Header"/>
    <w:basedOn w:val="Normal"/>
    <w:qFormat/>
    <w:pPr>
      <w:spacing w:lineRule="auto" w:line="240" w:before="0" w:after="0"/>
      <w:jc w:val="center"/>
    </w:pPr>
    <w:rPr>
      <w:b/>
      <w:bCs/>
      <w:szCs w:val="22"/>
    </w:rPr>
  </w:style>
  <w:style w:type="paragraph" w:styleId="NormalWeb">
    <w:name w:val="Normal (Web)"/>
    <w:basedOn w:val="Normal"/>
    <w:qFormat/>
    <w:pPr>
      <w:spacing w:lineRule="auto" w:line="240" w:beforeAutospacing="1" w:afterAutospacing="1"/>
    </w:pPr>
    <w:rPr>
      <w:rFonts w:ascii="Times New Roman" w:hAnsi="Times New Roman" w:eastAsia="Times New Roman"/>
      <w:sz w:val="24"/>
      <w:szCs w:val="24"/>
      <w:lang w:eastAsia="sk-SK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header" Target="header2.xml"/><Relationship Id="rId5" Type="http://schemas.openxmlformats.org/officeDocument/2006/relationships/footer" Target="footer2.xml"/><Relationship Id="rId6" Type="http://schemas.openxmlformats.org/officeDocument/2006/relationships/numbering" Target="numbering.xml"/><Relationship Id="rId7" Type="http://schemas.openxmlformats.org/officeDocument/2006/relationships/fontTable" Target="fontTable.xml"/><Relationship Id="rId8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6</TotalTime>
  <Application>LibreOffice/7.4.3.2$Windows_X86_64 LibreOffice_project/1048a8393ae2eeec98dff31b5c133c5f1d08b890</Application>
  <AppVersion>15.0000</AppVersion>
  <Pages>28</Pages>
  <Words>3663</Words>
  <Characters>20356</Characters>
  <CharactersWithSpaces>23056</CharactersWithSpaces>
  <Paragraphs>1027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2024-01-17T15:33:59Z</dcterms:created>
  <dc:creator/>
  <dc:description/>
  <dc:language>sk-SK</dc:language>
  <cp:lastModifiedBy/>
  <cp:lastPrinted>2013-12-05T13:47:00Z</cp:lastPrinted>
  <dcterms:modified xsi:type="dcterms:W3CDTF">2024-01-17T15:30:28Z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perator">
    <vt:lpwstr>Gabriela Bodnárová</vt:lpwstr>
  </property>
</Properties>
</file>