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079595" w14:textId="77777777" w:rsidR="006D1E58" w:rsidRPr="00482881" w:rsidRDefault="006D1E58" w:rsidP="006D1E58">
      <w:pPr>
        <w:spacing w:before="120" w:after="60"/>
        <w:jc w:val="center"/>
        <w:rPr>
          <w:rFonts w:asciiTheme="minorHAnsi" w:hAnsiTheme="minorHAnsi"/>
          <w:b/>
          <w:sz w:val="30"/>
          <w:szCs w:val="30"/>
        </w:rPr>
      </w:pPr>
      <w:bookmarkStart w:id="0" w:name="_Toc530739894"/>
      <w:r w:rsidRPr="00482881">
        <w:rPr>
          <w:rFonts w:asciiTheme="minorHAnsi" w:hAnsiTheme="minorHAnsi"/>
          <w:b/>
          <w:sz w:val="30"/>
          <w:szCs w:val="30"/>
        </w:rPr>
        <w:t>POZNÁMKY</w:t>
      </w:r>
    </w:p>
    <w:p w14:paraId="49079596" w14:textId="77777777" w:rsidR="006D1E58" w:rsidRDefault="006D1E58" w:rsidP="006D1E58">
      <w:pPr>
        <w:spacing w:before="120" w:after="60"/>
        <w:jc w:val="center"/>
        <w:rPr>
          <w:rFonts w:asciiTheme="minorHAnsi" w:hAnsiTheme="minorHAnsi"/>
        </w:rPr>
      </w:pPr>
      <w:r>
        <w:rPr>
          <w:rFonts w:asciiTheme="minorHAnsi" w:hAnsiTheme="minorHAnsi"/>
        </w:rPr>
        <w:t>Individuálnej účtovnej závierky</w:t>
      </w:r>
    </w:p>
    <w:p w14:paraId="49079597" w14:textId="09F80F94" w:rsidR="006D1E58" w:rsidRDefault="006D1E58" w:rsidP="006D1E58">
      <w:pPr>
        <w:spacing w:before="120" w:after="60"/>
        <w:jc w:val="center"/>
        <w:rPr>
          <w:rFonts w:asciiTheme="minorHAnsi" w:hAnsiTheme="minorHAnsi"/>
        </w:rPr>
      </w:pPr>
      <w:r>
        <w:rPr>
          <w:rFonts w:asciiTheme="minorHAnsi" w:hAnsiTheme="minorHAnsi"/>
        </w:rPr>
        <w:t>zostavenej k </w:t>
      </w:r>
      <w:r w:rsidRPr="008E4F2E">
        <w:rPr>
          <w:rFonts w:asciiTheme="minorHAnsi" w:hAnsiTheme="minorHAnsi"/>
          <w:b/>
          <w:sz w:val="24"/>
          <w:szCs w:val="24"/>
        </w:rPr>
        <w:t>31.12.20</w:t>
      </w:r>
      <w:r w:rsidR="00435284">
        <w:rPr>
          <w:rFonts w:asciiTheme="minorHAnsi" w:hAnsiTheme="minorHAnsi"/>
          <w:b/>
          <w:sz w:val="24"/>
          <w:szCs w:val="24"/>
        </w:rPr>
        <w:t>2</w:t>
      </w:r>
      <w:r w:rsidR="000D15D2">
        <w:rPr>
          <w:rFonts w:asciiTheme="minorHAnsi" w:hAnsiTheme="minorHAnsi"/>
          <w:b/>
          <w:sz w:val="24"/>
          <w:szCs w:val="24"/>
        </w:rPr>
        <w:t>3</w:t>
      </w:r>
    </w:p>
    <w:p w14:paraId="49079598" w14:textId="77777777" w:rsidR="006D1E58" w:rsidRDefault="006D1E58" w:rsidP="006D1E58">
      <w:pPr>
        <w:pStyle w:val="Nadpis1"/>
        <w:numPr>
          <w:ilvl w:val="0"/>
          <w:numId w:val="0"/>
        </w:numPr>
        <w:spacing w:before="120" w:after="60"/>
        <w:rPr>
          <w:rFonts w:asciiTheme="minorHAnsi" w:hAnsiTheme="minorHAnsi"/>
          <w:sz w:val="20"/>
        </w:rPr>
      </w:pPr>
    </w:p>
    <w:p w14:paraId="49079599" w14:textId="77777777" w:rsidR="004D3B4A" w:rsidRPr="00E34071" w:rsidRDefault="004D3B4A" w:rsidP="009E289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Informácie o účtovnej jednotke</w:t>
      </w:r>
      <w:bookmarkEnd w:id="0"/>
    </w:p>
    <w:p w14:paraId="4907959A" w14:textId="77777777" w:rsidR="002A002A" w:rsidRPr="00E34071" w:rsidRDefault="002A002A" w:rsidP="004D3B4A">
      <w:pPr>
        <w:pStyle w:val="Zkladntext"/>
        <w:rPr>
          <w:rFonts w:asciiTheme="minorHAnsi" w:hAnsiTheme="minorHAnsi"/>
          <w:sz w:val="20"/>
        </w:rPr>
      </w:pPr>
    </w:p>
    <w:p w14:paraId="4907959B" w14:textId="77777777" w:rsidR="004D3B4A" w:rsidRPr="00E34071" w:rsidRDefault="00D72087" w:rsidP="004D3B4A">
      <w:pPr>
        <w:pStyle w:val="Nadpis2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Založenie spoločnosti</w:t>
      </w:r>
    </w:p>
    <w:p w14:paraId="4907959C" w14:textId="77777777" w:rsidR="004D3B4A" w:rsidRPr="00E34071" w:rsidRDefault="004D3B4A" w:rsidP="00DC3F7D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 xml:space="preserve">Spoločnosť </w:t>
      </w:r>
      <w:r w:rsidR="006D1E58" w:rsidRPr="00482881">
        <w:rPr>
          <w:rFonts w:asciiTheme="minorHAnsi" w:hAnsiTheme="minorHAnsi"/>
          <w:b/>
          <w:sz w:val="20"/>
        </w:rPr>
        <w:t>ACIONYX</w:t>
      </w:r>
      <w:r w:rsidR="00DC3F7D" w:rsidRPr="00482881">
        <w:rPr>
          <w:rFonts w:asciiTheme="minorHAnsi" w:hAnsiTheme="minorHAnsi"/>
          <w:b/>
          <w:sz w:val="20"/>
        </w:rPr>
        <w:t xml:space="preserve"> </w:t>
      </w:r>
      <w:proofErr w:type="spellStart"/>
      <w:r w:rsidR="00DC3F7D" w:rsidRPr="00482881">
        <w:rPr>
          <w:rFonts w:asciiTheme="minorHAnsi" w:hAnsiTheme="minorHAnsi"/>
          <w:b/>
          <w:sz w:val="20"/>
        </w:rPr>
        <w:t>s.r.o</w:t>
      </w:r>
      <w:proofErr w:type="spellEnd"/>
      <w:r w:rsidR="00DC3F7D" w:rsidRPr="00482881">
        <w:rPr>
          <w:rFonts w:asciiTheme="minorHAnsi" w:hAnsiTheme="minorHAnsi"/>
          <w:b/>
          <w:sz w:val="20"/>
        </w:rPr>
        <w:t>.</w:t>
      </w:r>
      <w:r w:rsidRPr="00E34071">
        <w:rPr>
          <w:rFonts w:asciiTheme="minorHAnsi" w:hAnsiTheme="minorHAnsi"/>
          <w:sz w:val="20"/>
        </w:rPr>
        <w:t xml:space="preserve"> (ďalej len Spoločnosť), bola založená </w:t>
      </w:r>
      <w:r w:rsidR="006D1E58">
        <w:rPr>
          <w:rFonts w:asciiTheme="minorHAnsi" w:hAnsiTheme="minorHAnsi"/>
          <w:sz w:val="20"/>
        </w:rPr>
        <w:t>11</w:t>
      </w:r>
      <w:r w:rsidR="007616D3" w:rsidRPr="00E34071">
        <w:rPr>
          <w:rFonts w:asciiTheme="minorHAnsi" w:hAnsiTheme="minorHAnsi"/>
          <w:sz w:val="20"/>
        </w:rPr>
        <w:t>.</w:t>
      </w:r>
      <w:r w:rsidR="00DC3F7D" w:rsidRPr="00E34071">
        <w:rPr>
          <w:rFonts w:asciiTheme="minorHAnsi" w:hAnsiTheme="minorHAnsi"/>
          <w:sz w:val="20"/>
        </w:rPr>
        <w:t xml:space="preserve"> </w:t>
      </w:r>
      <w:r w:rsidR="006D1E58">
        <w:rPr>
          <w:rFonts w:asciiTheme="minorHAnsi" w:hAnsiTheme="minorHAnsi"/>
          <w:sz w:val="20"/>
        </w:rPr>
        <w:t>septembra</w:t>
      </w:r>
      <w:r w:rsidR="00DC3F7D" w:rsidRPr="00E34071">
        <w:rPr>
          <w:rFonts w:asciiTheme="minorHAnsi" w:hAnsiTheme="minorHAnsi"/>
          <w:sz w:val="20"/>
        </w:rPr>
        <w:t xml:space="preserve"> 20</w:t>
      </w:r>
      <w:r w:rsidR="006D1E58">
        <w:rPr>
          <w:rFonts w:asciiTheme="minorHAnsi" w:hAnsiTheme="minorHAnsi"/>
          <w:sz w:val="20"/>
        </w:rPr>
        <w:t>06</w:t>
      </w:r>
      <w:r w:rsidRPr="00E34071">
        <w:rPr>
          <w:rFonts w:asciiTheme="minorHAnsi" w:hAnsiTheme="minorHAnsi"/>
          <w:sz w:val="20"/>
        </w:rPr>
        <w:t xml:space="preserve"> a do obchodného registra bola zapísaná </w:t>
      </w:r>
      <w:r w:rsidR="006D1E58">
        <w:rPr>
          <w:rFonts w:asciiTheme="minorHAnsi" w:hAnsiTheme="minorHAnsi"/>
          <w:sz w:val="20"/>
        </w:rPr>
        <w:t>30</w:t>
      </w:r>
      <w:r w:rsidR="007616D3" w:rsidRPr="00E34071">
        <w:rPr>
          <w:rFonts w:asciiTheme="minorHAnsi" w:hAnsiTheme="minorHAnsi"/>
          <w:sz w:val="20"/>
        </w:rPr>
        <w:t>.</w:t>
      </w:r>
      <w:r w:rsidR="00DC3F7D" w:rsidRPr="00E34071">
        <w:rPr>
          <w:rFonts w:asciiTheme="minorHAnsi" w:hAnsiTheme="minorHAnsi"/>
          <w:sz w:val="20"/>
        </w:rPr>
        <w:t xml:space="preserve"> </w:t>
      </w:r>
      <w:r w:rsidR="006D1E58">
        <w:rPr>
          <w:rFonts w:asciiTheme="minorHAnsi" w:hAnsiTheme="minorHAnsi"/>
          <w:sz w:val="20"/>
        </w:rPr>
        <w:t>septembra</w:t>
      </w:r>
      <w:r w:rsidR="00DC3F7D" w:rsidRPr="00E34071">
        <w:rPr>
          <w:rFonts w:asciiTheme="minorHAnsi" w:hAnsiTheme="minorHAnsi"/>
          <w:sz w:val="20"/>
        </w:rPr>
        <w:t xml:space="preserve"> 20</w:t>
      </w:r>
      <w:r w:rsidR="006D1E58">
        <w:rPr>
          <w:rFonts w:asciiTheme="minorHAnsi" w:hAnsiTheme="minorHAnsi"/>
          <w:sz w:val="20"/>
        </w:rPr>
        <w:t>06</w:t>
      </w:r>
      <w:r w:rsidRPr="00E34071">
        <w:rPr>
          <w:rFonts w:asciiTheme="minorHAnsi" w:hAnsiTheme="minorHAnsi"/>
          <w:sz w:val="20"/>
        </w:rPr>
        <w:t xml:space="preserve"> (Obchodný register Okresného súdu Bratislava I, oddiel </w:t>
      </w:r>
      <w:proofErr w:type="spellStart"/>
      <w:r w:rsidR="00C33980">
        <w:rPr>
          <w:rFonts w:asciiTheme="minorHAnsi" w:hAnsiTheme="minorHAnsi"/>
          <w:sz w:val="20"/>
        </w:rPr>
        <w:t>S</w:t>
      </w:r>
      <w:r w:rsidRPr="00E34071">
        <w:rPr>
          <w:rFonts w:asciiTheme="minorHAnsi" w:hAnsiTheme="minorHAnsi"/>
          <w:sz w:val="20"/>
        </w:rPr>
        <w:t>ro</w:t>
      </w:r>
      <w:proofErr w:type="spellEnd"/>
      <w:r w:rsidRPr="00E34071">
        <w:rPr>
          <w:rFonts w:asciiTheme="minorHAnsi" w:hAnsiTheme="minorHAnsi"/>
          <w:sz w:val="20"/>
        </w:rPr>
        <w:t xml:space="preserve"> </w:t>
      </w:r>
      <w:proofErr w:type="spellStart"/>
      <w:r w:rsidRPr="00E34071">
        <w:rPr>
          <w:rFonts w:asciiTheme="minorHAnsi" w:hAnsiTheme="minorHAnsi"/>
          <w:sz w:val="20"/>
        </w:rPr>
        <w:t>vl</w:t>
      </w:r>
      <w:proofErr w:type="spellEnd"/>
      <w:r w:rsidR="00C33980">
        <w:rPr>
          <w:rFonts w:asciiTheme="minorHAnsi" w:hAnsiTheme="minorHAnsi"/>
          <w:sz w:val="20"/>
        </w:rPr>
        <w:t>. č.</w:t>
      </w:r>
      <w:r w:rsidRPr="00E34071">
        <w:rPr>
          <w:rFonts w:asciiTheme="minorHAnsi" w:hAnsiTheme="minorHAnsi"/>
          <w:sz w:val="20"/>
        </w:rPr>
        <w:t xml:space="preserve"> </w:t>
      </w:r>
      <w:r w:rsidR="00C33980">
        <w:rPr>
          <w:rFonts w:asciiTheme="minorHAnsi" w:hAnsiTheme="minorHAnsi"/>
          <w:sz w:val="20"/>
        </w:rPr>
        <w:t>42537</w:t>
      </w:r>
      <w:r w:rsidR="00DC3F7D" w:rsidRPr="00E34071">
        <w:rPr>
          <w:rFonts w:asciiTheme="minorHAnsi" w:hAnsiTheme="minorHAnsi"/>
          <w:sz w:val="20"/>
        </w:rPr>
        <w:t>/B</w:t>
      </w:r>
      <w:r w:rsidRPr="00E34071">
        <w:rPr>
          <w:rFonts w:asciiTheme="minorHAnsi" w:hAnsiTheme="minorHAnsi"/>
          <w:sz w:val="20"/>
        </w:rPr>
        <w:t xml:space="preserve">). </w:t>
      </w:r>
    </w:p>
    <w:p w14:paraId="4907959D" w14:textId="77777777" w:rsidR="00C33980" w:rsidRPr="00C33980" w:rsidRDefault="00DC3F7D" w:rsidP="00C33980">
      <w:pPr>
        <w:pStyle w:val="Nadpis2"/>
        <w:tabs>
          <w:tab w:val="clear" w:pos="360"/>
          <w:tab w:val="num" w:pos="502"/>
        </w:tabs>
        <w:spacing w:before="240" w:after="120"/>
        <w:ind w:left="357" w:hanging="357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 xml:space="preserve">Hlavnými činnosťami spoločnosti </w:t>
      </w:r>
      <w:r w:rsidR="00E32A26">
        <w:rPr>
          <w:rFonts w:asciiTheme="minorHAnsi" w:hAnsiTheme="minorHAnsi"/>
          <w:sz w:val="20"/>
        </w:rPr>
        <w:t xml:space="preserve">v sledovanom období </w:t>
      </w:r>
      <w:r w:rsidRPr="00E34071">
        <w:rPr>
          <w:rFonts w:asciiTheme="minorHAnsi" w:hAnsiTheme="minorHAnsi"/>
          <w:sz w:val="20"/>
        </w:rPr>
        <w:t>sú:</w:t>
      </w:r>
    </w:p>
    <w:p w14:paraId="096345D1" w14:textId="1C9EA16D" w:rsidR="00CC55EE" w:rsidRDefault="00896ECD" w:rsidP="005E5B68">
      <w:pPr>
        <w:pStyle w:val="Default"/>
        <w:spacing w:after="27"/>
        <w:ind w:left="426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Spoločnosť vlastn</w:t>
      </w:r>
      <w:r w:rsidR="005F0E36">
        <w:rPr>
          <w:rFonts w:asciiTheme="minorHAnsi" w:hAnsiTheme="minorHAnsi"/>
          <w:sz w:val="20"/>
          <w:szCs w:val="20"/>
        </w:rPr>
        <w:t>ila</w:t>
      </w:r>
      <w:r>
        <w:rPr>
          <w:rFonts w:asciiTheme="minorHAnsi" w:hAnsiTheme="minorHAnsi"/>
          <w:sz w:val="20"/>
          <w:szCs w:val="20"/>
        </w:rPr>
        <w:t xml:space="preserve"> </w:t>
      </w:r>
      <w:r w:rsidR="00E32A26">
        <w:rPr>
          <w:rFonts w:asciiTheme="minorHAnsi" w:hAnsiTheme="minorHAnsi"/>
          <w:sz w:val="20"/>
          <w:szCs w:val="20"/>
        </w:rPr>
        <w:t xml:space="preserve">nehnuteľnosť </w:t>
      </w:r>
      <w:r w:rsidR="005E5B68">
        <w:rPr>
          <w:rFonts w:asciiTheme="minorHAnsi" w:hAnsiTheme="minorHAnsi"/>
          <w:sz w:val="20"/>
          <w:szCs w:val="20"/>
        </w:rPr>
        <w:t>– Apartmánový dom vo Veľkej Lomnici</w:t>
      </w:r>
      <w:r w:rsidR="005F0E36">
        <w:rPr>
          <w:rFonts w:asciiTheme="minorHAnsi" w:hAnsiTheme="minorHAnsi"/>
          <w:sz w:val="20"/>
          <w:szCs w:val="20"/>
        </w:rPr>
        <w:t xml:space="preserve">, </w:t>
      </w:r>
      <w:r w:rsidR="00E32A26">
        <w:rPr>
          <w:rFonts w:asciiTheme="minorHAnsi" w:hAnsiTheme="minorHAnsi"/>
          <w:sz w:val="20"/>
          <w:szCs w:val="20"/>
        </w:rPr>
        <w:t>určenú na predaj</w:t>
      </w:r>
      <w:r w:rsidR="005E5B68">
        <w:rPr>
          <w:rFonts w:asciiTheme="minorHAnsi" w:hAnsiTheme="minorHAnsi"/>
          <w:sz w:val="20"/>
          <w:szCs w:val="20"/>
        </w:rPr>
        <w:t>, ktorú tvor</w:t>
      </w:r>
      <w:r w:rsidR="005F0E36">
        <w:rPr>
          <w:rFonts w:asciiTheme="minorHAnsi" w:hAnsiTheme="minorHAnsi"/>
          <w:sz w:val="20"/>
          <w:szCs w:val="20"/>
        </w:rPr>
        <w:t>ilo</w:t>
      </w:r>
      <w:r w:rsidR="005E5B68">
        <w:rPr>
          <w:rFonts w:asciiTheme="minorHAnsi" w:hAnsiTheme="minorHAnsi"/>
          <w:sz w:val="20"/>
          <w:szCs w:val="20"/>
        </w:rPr>
        <w:t xml:space="preserve"> 15 samostatných apartmánov</w:t>
      </w:r>
      <w:r w:rsidR="000962BD">
        <w:rPr>
          <w:rFonts w:asciiTheme="minorHAnsi" w:hAnsiTheme="minorHAnsi"/>
          <w:sz w:val="20"/>
          <w:szCs w:val="20"/>
        </w:rPr>
        <w:t>, z ktorých zostáva na predaj 1 apartmán</w:t>
      </w:r>
      <w:r w:rsidR="008D558C">
        <w:rPr>
          <w:rFonts w:asciiTheme="minorHAnsi" w:hAnsiTheme="minorHAnsi"/>
          <w:sz w:val="20"/>
          <w:szCs w:val="20"/>
        </w:rPr>
        <w:t>, ktorý slúžil ako administrat</w:t>
      </w:r>
      <w:r w:rsidR="0078084C">
        <w:rPr>
          <w:rFonts w:asciiTheme="minorHAnsi" w:hAnsiTheme="minorHAnsi"/>
          <w:sz w:val="20"/>
          <w:szCs w:val="20"/>
        </w:rPr>
        <w:t xml:space="preserve">ívny apartmán pri realizovaní predaja ostatných apartmánov. Tento apartmán </w:t>
      </w:r>
      <w:r w:rsidR="00E178E4">
        <w:rPr>
          <w:rFonts w:asciiTheme="minorHAnsi" w:hAnsiTheme="minorHAnsi"/>
          <w:sz w:val="20"/>
          <w:szCs w:val="20"/>
        </w:rPr>
        <w:t>S</w:t>
      </w:r>
      <w:r w:rsidR="0078084C">
        <w:rPr>
          <w:rFonts w:asciiTheme="minorHAnsi" w:hAnsiTheme="minorHAnsi"/>
          <w:sz w:val="20"/>
          <w:szCs w:val="20"/>
        </w:rPr>
        <w:t>poločnosť eviduje ako vlastnú nehnuteľnosť</w:t>
      </w:r>
      <w:r w:rsidR="009D67BB">
        <w:rPr>
          <w:rFonts w:asciiTheme="minorHAnsi" w:hAnsiTheme="minorHAnsi"/>
          <w:sz w:val="20"/>
          <w:szCs w:val="20"/>
        </w:rPr>
        <w:t>. Po ukončení predaja bol tiež poskytnutý na predaj.</w:t>
      </w:r>
      <w:r w:rsidR="0078084C">
        <w:rPr>
          <w:rFonts w:asciiTheme="minorHAnsi" w:hAnsiTheme="minorHAnsi"/>
          <w:sz w:val="20"/>
          <w:szCs w:val="20"/>
        </w:rPr>
        <w:t xml:space="preserve"> </w:t>
      </w:r>
      <w:r w:rsidR="005E5B68">
        <w:rPr>
          <w:rFonts w:asciiTheme="minorHAnsi" w:hAnsiTheme="minorHAnsi"/>
          <w:sz w:val="20"/>
          <w:szCs w:val="20"/>
        </w:rPr>
        <w:t xml:space="preserve"> </w:t>
      </w:r>
      <w:r w:rsidR="000962BD">
        <w:rPr>
          <w:rFonts w:asciiTheme="minorHAnsi" w:hAnsiTheme="minorHAnsi"/>
          <w:sz w:val="20"/>
          <w:szCs w:val="20"/>
        </w:rPr>
        <w:t>V</w:t>
      </w:r>
      <w:r w:rsidR="005B7EA7">
        <w:rPr>
          <w:rFonts w:asciiTheme="minorHAnsi" w:hAnsiTheme="minorHAnsi"/>
          <w:sz w:val="20"/>
          <w:szCs w:val="20"/>
        </w:rPr>
        <w:t> </w:t>
      </w:r>
      <w:r w:rsidR="000962BD">
        <w:rPr>
          <w:rFonts w:asciiTheme="minorHAnsi" w:hAnsiTheme="minorHAnsi"/>
          <w:sz w:val="20"/>
          <w:szCs w:val="20"/>
        </w:rPr>
        <w:t>sledovanom</w:t>
      </w:r>
      <w:r w:rsidR="005B7EA7">
        <w:rPr>
          <w:rFonts w:asciiTheme="minorHAnsi" w:hAnsiTheme="minorHAnsi"/>
          <w:sz w:val="20"/>
          <w:szCs w:val="20"/>
        </w:rPr>
        <w:t xml:space="preserve"> </w:t>
      </w:r>
      <w:r w:rsidR="005E5B68">
        <w:rPr>
          <w:rFonts w:asciiTheme="minorHAnsi" w:hAnsiTheme="minorHAnsi"/>
          <w:sz w:val="20"/>
          <w:szCs w:val="20"/>
        </w:rPr>
        <w:t xml:space="preserve">zdaňovacom období </w:t>
      </w:r>
      <w:r w:rsidR="000962BD">
        <w:rPr>
          <w:rFonts w:asciiTheme="minorHAnsi" w:hAnsiTheme="minorHAnsi"/>
          <w:sz w:val="20"/>
          <w:szCs w:val="20"/>
        </w:rPr>
        <w:t>sa nepodarilo zrealizovať predaj tohto apartmánu.</w:t>
      </w:r>
      <w:r w:rsidR="005E5B68">
        <w:rPr>
          <w:rFonts w:asciiTheme="minorHAnsi" w:hAnsiTheme="minorHAnsi"/>
          <w:sz w:val="20"/>
          <w:szCs w:val="20"/>
        </w:rPr>
        <w:t xml:space="preserve"> </w:t>
      </w:r>
    </w:p>
    <w:p w14:paraId="4907959E" w14:textId="4ECEB299" w:rsidR="00E32A26" w:rsidRDefault="006E02F0" w:rsidP="005E5B68">
      <w:pPr>
        <w:pStyle w:val="Default"/>
        <w:spacing w:after="27"/>
        <w:ind w:left="426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Súčasne spoločnosť nadobudla kúpou pozemky</w:t>
      </w:r>
      <w:r w:rsidR="009F4F4C">
        <w:rPr>
          <w:rFonts w:asciiTheme="minorHAnsi" w:hAnsiTheme="minorHAnsi"/>
          <w:sz w:val="20"/>
          <w:szCs w:val="20"/>
        </w:rPr>
        <w:t xml:space="preserve"> v</w:t>
      </w:r>
      <w:r w:rsidR="006E1BDB">
        <w:rPr>
          <w:rFonts w:asciiTheme="minorHAnsi" w:hAnsiTheme="minorHAnsi"/>
          <w:sz w:val="20"/>
          <w:szCs w:val="20"/>
        </w:rPr>
        <w:t> </w:t>
      </w:r>
      <w:r w:rsidR="008F5452">
        <w:rPr>
          <w:rFonts w:asciiTheme="minorHAnsi" w:hAnsiTheme="minorHAnsi"/>
          <w:sz w:val="20"/>
          <w:szCs w:val="20"/>
        </w:rPr>
        <w:t>katastr</w:t>
      </w:r>
      <w:r w:rsidR="006E1BDB">
        <w:rPr>
          <w:rFonts w:asciiTheme="minorHAnsi" w:hAnsiTheme="minorHAnsi"/>
          <w:sz w:val="20"/>
          <w:szCs w:val="20"/>
        </w:rPr>
        <w:t>álnom území Bellova Ves, obec Bellova Ves, okres Dunajská streda</w:t>
      </w:r>
      <w:r w:rsidR="00C449F3">
        <w:rPr>
          <w:rFonts w:asciiTheme="minorHAnsi" w:hAnsiTheme="minorHAnsi"/>
          <w:sz w:val="20"/>
          <w:szCs w:val="20"/>
        </w:rPr>
        <w:t xml:space="preserve"> </w:t>
      </w:r>
      <w:r w:rsidR="005064BD">
        <w:rPr>
          <w:rFonts w:asciiTheme="minorHAnsi" w:hAnsiTheme="minorHAnsi"/>
          <w:sz w:val="20"/>
          <w:szCs w:val="20"/>
        </w:rPr>
        <w:t xml:space="preserve">s celkovou výmerou </w:t>
      </w:r>
      <w:r w:rsidR="00040451">
        <w:rPr>
          <w:rFonts w:asciiTheme="minorHAnsi" w:hAnsiTheme="minorHAnsi"/>
          <w:sz w:val="20"/>
          <w:szCs w:val="20"/>
        </w:rPr>
        <w:t>33.513 m</w:t>
      </w:r>
      <w:r w:rsidR="00040451" w:rsidRPr="00040451">
        <w:rPr>
          <w:rFonts w:asciiTheme="minorHAnsi" w:hAnsiTheme="minorHAnsi"/>
          <w:sz w:val="20"/>
          <w:szCs w:val="20"/>
          <w:vertAlign w:val="superscript"/>
        </w:rPr>
        <w:t>2</w:t>
      </w:r>
      <w:r w:rsidR="004C65E2">
        <w:rPr>
          <w:rFonts w:asciiTheme="minorHAnsi" w:hAnsiTheme="minorHAnsi"/>
          <w:sz w:val="20"/>
          <w:szCs w:val="20"/>
        </w:rPr>
        <w:t>.  Uvedené pozemky budú</w:t>
      </w:r>
      <w:r w:rsidR="008800A6">
        <w:rPr>
          <w:rFonts w:asciiTheme="minorHAnsi" w:hAnsiTheme="minorHAnsi"/>
          <w:sz w:val="20"/>
          <w:szCs w:val="20"/>
        </w:rPr>
        <w:t>, po schválení územného rozhodnutia,</w:t>
      </w:r>
      <w:r w:rsidR="004C65E2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="004C65E2">
        <w:rPr>
          <w:rFonts w:asciiTheme="minorHAnsi" w:hAnsiTheme="minorHAnsi"/>
          <w:sz w:val="20"/>
          <w:szCs w:val="20"/>
        </w:rPr>
        <w:t>prekvalifikované</w:t>
      </w:r>
      <w:proofErr w:type="spellEnd"/>
      <w:r w:rsidR="004C65E2">
        <w:rPr>
          <w:rFonts w:asciiTheme="minorHAnsi" w:hAnsiTheme="minorHAnsi"/>
          <w:sz w:val="20"/>
          <w:szCs w:val="20"/>
        </w:rPr>
        <w:t xml:space="preserve"> n</w:t>
      </w:r>
      <w:r w:rsidR="008800A6">
        <w:rPr>
          <w:rFonts w:asciiTheme="minorHAnsi" w:hAnsiTheme="minorHAnsi"/>
          <w:sz w:val="20"/>
          <w:szCs w:val="20"/>
        </w:rPr>
        <w:t xml:space="preserve">a stavebné pozemky a následne </w:t>
      </w:r>
      <w:r w:rsidR="00223B1A">
        <w:rPr>
          <w:rFonts w:asciiTheme="minorHAnsi" w:hAnsiTheme="minorHAnsi"/>
          <w:sz w:val="20"/>
          <w:szCs w:val="20"/>
        </w:rPr>
        <w:t xml:space="preserve">bude </w:t>
      </w:r>
      <w:r w:rsidR="008800A6">
        <w:rPr>
          <w:rFonts w:asciiTheme="minorHAnsi" w:hAnsiTheme="minorHAnsi"/>
          <w:sz w:val="20"/>
          <w:szCs w:val="20"/>
        </w:rPr>
        <w:t>realizovaný ich predaj.</w:t>
      </w:r>
    </w:p>
    <w:p w14:paraId="4907959F" w14:textId="77777777" w:rsidR="00E32A26" w:rsidRPr="00E34071" w:rsidRDefault="00E32A26" w:rsidP="00E32A26">
      <w:pPr>
        <w:pStyle w:val="Default"/>
        <w:spacing w:after="27"/>
        <w:ind w:firstLine="357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  <w:szCs w:val="20"/>
        </w:rPr>
        <w:t xml:space="preserve">  </w:t>
      </w:r>
    </w:p>
    <w:p w14:paraId="490795A0" w14:textId="77777777" w:rsidR="00DC3F7D" w:rsidRPr="00E34071" w:rsidRDefault="00E32A26" w:rsidP="00CC2C68">
      <w:pPr>
        <w:pStyle w:val="Nadpis2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>P</w:t>
      </w:r>
      <w:r w:rsidR="004D3B4A" w:rsidRPr="00E34071">
        <w:rPr>
          <w:rFonts w:asciiTheme="minorHAnsi" w:hAnsiTheme="minorHAnsi"/>
          <w:sz w:val="20"/>
        </w:rPr>
        <w:t xml:space="preserve">očet zamestnancov </w:t>
      </w:r>
    </w:p>
    <w:p w14:paraId="490795A1" w14:textId="479187EB" w:rsidR="000A1BBA" w:rsidRPr="00E34071" w:rsidRDefault="008E4F2E" w:rsidP="008E4F2E">
      <w:pPr>
        <w:pStyle w:val="Zkladntext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>Spoločnosť v sledovanom období nezamestnávala žiadnych zamestnancov v HPP, VPP. Pre spoločnosť vykonáva činnosť iba konateľ spoločnosti</w:t>
      </w:r>
      <w:r w:rsidR="00DA6606">
        <w:rPr>
          <w:rFonts w:asciiTheme="minorHAnsi" w:hAnsiTheme="minorHAnsi"/>
          <w:sz w:val="20"/>
        </w:rPr>
        <w:t>, ktorý mal v sledovanom období príjem zo ZČ.</w:t>
      </w:r>
    </w:p>
    <w:p w14:paraId="490795A2" w14:textId="77777777"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</w:p>
    <w:p w14:paraId="490795A3" w14:textId="77777777" w:rsidR="004D3B4A" w:rsidRPr="00E34071" w:rsidRDefault="004D3B4A" w:rsidP="004D3B4A">
      <w:pPr>
        <w:pStyle w:val="Nadpis2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Právny dôvod na zostavenie účtovnej závierky</w:t>
      </w:r>
    </w:p>
    <w:p w14:paraId="490795A4" w14:textId="78686BFF" w:rsidR="004D3B4A" w:rsidRPr="00E34071" w:rsidRDefault="004D3B4A" w:rsidP="004D3B4A">
      <w:pPr>
        <w:pStyle w:val="Zkladntext"/>
        <w:ind w:hanging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ab/>
        <w:t>Účtovná závierka Spoločnosti k 31. decembru 20</w:t>
      </w:r>
      <w:r w:rsidR="00896ECD">
        <w:rPr>
          <w:rFonts w:asciiTheme="minorHAnsi" w:hAnsiTheme="minorHAnsi"/>
          <w:sz w:val="20"/>
        </w:rPr>
        <w:t>2</w:t>
      </w:r>
      <w:r w:rsidR="007A16B5">
        <w:rPr>
          <w:rFonts w:asciiTheme="minorHAnsi" w:hAnsiTheme="minorHAnsi"/>
          <w:sz w:val="20"/>
        </w:rPr>
        <w:t>3</w:t>
      </w:r>
      <w:r w:rsidRPr="00E34071">
        <w:rPr>
          <w:rFonts w:asciiTheme="minorHAnsi" w:hAnsiTheme="minorHAnsi"/>
          <w:sz w:val="20"/>
        </w:rPr>
        <w:t xml:space="preserve"> je zostavená ako riadna účtovná závierka podľa § 17 ods. 6 zákona NR SR č. 431/2002 Z. z. o účtovníctve za účtovné obdobie </w:t>
      </w:r>
      <w:r w:rsidRPr="00834D6D">
        <w:rPr>
          <w:rFonts w:asciiTheme="minorHAnsi" w:hAnsiTheme="minorHAnsi"/>
          <w:b/>
          <w:sz w:val="20"/>
        </w:rPr>
        <w:t>od 1. januára 20</w:t>
      </w:r>
      <w:r w:rsidR="00896ECD">
        <w:rPr>
          <w:rFonts w:asciiTheme="minorHAnsi" w:hAnsiTheme="minorHAnsi"/>
          <w:b/>
          <w:sz w:val="20"/>
        </w:rPr>
        <w:t>2</w:t>
      </w:r>
      <w:r w:rsidR="007A16B5">
        <w:rPr>
          <w:rFonts w:asciiTheme="minorHAnsi" w:hAnsiTheme="minorHAnsi"/>
          <w:b/>
          <w:sz w:val="20"/>
        </w:rPr>
        <w:t>3</w:t>
      </w:r>
      <w:r w:rsidRPr="00834D6D">
        <w:rPr>
          <w:rFonts w:asciiTheme="minorHAnsi" w:hAnsiTheme="minorHAnsi"/>
          <w:b/>
          <w:sz w:val="20"/>
        </w:rPr>
        <w:t xml:space="preserve"> do 31. decembra 20</w:t>
      </w:r>
      <w:r w:rsidR="00896ECD">
        <w:rPr>
          <w:rFonts w:asciiTheme="minorHAnsi" w:hAnsiTheme="minorHAnsi"/>
          <w:b/>
          <w:sz w:val="20"/>
        </w:rPr>
        <w:t>2</w:t>
      </w:r>
      <w:r w:rsidR="007A16B5">
        <w:rPr>
          <w:rFonts w:asciiTheme="minorHAnsi" w:hAnsiTheme="minorHAnsi"/>
          <w:b/>
          <w:sz w:val="20"/>
        </w:rPr>
        <w:t>3</w:t>
      </w:r>
      <w:r w:rsidRPr="00E34071">
        <w:rPr>
          <w:rFonts w:asciiTheme="minorHAnsi" w:hAnsiTheme="minorHAnsi"/>
          <w:sz w:val="20"/>
        </w:rPr>
        <w:t>.</w:t>
      </w:r>
    </w:p>
    <w:p w14:paraId="490795A5" w14:textId="77777777" w:rsidR="004D3B4A" w:rsidRPr="00E34071" w:rsidRDefault="004D3B4A" w:rsidP="004D3B4A">
      <w:pPr>
        <w:pStyle w:val="Zkladntext"/>
        <w:ind w:hanging="426"/>
        <w:rPr>
          <w:rFonts w:asciiTheme="minorHAnsi" w:hAnsiTheme="minorHAnsi"/>
          <w:sz w:val="20"/>
        </w:rPr>
      </w:pPr>
    </w:p>
    <w:p w14:paraId="490795A6" w14:textId="77777777" w:rsidR="004D3B4A" w:rsidRPr="00E34071" w:rsidRDefault="004D3B4A" w:rsidP="004D3B4A">
      <w:pPr>
        <w:pStyle w:val="Nadpis2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Dátum schválenia účtovnej závierky za predchádzajúce účtovné obdobie</w:t>
      </w:r>
    </w:p>
    <w:p w14:paraId="490795A7" w14:textId="36326B53" w:rsidR="004D3B4A" w:rsidRPr="00E34071" w:rsidRDefault="004D3B4A" w:rsidP="004D3B4A">
      <w:pPr>
        <w:pStyle w:val="Zkladntext"/>
        <w:ind w:hanging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ab/>
        <w:t>Účtovná závierka Spoločnosti k 31. decembru 20</w:t>
      </w:r>
      <w:r w:rsidR="00435284">
        <w:rPr>
          <w:rFonts w:asciiTheme="minorHAnsi" w:hAnsiTheme="minorHAnsi"/>
          <w:sz w:val="20"/>
        </w:rPr>
        <w:t>2</w:t>
      </w:r>
      <w:r w:rsidR="007A16B5">
        <w:rPr>
          <w:rFonts w:asciiTheme="minorHAnsi" w:hAnsiTheme="minorHAnsi"/>
          <w:sz w:val="20"/>
        </w:rPr>
        <w:t>2</w:t>
      </w:r>
      <w:r w:rsidRPr="00E34071">
        <w:rPr>
          <w:rFonts w:asciiTheme="minorHAnsi" w:hAnsiTheme="minorHAnsi"/>
          <w:sz w:val="20"/>
        </w:rPr>
        <w:t xml:space="preserve">, za predchádzajúce účtovné obdobie, bola schválená </w:t>
      </w:r>
      <w:r w:rsidR="00CC2C68" w:rsidRPr="00E34071">
        <w:rPr>
          <w:rFonts w:asciiTheme="minorHAnsi" w:hAnsiTheme="minorHAnsi"/>
          <w:sz w:val="20"/>
        </w:rPr>
        <w:t>rozhodnutím jediného spoločníka Spoločnosti podľa §132 Obchodného zákonníka</w:t>
      </w:r>
      <w:r w:rsidRPr="00E34071">
        <w:rPr>
          <w:rFonts w:asciiTheme="minorHAnsi" w:hAnsiTheme="minorHAnsi"/>
          <w:sz w:val="20"/>
        </w:rPr>
        <w:t xml:space="preserve"> </w:t>
      </w:r>
      <w:r w:rsidR="00CC2C68" w:rsidRPr="00E34071">
        <w:rPr>
          <w:rFonts w:asciiTheme="minorHAnsi" w:hAnsiTheme="minorHAnsi"/>
          <w:sz w:val="20"/>
        </w:rPr>
        <w:t xml:space="preserve">dňa </w:t>
      </w:r>
      <w:r w:rsidR="00623709">
        <w:rPr>
          <w:rFonts w:asciiTheme="minorHAnsi" w:hAnsiTheme="minorHAnsi"/>
          <w:sz w:val="20"/>
        </w:rPr>
        <w:t>06</w:t>
      </w:r>
      <w:r w:rsidR="007616D3" w:rsidRPr="00E34071">
        <w:rPr>
          <w:rFonts w:asciiTheme="minorHAnsi" w:hAnsiTheme="minorHAnsi"/>
          <w:sz w:val="20"/>
        </w:rPr>
        <w:t>.</w:t>
      </w:r>
      <w:r w:rsidR="00CC2C68" w:rsidRPr="00E34071">
        <w:rPr>
          <w:rFonts w:asciiTheme="minorHAnsi" w:hAnsiTheme="minorHAnsi"/>
          <w:sz w:val="20"/>
        </w:rPr>
        <w:t xml:space="preserve"> </w:t>
      </w:r>
      <w:r w:rsidR="00377EF3">
        <w:rPr>
          <w:rFonts w:asciiTheme="minorHAnsi" w:hAnsiTheme="minorHAnsi"/>
          <w:sz w:val="20"/>
        </w:rPr>
        <w:t>marca</w:t>
      </w:r>
      <w:r w:rsidRPr="00E34071">
        <w:rPr>
          <w:rFonts w:asciiTheme="minorHAnsi" w:hAnsiTheme="minorHAnsi"/>
          <w:sz w:val="20"/>
        </w:rPr>
        <w:t xml:space="preserve"> 20</w:t>
      </w:r>
      <w:r w:rsidR="00896ECD">
        <w:rPr>
          <w:rFonts w:asciiTheme="minorHAnsi" w:hAnsiTheme="minorHAnsi"/>
          <w:sz w:val="20"/>
        </w:rPr>
        <w:t>2</w:t>
      </w:r>
      <w:r w:rsidR="00623709">
        <w:rPr>
          <w:rFonts w:asciiTheme="minorHAnsi" w:hAnsiTheme="minorHAnsi"/>
          <w:sz w:val="20"/>
        </w:rPr>
        <w:t>3</w:t>
      </w:r>
      <w:r w:rsidRPr="00E34071">
        <w:rPr>
          <w:rFonts w:asciiTheme="minorHAnsi" w:hAnsiTheme="minorHAnsi"/>
          <w:sz w:val="20"/>
        </w:rPr>
        <w:t>.</w:t>
      </w:r>
    </w:p>
    <w:p w14:paraId="490795A8" w14:textId="77777777" w:rsidR="004D3B4A" w:rsidRPr="00E34071" w:rsidRDefault="004D3B4A" w:rsidP="00CC2C68">
      <w:pPr>
        <w:pStyle w:val="Zkladntext"/>
        <w:ind w:left="0"/>
        <w:jc w:val="left"/>
        <w:rPr>
          <w:rFonts w:asciiTheme="minorHAnsi" w:hAnsiTheme="minorHAnsi"/>
          <w:sz w:val="20"/>
        </w:rPr>
      </w:pPr>
    </w:p>
    <w:p w14:paraId="490795A9" w14:textId="77777777" w:rsidR="00773247" w:rsidRPr="00E34071" w:rsidRDefault="00773247" w:rsidP="00773247">
      <w:pPr>
        <w:pStyle w:val="Zkladntext"/>
        <w:jc w:val="left"/>
        <w:rPr>
          <w:rFonts w:asciiTheme="minorHAnsi" w:hAnsiTheme="minorHAnsi"/>
          <w:sz w:val="20"/>
        </w:rPr>
      </w:pPr>
    </w:p>
    <w:p w14:paraId="490795AA" w14:textId="77777777" w:rsidR="004D3B4A" w:rsidRPr="00E3407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bookmarkStart w:id="1" w:name="_Toc530739897"/>
      <w:r w:rsidRPr="00E34071">
        <w:rPr>
          <w:rFonts w:asciiTheme="minorHAnsi" w:hAnsiTheme="minorHAnsi"/>
          <w:sz w:val="20"/>
        </w:rPr>
        <w:t>Informácie o orgánoch účtovnej jednotky</w:t>
      </w:r>
      <w:bookmarkEnd w:id="1"/>
    </w:p>
    <w:p w14:paraId="490795AB" w14:textId="77777777" w:rsidR="004D3B4A" w:rsidRPr="00E34071" w:rsidRDefault="004D3B4A" w:rsidP="004D3B4A">
      <w:pPr>
        <w:rPr>
          <w:rFonts w:asciiTheme="minorHAnsi" w:hAnsiTheme="minorHAnsi"/>
        </w:rPr>
      </w:pPr>
    </w:p>
    <w:p w14:paraId="490795AC" w14:textId="77777777" w:rsidR="00CC2C68" w:rsidRPr="00E34071" w:rsidRDefault="00CC2C68" w:rsidP="00CC2C68">
      <w:pPr>
        <w:pStyle w:val="Zkladntext"/>
        <w:tabs>
          <w:tab w:val="left" w:pos="1701"/>
        </w:tabs>
        <w:rPr>
          <w:rFonts w:asciiTheme="minorHAnsi" w:hAnsiTheme="minorHAnsi"/>
          <w:sz w:val="20"/>
        </w:rPr>
      </w:pPr>
      <w:bookmarkStart w:id="2" w:name="_Toc530739898"/>
      <w:r w:rsidRPr="00E34071">
        <w:rPr>
          <w:rFonts w:asciiTheme="minorHAnsi" w:hAnsiTheme="minorHAnsi"/>
          <w:sz w:val="20"/>
        </w:rPr>
        <w:t>Konateľ:</w:t>
      </w:r>
      <w:r w:rsidRPr="00E34071">
        <w:rPr>
          <w:rFonts w:asciiTheme="minorHAnsi" w:hAnsiTheme="minorHAnsi"/>
          <w:sz w:val="20"/>
        </w:rPr>
        <w:tab/>
      </w:r>
      <w:r w:rsidRPr="00E34071">
        <w:rPr>
          <w:rFonts w:asciiTheme="minorHAnsi" w:hAnsiTheme="minorHAnsi"/>
          <w:sz w:val="20"/>
        </w:rPr>
        <w:tab/>
      </w:r>
      <w:r w:rsidRPr="00E34071">
        <w:rPr>
          <w:rFonts w:asciiTheme="minorHAnsi" w:hAnsiTheme="minorHAnsi"/>
          <w:sz w:val="20"/>
        </w:rPr>
        <w:tab/>
      </w:r>
      <w:r w:rsidR="00B55968">
        <w:rPr>
          <w:rFonts w:asciiTheme="minorHAnsi" w:hAnsiTheme="minorHAnsi"/>
          <w:sz w:val="20"/>
        </w:rPr>
        <w:t>RNDr. Ján Predný</w:t>
      </w:r>
    </w:p>
    <w:p w14:paraId="490795AD" w14:textId="77777777" w:rsidR="002A002A" w:rsidRPr="00E34071" w:rsidRDefault="002A002A">
      <w:pPr>
        <w:spacing w:after="200" w:line="276" w:lineRule="auto"/>
        <w:rPr>
          <w:rFonts w:asciiTheme="minorHAnsi" w:hAnsiTheme="minorHAnsi"/>
          <w:b/>
          <w:caps/>
        </w:rPr>
      </w:pPr>
    </w:p>
    <w:p w14:paraId="490795AE" w14:textId="77777777" w:rsidR="004D3B4A" w:rsidRPr="00E3407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informácie o spoločníkoch účtovnej jednotky</w:t>
      </w:r>
      <w:bookmarkEnd w:id="2"/>
    </w:p>
    <w:p w14:paraId="490795AF" w14:textId="77777777" w:rsidR="004D3B4A" w:rsidRPr="00E34071" w:rsidRDefault="004D3B4A" w:rsidP="004D3B4A">
      <w:pPr>
        <w:rPr>
          <w:rFonts w:asciiTheme="minorHAnsi" w:hAnsiTheme="minorHAnsi"/>
        </w:rPr>
      </w:pPr>
    </w:p>
    <w:p w14:paraId="490795B0" w14:textId="4D3287F3" w:rsidR="00D54563" w:rsidRPr="00E34071" w:rsidRDefault="00D54563" w:rsidP="00D54563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Štruktúra spoločníkov k 31. decembru 20</w:t>
      </w:r>
      <w:r w:rsidR="00896ECD">
        <w:rPr>
          <w:rFonts w:asciiTheme="minorHAnsi" w:hAnsiTheme="minorHAnsi"/>
          <w:sz w:val="20"/>
        </w:rPr>
        <w:t>2</w:t>
      </w:r>
      <w:r w:rsidR="00623709">
        <w:rPr>
          <w:rFonts w:asciiTheme="minorHAnsi" w:hAnsiTheme="minorHAnsi"/>
          <w:sz w:val="20"/>
        </w:rPr>
        <w:t>3</w:t>
      </w:r>
      <w:r w:rsidRPr="00E34071">
        <w:rPr>
          <w:rFonts w:asciiTheme="minorHAnsi" w:hAnsiTheme="minorHAnsi"/>
          <w:sz w:val="20"/>
        </w:rPr>
        <w:t xml:space="preserve"> je takáto: </w:t>
      </w:r>
    </w:p>
    <w:p w14:paraId="490795B1" w14:textId="77777777" w:rsidR="00D54563" w:rsidRPr="00E34071" w:rsidRDefault="00D54563" w:rsidP="00D54563">
      <w:pPr>
        <w:pStyle w:val="Zkladntext"/>
        <w:rPr>
          <w:rFonts w:asciiTheme="minorHAnsi" w:hAnsiTheme="minorHAnsi"/>
          <w:sz w:val="20"/>
        </w:rPr>
      </w:pPr>
    </w:p>
    <w:bookmarkStart w:id="3" w:name="_MON_1551995042"/>
    <w:bookmarkEnd w:id="3"/>
    <w:p w14:paraId="490795B2" w14:textId="77777777" w:rsidR="004D3B4A" w:rsidRPr="00E34071" w:rsidRDefault="00B55968" w:rsidP="00CC2C68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b/>
          <w:sz w:val="20"/>
        </w:rPr>
        <w:object w:dxaOrig="9333" w:dyaOrig="2361" w14:anchorId="490796B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23pt" o:ole="" o:preferrelative="f">
            <v:imagedata r:id="rId8" o:title=""/>
            <o:lock v:ext="edit" aspectratio="f"/>
          </v:shape>
          <o:OLEObject Type="Embed" ProgID="Excel.Sheet.8" ShapeID="_x0000_i1025" DrawAspect="Content" ObjectID="_1768038207" r:id="rId9"/>
        </w:object>
      </w:r>
    </w:p>
    <w:p w14:paraId="490795B3" w14:textId="77777777" w:rsidR="00E34071" w:rsidRPr="00E34071" w:rsidRDefault="00E34071" w:rsidP="00E34071">
      <w:pPr>
        <w:pStyle w:val="Zkladntext"/>
        <w:ind w:left="0"/>
        <w:rPr>
          <w:rFonts w:asciiTheme="minorHAnsi" w:hAnsiTheme="minorHAnsi"/>
          <w:sz w:val="20"/>
        </w:rPr>
      </w:pPr>
    </w:p>
    <w:p w14:paraId="490795B4" w14:textId="77777777" w:rsidR="004D3B4A" w:rsidRPr="00E3407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Informácie o konsolidovanom celku</w:t>
      </w:r>
    </w:p>
    <w:p w14:paraId="490795B5" w14:textId="77777777" w:rsidR="00CC2C68" w:rsidRPr="00E34071" w:rsidRDefault="00CC2C68" w:rsidP="00CC2C68">
      <w:pPr>
        <w:pStyle w:val="Zkladntext"/>
        <w:spacing w:after="120"/>
        <w:ind w:left="425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Spoločnosť nezostavuje konsolidovanú účtovnú závierku.</w:t>
      </w:r>
    </w:p>
    <w:p w14:paraId="490795B6" w14:textId="77777777" w:rsidR="004D3B4A" w:rsidRDefault="00CC2C68" w:rsidP="008A4B0B">
      <w:pPr>
        <w:pStyle w:val="Zkladntext"/>
        <w:ind w:hanging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b/>
          <w:sz w:val="20"/>
        </w:rPr>
        <w:tab/>
      </w:r>
      <w:r w:rsidRPr="00E34071">
        <w:rPr>
          <w:rFonts w:asciiTheme="minorHAnsi" w:hAnsiTheme="minorHAnsi"/>
          <w:sz w:val="20"/>
        </w:rPr>
        <w:t>Spoločnosť sa nezahrnuje do konsolidovanej účtovnej závierky žiadnej spoločnosti.</w:t>
      </w:r>
    </w:p>
    <w:p w14:paraId="490795B7" w14:textId="77777777" w:rsidR="00B55968" w:rsidRPr="00E34071" w:rsidRDefault="00B55968" w:rsidP="008A4B0B">
      <w:pPr>
        <w:pStyle w:val="Zkladntext"/>
        <w:ind w:hanging="426"/>
        <w:rPr>
          <w:rFonts w:asciiTheme="minorHAnsi" w:hAnsiTheme="minorHAnsi"/>
          <w:sz w:val="20"/>
        </w:rPr>
      </w:pPr>
    </w:p>
    <w:p w14:paraId="490795B8" w14:textId="77777777" w:rsidR="004D3B4A" w:rsidRPr="00E3407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bookmarkStart w:id="4" w:name="_Toc530739899"/>
      <w:r w:rsidRPr="00E34071">
        <w:rPr>
          <w:rFonts w:asciiTheme="minorHAnsi" w:hAnsiTheme="minorHAnsi"/>
          <w:sz w:val="20"/>
        </w:rPr>
        <w:t xml:space="preserve">Informácie o účtovných zásadách a účtovných metódach  </w:t>
      </w:r>
      <w:bookmarkEnd w:id="4"/>
    </w:p>
    <w:p w14:paraId="490795B9" w14:textId="77777777"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</w:p>
    <w:p w14:paraId="490795BA" w14:textId="77777777" w:rsidR="004D3B4A" w:rsidRPr="00E34071" w:rsidRDefault="004D3B4A" w:rsidP="00251BF2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Východiská pre zostavenie účtovnej závierky</w:t>
      </w:r>
    </w:p>
    <w:p w14:paraId="490795BB" w14:textId="77777777" w:rsidR="004D3B4A" w:rsidRPr="00E34071" w:rsidRDefault="004D3B4A" w:rsidP="004D3B4A">
      <w:pPr>
        <w:pStyle w:val="Zkladntext"/>
        <w:ind w:left="450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Účtovná závierka bola zostavená za predpokladu nepretržitého trvania Spoločnosti.</w:t>
      </w:r>
    </w:p>
    <w:p w14:paraId="490795BC" w14:textId="77777777" w:rsidR="004D3B4A" w:rsidRPr="00E34071" w:rsidRDefault="004D3B4A" w:rsidP="004D3B4A">
      <w:pPr>
        <w:pStyle w:val="Zkladntext"/>
        <w:ind w:left="450"/>
        <w:rPr>
          <w:rFonts w:asciiTheme="minorHAnsi" w:hAnsiTheme="minorHAnsi"/>
          <w:sz w:val="20"/>
        </w:rPr>
      </w:pPr>
    </w:p>
    <w:p w14:paraId="490795BD" w14:textId="77777777" w:rsidR="004D3B4A" w:rsidRPr="00E34071" w:rsidRDefault="004D3B4A" w:rsidP="004F7DA6">
      <w:pPr>
        <w:pStyle w:val="Zkladntext"/>
        <w:ind w:left="450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Účtovné metódy a všeobecné účtovné zásady boli účtovnou jednotkou konzistentne aplikované</w:t>
      </w:r>
      <w:r w:rsidR="004F7DA6" w:rsidRPr="00E34071">
        <w:rPr>
          <w:rFonts w:asciiTheme="minorHAnsi" w:hAnsiTheme="minorHAnsi"/>
          <w:sz w:val="20"/>
        </w:rPr>
        <w:t>.</w:t>
      </w:r>
    </w:p>
    <w:p w14:paraId="490795BE" w14:textId="77777777" w:rsidR="004D3B4A" w:rsidRPr="00E34071" w:rsidRDefault="004D3B4A" w:rsidP="004D3B4A">
      <w:pPr>
        <w:pStyle w:val="Zkladntext"/>
        <w:ind w:left="0"/>
        <w:rPr>
          <w:rFonts w:asciiTheme="minorHAnsi" w:hAnsiTheme="minorHAnsi"/>
          <w:sz w:val="20"/>
        </w:rPr>
      </w:pPr>
    </w:p>
    <w:p w14:paraId="490795BF" w14:textId="77777777" w:rsidR="004D3B4A" w:rsidRPr="00E34071" w:rsidRDefault="004D3B4A" w:rsidP="00251BF2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Dlhodobý nehmotný majetok a dlhodobý hmotný majetok</w:t>
      </w:r>
    </w:p>
    <w:p w14:paraId="490795C0" w14:textId="77777777"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90795C1" w14:textId="77777777" w:rsidR="004D3B4A" w:rsidRPr="00E34071" w:rsidRDefault="004D3B4A" w:rsidP="00CA7BAF">
      <w:pPr>
        <w:pStyle w:val="Zkladntext"/>
        <w:ind w:left="0"/>
        <w:rPr>
          <w:rFonts w:asciiTheme="minorHAnsi" w:hAnsiTheme="minorHAnsi"/>
          <w:sz w:val="20"/>
        </w:rPr>
      </w:pPr>
    </w:p>
    <w:p w14:paraId="490795C2" w14:textId="2143213D"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Odpisy dlhodobého nehmotného majetku sú stanovené vychádzajúc z predpokladanej doby jeho používania a predpokladaného priebehu jeho opotrebenia. Odpisovať sa začína dňom uveden</w:t>
      </w:r>
      <w:r w:rsidR="004B587E">
        <w:rPr>
          <w:rFonts w:asciiTheme="minorHAnsi" w:hAnsiTheme="minorHAnsi"/>
          <w:sz w:val="20"/>
        </w:rPr>
        <w:t>ia</w:t>
      </w:r>
      <w:r w:rsidRPr="00E34071">
        <w:rPr>
          <w:rFonts w:asciiTheme="minorHAnsi" w:hAnsiTheme="minorHAnsi"/>
          <w:sz w:val="20"/>
        </w:rPr>
        <w:t xml:space="preserve">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490795C3" w14:textId="77777777"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4D3B4A" w:rsidRPr="00E34071" w14:paraId="490795CA" w14:textId="77777777" w:rsidTr="00CA7BAF">
        <w:trPr>
          <w:trHeight w:val="250"/>
        </w:trPr>
        <w:tc>
          <w:tcPr>
            <w:tcW w:w="3402" w:type="dxa"/>
            <w:gridSpan w:val="2"/>
          </w:tcPr>
          <w:p w14:paraId="490795C4" w14:textId="77777777" w:rsidR="004D3B4A" w:rsidRPr="00E34071" w:rsidRDefault="004D3B4A" w:rsidP="00B16E1A">
            <w:pPr>
              <w:pStyle w:val="Tabulka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br w:type="page"/>
            </w:r>
            <w:r w:rsidR="00B16E1A">
              <w:rPr>
                <w:rFonts w:asciiTheme="minorHAnsi" w:hAnsiTheme="minorHAnsi"/>
                <w:sz w:val="20"/>
              </w:rPr>
              <w:t>Obsahová náplň v Spoločnosti</w:t>
            </w:r>
          </w:p>
        </w:tc>
        <w:tc>
          <w:tcPr>
            <w:tcW w:w="1559" w:type="dxa"/>
          </w:tcPr>
          <w:p w14:paraId="490795C5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Predpokladaná</w:t>
            </w:r>
          </w:p>
        </w:tc>
        <w:tc>
          <w:tcPr>
            <w:tcW w:w="222" w:type="dxa"/>
          </w:tcPr>
          <w:p w14:paraId="490795C6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842" w:type="dxa"/>
          </w:tcPr>
          <w:p w14:paraId="490795C7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Metóda</w:t>
            </w:r>
          </w:p>
        </w:tc>
        <w:tc>
          <w:tcPr>
            <w:tcW w:w="222" w:type="dxa"/>
          </w:tcPr>
          <w:p w14:paraId="490795C8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730" w:type="dxa"/>
          </w:tcPr>
          <w:p w14:paraId="490795C9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Ročná odpisová</w:t>
            </w:r>
          </w:p>
        </w:tc>
      </w:tr>
      <w:tr w:rsidR="005B316E" w:rsidRPr="00E34071" w14:paraId="490795D2" w14:textId="77777777" w:rsidTr="00CA7BA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90795CB" w14:textId="77777777" w:rsidR="004D3B4A" w:rsidRPr="00E34071" w:rsidRDefault="004D3B4A" w:rsidP="0000290B">
            <w:pPr>
              <w:pStyle w:val="Tabulka"/>
              <w:rPr>
                <w:rFonts w:asciiTheme="minorHAnsi" w:hAnsiTheme="minorHAnsi"/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490795CC" w14:textId="77777777" w:rsidR="004D3B4A" w:rsidRPr="00E34071" w:rsidRDefault="004D3B4A" w:rsidP="0000290B">
            <w:pPr>
              <w:pStyle w:val="Tabulka"/>
              <w:rPr>
                <w:rFonts w:asciiTheme="minorHAnsi" w:hAnsiTheme="minorHAnsi"/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90795CD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doba používania</w:t>
            </w:r>
            <w:r w:rsidRPr="00E34071">
              <w:rPr>
                <w:rFonts w:asciiTheme="minorHAnsi" w:hAnsiTheme="minorHAnsi"/>
                <w:sz w:val="20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90795CE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90795CF" w14:textId="77777777" w:rsidR="004D3B4A" w:rsidRPr="00E34071" w:rsidRDefault="004F7DA6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O</w:t>
            </w:r>
            <w:r w:rsidR="004D3B4A" w:rsidRPr="00E34071">
              <w:rPr>
                <w:rFonts w:asciiTheme="minorHAnsi" w:hAnsiTheme="minorHAnsi"/>
                <w:sz w:val="20"/>
              </w:rPr>
              <w:t>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90795D0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490795D1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sadzba v %</w:t>
            </w:r>
          </w:p>
        </w:tc>
      </w:tr>
      <w:tr w:rsidR="004D3B4A" w:rsidRPr="00E34071" w14:paraId="490795D9" w14:textId="77777777" w:rsidTr="00CA7BA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90795D3" w14:textId="77777777" w:rsidR="004D3B4A" w:rsidRPr="00E34071" w:rsidRDefault="004D3B4A" w:rsidP="00B16E1A">
            <w:pPr>
              <w:pStyle w:val="Tabulka"/>
              <w:ind w:hanging="84"/>
              <w:rPr>
                <w:rFonts w:asciiTheme="minorHAnsi" w:hAnsiTheme="minorHAnsi"/>
                <w:color w:val="auto"/>
                <w:sz w:val="20"/>
              </w:rPr>
            </w:pPr>
            <w:r w:rsidRPr="00E34071">
              <w:rPr>
                <w:rFonts w:asciiTheme="minorHAnsi" w:hAnsiTheme="minorHAnsi"/>
                <w:color w:val="auto"/>
                <w:sz w:val="20"/>
              </w:rPr>
              <w:t>Drobný nehmotný majetok</w:t>
            </w:r>
          </w:p>
        </w:tc>
        <w:tc>
          <w:tcPr>
            <w:tcW w:w="1559" w:type="dxa"/>
          </w:tcPr>
          <w:p w14:paraId="490795D4" w14:textId="6F733CDB" w:rsidR="004D3B4A" w:rsidRPr="00E34071" w:rsidRDefault="00E178E4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 w:rsidRPr="00E34071">
              <w:rPr>
                <w:rFonts w:asciiTheme="minorHAnsi" w:hAnsiTheme="minorHAnsi"/>
                <w:color w:val="auto"/>
                <w:sz w:val="20"/>
              </w:rPr>
              <w:t>R</w:t>
            </w:r>
            <w:r w:rsidR="004D3B4A" w:rsidRPr="00E34071">
              <w:rPr>
                <w:rFonts w:asciiTheme="minorHAnsi" w:hAnsiTheme="minorHAnsi"/>
                <w:color w:val="auto"/>
                <w:sz w:val="20"/>
              </w:rPr>
              <w:t>ôzna</w:t>
            </w:r>
          </w:p>
        </w:tc>
        <w:tc>
          <w:tcPr>
            <w:tcW w:w="222" w:type="dxa"/>
          </w:tcPr>
          <w:p w14:paraId="490795D5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842" w:type="dxa"/>
          </w:tcPr>
          <w:p w14:paraId="490795D6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 w:rsidRPr="00E34071">
              <w:rPr>
                <w:rFonts w:asciiTheme="minorHAnsi" w:hAnsiTheme="minorHAnsi"/>
                <w:color w:val="auto"/>
                <w:sz w:val="20"/>
              </w:rPr>
              <w:t>jednorazový odpis</w:t>
            </w:r>
          </w:p>
        </w:tc>
        <w:tc>
          <w:tcPr>
            <w:tcW w:w="222" w:type="dxa"/>
          </w:tcPr>
          <w:p w14:paraId="490795D7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730" w:type="dxa"/>
          </w:tcPr>
          <w:p w14:paraId="490795D8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 w:rsidRPr="00E34071">
              <w:rPr>
                <w:rFonts w:asciiTheme="minorHAnsi" w:hAnsiTheme="minorHAnsi"/>
                <w:color w:val="auto"/>
                <w:sz w:val="20"/>
              </w:rPr>
              <w:t>100</w:t>
            </w:r>
          </w:p>
        </w:tc>
      </w:tr>
    </w:tbl>
    <w:p w14:paraId="490795DA" w14:textId="77777777"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</w:p>
    <w:p w14:paraId="490795DB" w14:textId="664CE994"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Odpisy dlhodobého hmotného majetku sú stanovené vychádzajúc z predpokladanej doby jeho používania a predpokladaného priebehu jeho opotrebenia. Odpisovať sa začína dňom uveden</w:t>
      </w:r>
      <w:r w:rsidR="00C07DD5">
        <w:rPr>
          <w:rFonts w:asciiTheme="minorHAnsi" w:hAnsiTheme="minorHAnsi"/>
          <w:sz w:val="20"/>
        </w:rPr>
        <w:t>ia</w:t>
      </w:r>
      <w:r w:rsidRPr="00E34071">
        <w:rPr>
          <w:rFonts w:asciiTheme="minorHAnsi" w:hAnsiTheme="minorHAnsi"/>
          <w:sz w:val="20"/>
        </w:rPr>
        <w:t xml:space="preserve"> dlhodobého majetku do používania</w:t>
      </w:r>
      <w:r w:rsidR="0071548A" w:rsidRPr="00E34071">
        <w:rPr>
          <w:rFonts w:asciiTheme="minorHAnsi" w:hAnsiTheme="minorHAnsi"/>
          <w:sz w:val="20"/>
        </w:rPr>
        <w:t>, a to tak, že účtovný odpis sa rovná daňovému odpisu</w:t>
      </w:r>
      <w:r w:rsidR="00AA56C4">
        <w:rPr>
          <w:rFonts w:asciiTheme="minorHAnsi" w:hAnsiTheme="minorHAnsi"/>
          <w:sz w:val="20"/>
        </w:rPr>
        <w:t xml:space="preserve">, okrem </w:t>
      </w:r>
      <w:r w:rsidR="00581E17">
        <w:rPr>
          <w:rFonts w:asciiTheme="minorHAnsi" w:hAnsiTheme="minorHAnsi"/>
          <w:sz w:val="20"/>
        </w:rPr>
        <w:t>limitovaného odpisu nadštandardného dopravného prostriedku.</w:t>
      </w:r>
      <w:r w:rsidRPr="00E34071">
        <w:rPr>
          <w:rFonts w:asciiTheme="minorHAnsi" w:hAnsiTheme="minorHAnsi"/>
          <w:sz w:val="20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490795DC" w14:textId="77777777"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E34071" w14:paraId="490795E3" w14:textId="77777777" w:rsidTr="0000290B">
        <w:trPr>
          <w:trHeight w:val="250"/>
        </w:trPr>
        <w:tc>
          <w:tcPr>
            <w:tcW w:w="3118" w:type="dxa"/>
            <w:gridSpan w:val="2"/>
          </w:tcPr>
          <w:p w14:paraId="490795DD" w14:textId="77777777" w:rsidR="004D3B4A" w:rsidRPr="00E34071" w:rsidRDefault="00B74FDC" w:rsidP="0000290B">
            <w:pPr>
              <w:pStyle w:val="Tabulka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>Obsahová náplň v Spoločnosti</w:t>
            </w:r>
          </w:p>
        </w:tc>
        <w:tc>
          <w:tcPr>
            <w:tcW w:w="1985" w:type="dxa"/>
          </w:tcPr>
          <w:p w14:paraId="490795DE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Predpokladaná</w:t>
            </w:r>
          </w:p>
        </w:tc>
        <w:tc>
          <w:tcPr>
            <w:tcW w:w="141" w:type="dxa"/>
          </w:tcPr>
          <w:p w14:paraId="490795DF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701" w:type="dxa"/>
          </w:tcPr>
          <w:p w14:paraId="490795E0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Metóda</w:t>
            </w:r>
          </w:p>
        </w:tc>
        <w:tc>
          <w:tcPr>
            <w:tcW w:w="142" w:type="dxa"/>
          </w:tcPr>
          <w:p w14:paraId="490795E1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701" w:type="dxa"/>
          </w:tcPr>
          <w:p w14:paraId="490795E2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Ročná odpisová</w:t>
            </w:r>
          </w:p>
        </w:tc>
      </w:tr>
      <w:tr w:rsidR="004D3B4A" w:rsidRPr="00E34071" w14:paraId="490795EB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90795E4" w14:textId="77777777" w:rsidR="004D3B4A" w:rsidRPr="00E34071" w:rsidRDefault="004D3B4A" w:rsidP="0000290B">
            <w:pPr>
              <w:pStyle w:val="Tabulka"/>
              <w:rPr>
                <w:rFonts w:asciiTheme="minorHAnsi" w:hAnsiTheme="minorHAnsi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95E5" w14:textId="77777777" w:rsidR="004D3B4A" w:rsidRPr="00E34071" w:rsidRDefault="004D3B4A" w:rsidP="0000290B">
            <w:pPr>
              <w:pStyle w:val="Tabulka"/>
              <w:rPr>
                <w:rFonts w:asciiTheme="minorHAnsi" w:hAnsiTheme="minorHAnsi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90795E6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90795E7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90795E8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95E9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90795EA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34071">
              <w:rPr>
                <w:rFonts w:asciiTheme="minorHAnsi" w:hAnsiTheme="minorHAnsi"/>
                <w:sz w:val="20"/>
              </w:rPr>
              <w:t>sadzba v %</w:t>
            </w:r>
          </w:p>
        </w:tc>
      </w:tr>
      <w:tr w:rsidR="004F7DA6" w:rsidRPr="00E34071" w14:paraId="490795F2" w14:textId="77777777" w:rsidTr="0000290B">
        <w:trPr>
          <w:trHeight w:val="250"/>
        </w:trPr>
        <w:tc>
          <w:tcPr>
            <w:tcW w:w="3118" w:type="dxa"/>
            <w:gridSpan w:val="2"/>
          </w:tcPr>
          <w:p w14:paraId="490795EC" w14:textId="77777777" w:rsidR="004F7DA6" w:rsidRPr="00E34071" w:rsidRDefault="00B74FDC" w:rsidP="0000290B">
            <w:pPr>
              <w:pStyle w:val="Tabulka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 xml:space="preserve">Pozemky </w:t>
            </w:r>
          </w:p>
        </w:tc>
        <w:tc>
          <w:tcPr>
            <w:tcW w:w="1985" w:type="dxa"/>
          </w:tcPr>
          <w:p w14:paraId="490795ED" w14:textId="77777777" w:rsidR="004F7DA6" w:rsidRPr="00E34071" w:rsidRDefault="00B74FDC" w:rsidP="00CA7BAF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>X</w:t>
            </w:r>
          </w:p>
        </w:tc>
        <w:tc>
          <w:tcPr>
            <w:tcW w:w="141" w:type="dxa"/>
          </w:tcPr>
          <w:p w14:paraId="490795EE" w14:textId="77777777" w:rsidR="004F7DA6" w:rsidRPr="00E34071" w:rsidRDefault="004F7DA6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701" w:type="dxa"/>
          </w:tcPr>
          <w:p w14:paraId="490795EF" w14:textId="77777777" w:rsidR="004F7DA6" w:rsidRPr="00E34071" w:rsidRDefault="00B74FDC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>Neodpisujú sa</w:t>
            </w:r>
          </w:p>
        </w:tc>
        <w:tc>
          <w:tcPr>
            <w:tcW w:w="142" w:type="dxa"/>
          </w:tcPr>
          <w:p w14:paraId="490795F0" w14:textId="77777777" w:rsidR="004F7DA6" w:rsidRPr="00E34071" w:rsidRDefault="004F7DA6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701" w:type="dxa"/>
          </w:tcPr>
          <w:p w14:paraId="490795F1" w14:textId="77777777" w:rsidR="004F7DA6" w:rsidRPr="00E34071" w:rsidRDefault="00B74FDC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 xml:space="preserve"> 0</w:t>
            </w:r>
          </w:p>
        </w:tc>
      </w:tr>
      <w:tr w:rsidR="004D3B4A" w:rsidRPr="00E34071" w14:paraId="490795FD" w14:textId="77777777" w:rsidTr="0000290B">
        <w:trPr>
          <w:trHeight w:val="250"/>
        </w:trPr>
        <w:tc>
          <w:tcPr>
            <w:tcW w:w="3118" w:type="dxa"/>
            <w:gridSpan w:val="2"/>
          </w:tcPr>
          <w:p w14:paraId="490795F3" w14:textId="77777777" w:rsidR="00896ECD" w:rsidRDefault="00896ECD" w:rsidP="0000290B">
            <w:pPr>
              <w:pStyle w:val="Tabulka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>Stavby</w:t>
            </w:r>
          </w:p>
          <w:p w14:paraId="490795F4" w14:textId="77777777" w:rsidR="004D3B4A" w:rsidRPr="00E34071" w:rsidRDefault="004D3B4A" w:rsidP="0000290B">
            <w:pPr>
              <w:pStyle w:val="Tabulka"/>
              <w:rPr>
                <w:rFonts w:asciiTheme="minorHAnsi" w:hAnsiTheme="minorHAnsi"/>
                <w:color w:val="auto"/>
                <w:sz w:val="20"/>
              </w:rPr>
            </w:pPr>
            <w:r w:rsidRPr="00E34071">
              <w:rPr>
                <w:rFonts w:asciiTheme="minorHAnsi" w:hAnsiTheme="minorHAnsi"/>
                <w:color w:val="auto"/>
                <w:sz w:val="20"/>
              </w:rPr>
              <w:t>Dopravné prostriedky</w:t>
            </w:r>
          </w:p>
        </w:tc>
        <w:tc>
          <w:tcPr>
            <w:tcW w:w="1985" w:type="dxa"/>
          </w:tcPr>
          <w:p w14:paraId="490795F5" w14:textId="77777777" w:rsidR="00896ECD" w:rsidRDefault="004D3B4A" w:rsidP="00CA7BAF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 w:rsidRPr="00E34071">
              <w:rPr>
                <w:rFonts w:asciiTheme="minorHAnsi" w:hAnsiTheme="minorHAnsi"/>
                <w:color w:val="auto"/>
                <w:sz w:val="20"/>
              </w:rPr>
              <w:t>4</w:t>
            </w:r>
            <w:r w:rsidR="00896ECD">
              <w:rPr>
                <w:rFonts w:asciiTheme="minorHAnsi" w:hAnsiTheme="minorHAnsi"/>
                <w:color w:val="auto"/>
                <w:sz w:val="20"/>
              </w:rPr>
              <w:t>0</w:t>
            </w:r>
          </w:p>
          <w:p w14:paraId="490795F6" w14:textId="7902C338" w:rsidR="004D3B4A" w:rsidRPr="00E34071" w:rsidRDefault="00896ECD" w:rsidP="00CA7BAF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>4</w:t>
            </w:r>
            <w:r w:rsidR="004D3B4A" w:rsidRPr="00E34071">
              <w:rPr>
                <w:rFonts w:asciiTheme="minorHAnsi" w:hAnsiTheme="minorHAnsi"/>
                <w:color w:val="auto"/>
                <w:sz w:val="20"/>
              </w:rPr>
              <w:t xml:space="preserve"> </w:t>
            </w:r>
          </w:p>
        </w:tc>
        <w:tc>
          <w:tcPr>
            <w:tcW w:w="141" w:type="dxa"/>
          </w:tcPr>
          <w:p w14:paraId="490795F7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701" w:type="dxa"/>
          </w:tcPr>
          <w:p w14:paraId="490795F8" w14:textId="77777777" w:rsidR="004D3B4A" w:rsidRDefault="00896ECD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 w:rsidRPr="00E34071">
              <w:rPr>
                <w:rFonts w:asciiTheme="minorHAnsi" w:hAnsiTheme="minorHAnsi"/>
                <w:color w:val="auto"/>
                <w:sz w:val="20"/>
              </w:rPr>
              <w:t>L</w:t>
            </w:r>
            <w:r w:rsidR="00CA7BAF" w:rsidRPr="00E34071">
              <w:rPr>
                <w:rFonts w:asciiTheme="minorHAnsi" w:hAnsiTheme="minorHAnsi"/>
                <w:color w:val="auto"/>
                <w:sz w:val="20"/>
              </w:rPr>
              <w:t>ineárna</w:t>
            </w:r>
          </w:p>
          <w:p w14:paraId="490795F9" w14:textId="77777777" w:rsidR="00896ECD" w:rsidRPr="00E34071" w:rsidRDefault="00896ECD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>Lineárna</w:t>
            </w:r>
          </w:p>
        </w:tc>
        <w:tc>
          <w:tcPr>
            <w:tcW w:w="142" w:type="dxa"/>
          </w:tcPr>
          <w:p w14:paraId="490795FA" w14:textId="77777777" w:rsidR="004D3B4A" w:rsidRPr="00E34071" w:rsidRDefault="004D3B4A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701" w:type="dxa"/>
          </w:tcPr>
          <w:p w14:paraId="490795FB" w14:textId="77777777" w:rsidR="004D3B4A" w:rsidRDefault="00B74FDC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 xml:space="preserve"> </w:t>
            </w:r>
            <w:r w:rsidR="00CA7BAF" w:rsidRPr="00E34071">
              <w:rPr>
                <w:rFonts w:asciiTheme="minorHAnsi" w:hAnsiTheme="minorHAnsi"/>
                <w:color w:val="auto"/>
                <w:sz w:val="20"/>
              </w:rPr>
              <w:t>2</w:t>
            </w:r>
            <w:r w:rsidR="00896ECD">
              <w:rPr>
                <w:rFonts w:asciiTheme="minorHAnsi" w:hAnsiTheme="minorHAnsi"/>
                <w:color w:val="auto"/>
                <w:sz w:val="20"/>
              </w:rPr>
              <w:t>,</w:t>
            </w:r>
            <w:r w:rsidR="00CA7BAF" w:rsidRPr="00E34071">
              <w:rPr>
                <w:rFonts w:asciiTheme="minorHAnsi" w:hAnsiTheme="minorHAnsi"/>
                <w:color w:val="auto"/>
                <w:sz w:val="20"/>
              </w:rPr>
              <w:t>5</w:t>
            </w:r>
          </w:p>
          <w:p w14:paraId="490795FC" w14:textId="77777777" w:rsidR="00896ECD" w:rsidRPr="00E34071" w:rsidRDefault="00896ECD" w:rsidP="0000290B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>25</w:t>
            </w:r>
          </w:p>
        </w:tc>
      </w:tr>
      <w:tr w:rsidR="006034DF" w:rsidRPr="00E34071" w14:paraId="0DDE04F6" w14:textId="77777777" w:rsidTr="0000290B">
        <w:trPr>
          <w:trHeight w:val="250"/>
        </w:trPr>
        <w:tc>
          <w:tcPr>
            <w:tcW w:w="3118" w:type="dxa"/>
            <w:gridSpan w:val="2"/>
          </w:tcPr>
          <w:p w14:paraId="4070884B" w14:textId="544789A9" w:rsidR="006034DF" w:rsidRDefault="006034DF" w:rsidP="002F5B82">
            <w:pPr>
              <w:pStyle w:val="Tabulka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>Stroje, prístroje a</w:t>
            </w:r>
            <w:r w:rsidR="004C0836">
              <w:rPr>
                <w:rFonts w:asciiTheme="minorHAnsi" w:hAnsiTheme="minorHAnsi"/>
                <w:color w:val="auto"/>
                <w:sz w:val="20"/>
              </w:rPr>
              <w:t> </w:t>
            </w:r>
            <w:r>
              <w:rPr>
                <w:rFonts w:asciiTheme="minorHAnsi" w:hAnsiTheme="minorHAnsi"/>
                <w:color w:val="auto"/>
                <w:sz w:val="20"/>
              </w:rPr>
              <w:t>zar</w:t>
            </w:r>
            <w:r w:rsidR="004C0836">
              <w:rPr>
                <w:rFonts w:asciiTheme="minorHAnsi" w:hAnsiTheme="minorHAnsi"/>
                <w:color w:val="auto"/>
                <w:sz w:val="20"/>
              </w:rPr>
              <w:t>iadenia</w:t>
            </w:r>
          </w:p>
        </w:tc>
        <w:tc>
          <w:tcPr>
            <w:tcW w:w="1985" w:type="dxa"/>
          </w:tcPr>
          <w:p w14:paraId="382973C6" w14:textId="395FD34D" w:rsidR="006034DF" w:rsidRPr="00E34071" w:rsidRDefault="006034DF" w:rsidP="009719EF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>6</w:t>
            </w:r>
          </w:p>
        </w:tc>
        <w:tc>
          <w:tcPr>
            <w:tcW w:w="141" w:type="dxa"/>
          </w:tcPr>
          <w:p w14:paraId="294B3FA8" w14:textId="77777777" w:rsidR="006034DF" w:rsidRPr="00E34071" w:rsidRDefault="006034DF" w:rsidP="002F5B82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701" w:type="dxa"/>
          </w:tcPr>
          <w:p w14:paraId="46D5E9DF" w14:textId="6AA387E6" w:rsidR="006034DF" w:rsidRDefault="006034DF" w:rsidP="002F5B82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>Lineárna</w:t>
            </w:r>
          </w:p>
        </w:tc>
        <w:tc>
          <w:tcPr>
            <w:tcW w:w="142" w:type="dxa"/>
          </w:tcPr>
          <w:p w14:paraId="1779E1B0" w14:textId="77777777" w:rsidR="006034DF" w:rsidRPr="00E34071" w:rsidRDefault="006034DF" w:rsidP="002F5B82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701" w:type="dxa"/>
          </w:tcPr>
          <w:p w14:paraId="39D3CFF7" w14:textId="01AEF70C" w:rsidR="006034DF" w:rsidRPr="00E34071" w:rsidRDefault="006034DF" w:rsidP="006034DF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>16,</w:t>
            </w:r>
            <w:r w:rsidR="004C0836">
              <w:rPr>
                <w:rFonts w:asciiTheme="minorHAnsi" w:hAnsiTheme="minorHAnsi"/>
                <w:color w:val="auto"/>
                <w:sz w:val="20"/>
              </w:rPr>
              <w:t>7</w:t>
            </w:r>
          </w:p>
        </w:tc>
      </w:tr>
      <w:tr w:rsidR="002F5B82" w:rsidRPr="00E34071" w14:paraId="49079604" w14:textId="77777777" w:rsidTr="0000290B">
        <w:trPr>
          <w:trHeight w:val="250"/>
        </w:trPr>
        <w:tc>
          <w:tcPr>
            <w:tcW w:w="3118" w:type="dxa"/>
            <w:gridSpan w:val="2"/>
          </w:tcPr>
          <w:p w14:paraId="490795FE" w14:textId="1E4A8590" w:rsidR="002F5B82" w:rsidRPr="00E34071" w:rsidRDefault="002F5B82" w:rsidP="002F5B82">
            <w:pPr>
              <w:pStyle w:val="Tabulka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>Drobný hmotný majetok</w:t>
            </w:r>
          </w:p>
        </w:tc>
        <w:tc>
          <w:tcPr>
            <w:tcW w:w="1985" w:type="dxa"/>
          </w:tcPr>
          <w:p w14:paraId="490795FF" w14:textId="78A7445B" w:rsidR="00FE5FC5" w:rsidRPr="00E34071" w:rsidRDefault="00FE5FC5" w:rsidP="009719EF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 w:rsidRPr="00E34071">
              <w:rPr>
                <w:rFonts w:asciiTheme="minorHAnsi" w:hAnsiTheme="minorHAnsi"/>
                <w:color w:val="auto"/>
                <w:sz w:val="20"/>
              </w:rPr>
              <w:t>R</w:t>
            </w:r>
            <w:r w:rsidR="002F5B82" w:rsidRPr="00E34071">
              <w:rPr>
                <w:rFonts w:asciiTheme="minorHAnsi" w:hAnsiTheme="minorHAnsi"/>
                <w:color w:val="auto"/>
                <w:sz w:val="20"/>
              </w:rPr>
              <w:t>ôzna</w:t>
            </w:r>
          </w:p>
        </w:tc>
        <w:tc>
          <w:tcPr>
            <w:tcW w:w="141" w:type="dxa"/>
          </w:tcPr>
          <w:p w14:paraId="49079600" w14:textId="77777777" w:rsidR="002F5B82" w:rsidRPr="00E34071" w:rsidRDefault="002F5B82" w:rsidP="002F5B82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701" w:type="dxa"/>
          </w:tcPr>
          <w:p w14:paraId="49079601" w14:textId="3757DD65" w:rsidR="002F5B82" w:rsidRPr="00E34071" w:rsidRDefault="002F5B82" w:rsidP="002F5B82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>
              <w:rPr>
                <w:rFonts w:asciiTheme="minorHAnsi" w:hAnsiTheme="minorHAnsi"/>
                <w:color w:val="auto"/>
                <w:sz w:val="20"/>
              </w:rPr>
              <w:t xml:space="preserve">   J</w:t>
            </w:r>
            <w:r w:rsidRPr="00E34071">
              <w:rPr>
                <w:rFonts w:asciiTheme="minorHAnsi" w:hAnsiTheme="minorHAnsi"/>
                <w:color w:val="auto"/>
                <w:sz w:val="20"/>
              </w:rPr>
              <w:t>ednorazový odpis</w:t>
            </w:r>
          </w:p>
        </w:tc>
        <w:tc>
          <w:tcPr>
            <w:tcW w:w="142" w:type="dxa"/>
          </w:tcPr>
          <w:p w14:paraId="49079602" w14:textId="77777777" w:rsidR="002F5B82" w:rsidRPr="00E34071" w:rsidRDefault="002F5B82" w:rsidP="002F5B82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701" w:type="dxa"/>
          </w:tcPr>
          <w:p w14:paraId="49079603" w14:textId="1DA06FC7" w:rsidR="009719EF" w:rsidRPr="00E34071" w:rsidRDefault="002F5B82" w:rsidP="006034DF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  <w:r w:rsidRPr="00E34071">
              <w:rPr>
                <w:rFonts w:asciiTheme="minorHAnsi" w:hAnsiTheme="minorHAnsi"/>
                <w:color w:val="auto"/>
                <w:sz w:val="20"/>
              </w:rPr>
              <w:t>10</w:t>
            </w:r>
            <w:r w:rsidR="006034DF">
              <w:rPr>
                <w:rFonts w:asciiTheme="minorHAnsi" w:hAnsiTheme="minorHAnsi"/>
                <w:color w:val="auto"/>
                <w:sz w:val="20"/>
              </w:rPr>
              <w:t>0</w:t>
            </w:r>
          </w:p>
        </w:tc>
      </w:tr>
      <w:tr w:rsidR="00FE5FC5" w:rsidRPr="00E34071" w14:paraId="6AE649DA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4D2A82" w14:textId="77777777" w:rsidR="00FE5FC5" w:rsidRDefault="00FE5FC5" w:rsidP="002F5B82">
            <w:pPr>
              <w:pStyle w:val="Tabulka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985" w:type="dxa"/>
          </w:tcPr>
          <w:p w14:paraId="6D6485AE" w14:textId="77777777" w:rsidR="00FE5FC5" w:rsidRPr="00E34071" w:rsidRDefault="00FE5FC5" w:rsidP="002F5B82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41" w:type="dxa"/>
          </w:tcPr>
          <w:p w14:paraId="446956DA" w14:textId="77777777" w:rsidR="00FE5FC5" w:rsidRPr="00E34071" w:rsidRDefault="00FE5FC5" w:rsidP="00FE5FC5">
            <w:pPr>
              <w:pStyle w:val="Tabulka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701" w:type="dxa"/>
          </w:tcPr>
          <w:p w14:paraId="1835BFBE" w14:textId="77777777" w:rsidR="00FE5FC5" w:rsidRDefault="00FE5FC5" w:rsidP="002F5B82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42" w:type="dxa"/>
          </w:tcPr>
          <w:p w14:paraId="610987A1" w14:textId="77777777" w:rsidR="00FE5FC5" w:rsidRPr="00E34071" w:rsidRDefault="00FE5FC5" w:rsidP="002F5B82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  <w:tc>
          <w:tcPr>
            <w:tcW w:w="1701" w:type="dxa"/>
          </w:tcPr>
          <w:p w14:paraId="45A520C0" w14:textId="77777777" w:rsidR="00FE5FC5" w:rsidRPr="00E34071" w:rsidRDefault="00FE5FC5" w:rsidP="002F5B82">
            <w:pPr>
              <w:pStyle w:val="Tabulka"/>
              <w:jc w:val="center"/>
              <w:rPr>
                <w:rFonts w:asciiTheme="minorHAnsi" w:hAnsiTheme="minorHAnsi"/>
                <w:color w:val="auto"/>
                <w:sz w:val="20"/>
              </w:rPr>
            </w:pPr>
          </w:p>
        </w:tc>
      </w:tr>
    </w:tbl>
    <w:p w14:paraId="5039ECD2" w14:textId="77777777" w:rsidR="00FE5FC5" w:rsidRPr="00E34071" w:rsidRDefault="00FE5FC5" w:rsidP="00251BF2">
      <w:pPr>
        <w:pStyle w:val="Pismenka"/>
        <w:numPr>
          <w:ilvl w:val="0"/>
          <w:numId w:val="0"/>
        </w:numPr>
        <w:rPr>
          <w:rFonts w:asciiTheme="minorHAnsi" w:hAnsiTheme="minorHAnsi"/>
          <w:sz w:val="20"/>
        </w:rPr>
      </w:pPr>
    </w:p>
    <w:p w14:paraId="49079606" w14:textId="77777777" w:rsidR="004F7DA6" w:rsidRPr="00E34071" w:rsidRDefault="004F7DA6" w:rsidP="004F7DA6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 xml:space="preserve">Zásoby </w:t>
      </w:r>
    </w:p>
    <w:p w14:paraId="49079607" w14:textId="77777777" w:rsidR="004F7DA6" w:rsidRPr="00E34071" w:rsidRDefault="004F7DA6" w:rsidP="004F7DA6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49079608" w14:textId="77777777" w:rsidR="004F7DA6" w:rsidRPr="00E34071" w:rsidRDefault="004F7DA6" w:rsidP="004F7DA6">
      <w:pPr>
        <w:pStyle w:val="Zkladntext"/>
        <w:rPr>
          <w:rFonts w:asciiTheme="minorHAnsi" w:hAnsiTheme="minorHAnsi"/>
          <w:sz w:val="20"/>
        </w:rPr>
      </w:pPr>
    </w:p>
    <w:p w14:paraId="49079609" w14:textId="77777777" w:rsidR="004F7DA6" w:rsidRPr="00E34071" w:rsidRDefault="004F7DA6" w:rsidP="004F7DA6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 xml:space="preserve">Obstarávacia cena zahŕňa cenu zásob a náklady súvisiace s obstaraním (clo, prepravu, poistné, provízie, skonto a pod.). Úroky z cudzích zdrojov nie sú súčasťou obstarávacej ceny. </w:t>
      </w:r>
    </w:p>
    <w:p w14:paraId="4907960B" w14:textId="1694727F" w:rsidR="004F7DA6" w:rsidRPr="00E34071" w:rsidRDefault="004F7DA6" w:rsidP="004F7DA6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  <w:r w:rsidR="00BE6AFF">
        <w:rPr>
          <w:rFonts w:asciiTheme="minorHAnsi" w:hAnsiTheme="minorHAnsi"/>
          <w:sz w:val="20"/>
        </w:rPr>
        <w:t xml:space="preserve"> </w:t>
      </w:r>
      <w:r w:rsidRPr="00E34071">
        <w:rPr>
          <w:rFonts w:asciiTheme="minorHAnsi" w:hAnsiTheme="minorHAnsi"/>
          <w:sz w:val="20"/>
        </w:rPr>
        <w:t>Zníženie hodnoty zásob sa zohľadňuje vytvorením opravnej položky.</w:t>
      </w:r>
    </w:p>
    <w:p w14:paraId="4907960C" w14:textId="77777777" w:rsidR="004F7DA6" w:rsidRPr="00E34071" w:rsidRDefault="004F7DA6" w:rsidP="004F7DA6">
      <w:pPr>
        <w:pStyle w:val="Zkladntext"/>
        <w:rPr>
          <w:rFonts w:asciiTheme="minorHAnsi" w:hAnsiTheme="minorHAnsi"/>
          <w:sz w:val="20"/>
        </w:rPr>
      </w:pPr>
    </w:p>
    <w:p w14:paraId="4907960D" w14:textId="77777777" w:rsidR="004D3B4A" w:rsidRPr="00E34071" w:rsidRDefault="004D3B4A" w:rsidP="00251BF2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Pohľadávky</w:t>
      </w:r>
    </w:p>
    <w:p w14:paraId="49079610" w14:textId="71ABD7BB" w:rsidR="005E5B68" w:rsidRDefault="004D3B4A" w:rsidP="00A23843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9079611" w14:textId="77777777" w:rsidR="005E5B68" w:rsidRPr="00E34071" w:rsidRDefault="005E5B68" w:rsidP="004D3B4A">
      <w:pPr>
        <w:pStyle w:val="Zkladntext"/>
        <w:rPr>
          <w:rFonts w:asciiTheme="minorHAnsi" w:hAnsiTheme="minorHAnsi"/>
          <w:sz w:val="20"/>
        </w:rPr>
      </w:pPr>
    </w:p>
    <w:p w14:paraId="49079612" w14:textId="77777777" w:rsidR="004D3B4A" w:rsidRPr="00E34071" w:rsidRDefault="004D3B4A" w:rsidP="00251BF2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Peňažné prostriedky a ceniny</w:t>
      </w:r>
    </w:p>
    <w:p w14:paraId="49079613" w14:textId="77777777"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Peňažné prostriedky a ceniny sa oceňujú ich menovitou hodnotou. Zníženie ich hodnoty sa vyjadruje opravnou položkou.</w:t>
      </w:r>
    </w:p>
    <w:p w14:paraId="49079614" w14:textId="77777777"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</w:p>
    <w:p w14:paraId="49079615" w14:textId="77777777" w:rsidR="004D3B4A" w:rsidRPr="00E34071" w:rsidRDefault="004D3B4A" w:rsidP="00251BF2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Náklady budúcich období a príjmy budúcich období</w:t>
      </w:r>
    </w:p>
    <w:p w14:paraId="49079616" w14:textId="77777777"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Náklady budúcich období a príjmy budúcich období sa vykazujú vo výške, ktorá je potrebná na dodržanie zásady vecnej a časovej súvislosti s účtovným obdobím.</w:t>
      </w:r>
    </w:p>
    <w:p w14:paraId="49079617" w14:textId="77777777"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</w:p>
    <w:p w14:paraId="49079618" w14:textId="77777777" w:rsidR="004D3B4A" w:rsidRPr="00E34071" w:rsidRDefault="004D3B4A" w:rsidP="00251BF2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Rezervy</w:t>
      </w:r>
    </w:p>
    <w:p w14:paraId="49079619" w14:textId="77777777"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4907961A" w14:textId="77777777" w:rsidR="00CA7BAF" w:rsidRPr="00E34071" w:rsidRDefault="00CA7BAF" w:rsidP="009E2892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 w:val="20"/>
        </w:rPr>
      </w:pPr>
    </w:p>
    <w:p w14:paraId="4907961B" w14:textId="77777777" w:rsidR="004D3B4A" w:rsidRPr="00E34071" w:rsidRDefault="004D3B4A" w:rsidP="00251BF2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Záväzky</w:t>
      </w:r>
    </w:p>
    <w:p w14:paraId="4907961C" w14:textId="77777777"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 xml:space="preserve">Záväzky pri ich vzniku sa oceňujú menovitou hodnotou. Záväzky pri ich prevzatí sa oceňujú obstarávacou cenou. </w:t>
      </w:r>
    </w:p>
    <w:p w14:paraId="4907961D" w14:textId="77777777" w:rsidR="004D3B4A" w:rsidRPr="00E34071" w:rsidRDefault="004D3B4A" w:rsidP="00CA7BAF">
      <w:pPr>
        <w:pStyle w:val="Zkladntext"/>
        <w:ind w:left="0"/>
        <w:rPr>
          <w:rFonts w:asciiTheme="minorHAnsi" w:hAnsiTheme="minorHAnsi"/>
          <w:sz w:val="20"/>
        </w:rPr>
      </w:pPr>
    </w:p>
    <w:p w14:paraId="4907961E" w14:textId="77777777" w:rsidR="004D3B4A" w:rsidRPr="00E34071" w:rsidRDefault="004D3B4A" w:rsidP="00251BF2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Výdavky budúcich období a výnosy budúcich období</w:t>
      </w:r>
    </w:p>
    <w:p w14:paraId="4907961F" w14:textId="77777777" w:rsidR="004D3B4A" w:rsidRPr="00E34071" w:rsidRDefault="004D3B4A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Výdavky budúcich období a výnosy budúcich období sa vykazujú vo výške, ktorá je potrebná na dodržanie zásady vecnej a časovej súvislosti s účtovným obdobím.</w:t>
      </w:r>
    </w:p>
    <w:p w14:paraId="49079620" w14:textId="77777777" w:rsidR="009E2892" w:rsidRPr="00E34071" w:rsidRDefault="009E2892" w:rsidP="001D6B22">
      <w:pPr>
        <w:pStyle w:val="Zkladntext"/>
        <w:ind w:left="0"/>
        <w:rPr>
          <w:rFonts w:asciiTheme="minorHAnsi" w:hAnsiTheme="minorHAnsi"/>
          <w:sz w:val="20"/>
        </w:rPr>
      </w:pPr>
    </w:p>
    <w:p w14:paraId="49079621" w14:textId="77777777" w:rsidR="004D3B4A" w:rsidRPr="00E34071" w:rsidRDefault="004D3B4A" w:rsidP="004F7DA6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Prenájom (lízing)</w:t>
      </w:r>
    </w:p>
    <w:p w14:paraId="49079622" w14:textId="77777777" w:rsidR="004F7DA6" w:rsidRPr="00E34071" w:rsidRDefault="004F7DA6" w:rsidP="004F7DA6">
      <w:pPr>
        <w:pStyle w:val="Pismenka"/>
        <w:numPr>
          <w:ilvl w:val="0"/>
          <w:numId w:val="0"/>
        </w:numPr>
        <w:ind w:left="426"/>
        <w:rPr>
          <w:rFonts w:asciiTheme="minorHAnsi" w:hAnsiTheme="minorHAnsi"/>
          <w:b w:val="0"/>
          <w:sz w:val="20"/>
        </w:rPr>
      </w:pPr>
      <w:r w:rsidRPr="00E34071">
        <w:rPr>
          <w:rFonts w:asciiTheme="minorHAnsi" w:hAnsiTheme="minorHAnsi"/>
          <w:b w:val="0"/>
          <w:sz w:val="20"/>
        </w:rPr>
        <w:t>Majetok prenajatý na základe operatívneho prenájmu vykazuje ako svoj majetok jeho vlastník, nie nájomca.</w:t>
      </w:r>
    </w:p>
    <w:p w14:paraId="49079623" w14:textId="77777777" w:rsidR="004F7DA6" w:rsidRPr="00E34071" w:rsidRDefault="004F7DA6" w:rsidP="004F7DA6">
      <w:pPr>
        <w:pStyle w:val="Pismenka"/>
        <w:numPr>
          <w:ilvl w:val="0"/>
          <w:numId w:val="0"/>
        </w:numPr>
        <w:ind w:left="426"/>
        <w:rPr>
          <w:rFonts w:asciiTheme="minorHAnsi" w:hAnsiTheme="minorHAnsi"/>
          <w:b w:val="0"/>
          <w:sz w:val="20"/>
        </w:rPr>
      </w:pPr>
    </w:p>
    <w:p w14:paraId="49079624" w14:textId="77777777" w:rsidR="004F7DA6" w:rsidRPr="00E34071" w:rsidRDefault="004F7DA6" w:rsidP="004F7DA6">
      <w:pPr>
        <w:pStyle w:val="Pismenka"/>
        <w:numPr>
          <w:ilvl w:val="0"/>
          <w:numId w:val="0"/>
        </w:numPr>
        <w:ind w:left="426"/>
        <w:rPr>
          <w:rFonts w:asciiTheme="minorHAnsi" w:hAnsiTheme="minorHAnsi"/>
          <w:b w:val="0"/>
          <w:sz w:val="20"/>
        </w:rPr>
      </w:pPr>
      <w:r w:rsidRPr="00E34071">
        <w:rPr>
          <w:rFonts w:asciiTheme="minorHAnsi" w:hAnsiTheme="minorHAnsi"/>
          <w:b w:val="0"/>
          <w:sz w:val="20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49079625" w14:textId="77777777" w:rsidR="004F7DA6" w:rsidRDefault="004F7DA6" w:rsidP="004F7DA6">
      <w:pPr>
        <w:pStyle w:val="Pismenka"/>
        <w:numPr>
          <w:ilvl w:val="0"/>
          <w:numId w:val="0"/>
        </w:numPr>
        <w:ind w:left="426"/>
        <w:rPr>
          <w:rFonts w:asciiTheme="minorHAnsi" w:hAnsiTheme="minorHAnsi"/>
          <w:b w:val="0"/>
          <w:sz w:val="20"/>
        </w:rPr>
      </w:pPr>
    </w:p>
    <w:p w14:paraId="49079626" w14:textId="77777777" w:rsidR="002D3DEF" w:rsidRPr="00E34071" w:rsidRDefault="002D3DEF" w:rsidP="004F7DA6">
      <w:pPr>
        <w:pStyle w:val="Pismenka"/>
        <w:numPr>
          <w:ilvl w:val="0"/>
          <w:numId w:val="0"/>
        </w:numPr>
        <w:ind w:left="426"/>
        <w:rPr>
          <w:rFonts w:asciiTheme="minorHAnsi" w:hAnsiTheme="minorHAnsi"/>
          <w:b w:val="0"/>
          <w:sz w:val="20"/>
        </w:rPr>
      </w:pPr>
      <w:r>
        <w:rPr>
          <w:rFonts w:asciiTheme="minorHAnsi" w:hAnsiTheme="minorHAnsi"/>
          <w:b w:val="0"/>
          <w:sz w:val="20"/>
        </w:rPr>
        <w:t>Spoločnosť neeviduje finančný alebo operatívny prenájom.</w:t>
      </w:r>
    </w:p>
    <w:p w14:paraId="49079627" w14:textId="77777777" w:rsidR="004F7DA6" w:rsidRPr="00E34071" w:rsidRDefault="004F7DA6" w:rsidP="002D3DEF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b w:val="0"/>
          <w:sz w:val="20"/>
        </w:rPr>
      </w:pPr>
    </w:p>
    <w:p w14:paraId="49079628" w14:textId="77777777" w:rsidR="004D3B4A" w:rsidRDefault="004D3B4A" w:rsidP="00251BF2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85A46">
        <w:rPr>
          <w:rFonts w:asciiTheme="minorHAnsi" w:hAnsiTheme="minorHAnsi"/>
          <w:sz w:val="20"/>
        </w:rPr>
        <w:t>Cudzia mena</w:t>
      </w:r>
    </w:p>
    <w:p w14:paraId="49079629" w14:textId="77777777" w:rsidR="008E4F2E" w:rsidRPr="00E85A46" w:rsidRDefault="008E4F2E" w:rsidP="008E4F2E">
      <w:pPr>
        <w:pStyle w:val="Pismenka"/>
        <w:numPr>
          <w:ilvl w:val="0"/>
          <w:numId w:val="0"/>
        </w:numPr>
        <w:ind w:left="426"/>
        <w:rPr>
          <w:rFonts w:asciiTheme="minorHAnsi" w:hAnsiTheme="minorHAnsi"/>
          <w:sz w:val="20"/>
        </w:rPr>
      </w:pPr>
    </w:p>
    <w:p w14:paraId="4907962A" w14:textId="77777777" w:rsidR="009E511C" w:rsidRPr="00E85A46" w:rsidRDefault="009E511C" w:rsidP="005E5B68">
      <w:pPr>
        <w:pStyle w:val="Pismenka"/>
        <w:numPr>
          <w:ilvl w:val="0"/>
          <w:numId w:val="0"/>
        </w:numPr>
        <w:ind w:left="360" w:firstLine="66"/>
        <w:rPr>
          <w:rFonts w:asciiTheme="minorHAnsi" w:hAnsiTheme="minorHAnsi"/>
          <w:b w:val="0"/>
          <w:sz w:val="20"/>
        </w:rPr>
      </w:pPr>
      <w:r w:rsidRPr="00E85A46">
        <w:rPr>
          <w:rFonts w:asciiTheme="minorHAnsi" w:hAnsiTheme="minorHAnsi"/>
          <w:b w:val="0"/>
          <w:sz w:val="20"/>
        </w:rPr>
        <w:t xml:space="preserve">Transakcie v cudzej mene sa prepočítavajú na slovenskú menu EUR nasledovne: </w:t>
      </w:r>
    </w:p>
    <w:p w14:paraId="4907962B" w14:textId="77777777" w:rsidR="009E511C" w:rsidRPr="00E85A46" w:rsidRDefault="009E511C" w:rsidP="00E85A46">
      <w:pPr>
        <w:pStyle w:val="Pismenka"/>
        <w:numPr>
          <w:ilvl w:val="0"/>
          <w:numId w:val="0"/>
        </w:numPr>
        <w:ind w:left="360"/>
        <w:rPr>
          <w:rFonts w:asciiTheme="minorHAnsi" w:hAnsiTheme="minorHAnsi"/>
          <w:sz w:val="20"/>
        </w:rPr>
      </w:pPr>
    </w:p>
    <w:p w14:paraId="4907962C" w14:textId="77777777" w:rsidR="009E511C" w:rsidRDefault="009E511C" w:rsidP="005E5B68">
      <w:pPr>
        <w:pStyle w:val="Pismenka"/>
        <w:numPr>
          <w:ilvl w:val="0"/>
          <w:numId w:val="0"/>
        </w:numPr>
        <w:ind w:left="360" w:firstLine="66"/>
        <w:rPr>
          <w:rFonts w:asciiTheme="minorHAnsi" w:hAnsiTheme="minorHAnsi"/>
          <w:b w:val="0"/>
          <w:sz w:val="20"/>
        </w:rPr>
      </w:pPr>
      <w:r w:rsidRPr="00E85A46">
        <w:rPr>
          <w:rFonts w:asciiTheme="minorHAnsi" w:hAnsiTheme="minorHAnsi"/>
          <w:b w:val="0"/>
          <w:sz w:val="20"/>
        </w:rPr>
        <w:t xml:space="preserve">Prepočet pohľadávok v cudzej mene </w:t>
      </w:r>
    </w:p>
    <w:p w14:paraId="4907962D" w14:textId="77777777" w:rsidR="00E85A46" w:rsidRPr="00E85A46" w:rsidRDefault="00E85A46" w:rsidP="00E85A46">
      <w:pPr>
        <w:pStyle w:val="Pismenka"/>
        <w:numPr>
          <w:ilvl w:val="0"/>
          <w:numId w:val="0"/>
        </w:numPr>
        <w:ind w:left="360"/>
        <w:rPr>
          <w:rFonts w:asciiTheme="minorHAnsi" w:hAnsiTheme="minorHAnsi"/>
          <w:b w:val="0"/>
          <w:sz w:val="20"/>
        </w:rPr>
      </w:pPr>
    </w:p>
    <w:tbl>
      <w:tblPr>
        <w:tblW w:w="4807" w:type="pct"/>
        <w:tblCellSpacing w:w="15" w:type="dxa"/>
        <w:tblInd w:w="47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92"/>
        <w:gridCol w:w="6294"/>
      </w:tblGrid>
      <w:tr w:rsidR="009E511C" w:rsidRPr="00FA1317" w14:paraId="49079630" w14:textId="77777777" w:rsidTr="00752265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7962E" w14:textId="77777777"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b/>
                <w:bCs/>
                <w:sz w:val="18"/>
                <w:szCs w:val="18"/>
                <w:lang w:eastAsia="sk-SK"/>
              </w:rPr>
              <w:t>Deň ocenenia pohľadávky</w:t>
            </w: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  </w:t>
            </w:r>
          </w:p>
        </w:tc>
        <w:tc>
          <w:tcPr>
            <w:tcW w:w="3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7962F" w14:textId="77777777"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b/>
                <w:bCs/>
                <w:sz w:val="18"/>
                <w:szCs w:val="18"/>
                <w:lang w:eastAsia="sk-SK"/>
              </w:rPr>
              <w:t>Prepočet príslušným kurzom</w:t>
            </w: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  </w:t>
            </w:r>
          </w:p>
        </w:tc>
      </w:tr>
      <w:tr w:rsidR="009E511C" w:rsidRPr="00FA1317" w14:paraId="49079633" w14:textId="77777777" w:rsidTr="00752265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79631" w14:textId="77777777"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Deň vzniku pohľadávky </w:t>
            </w:r>
          </w:p>
        </w:tc>
        <w:tc>
          <w:tcPr>
            <w:tcW w:w="3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79632" w14:textId="77777777"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Kurzom určeným a vyhláseným ECB/NBS v deň predchádzajúci dňu uskutočnenia účtovného prípadu </w:t>
            </w:r>
          </w:p>
        </w:tc>
      </w:tr>
      <w:tr w:rsidR="009E511C" w:rsidRPr="00FA1317" w14:paraId="49079636" w14:textId="77777777" w:rsidTr="00752265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79634" w14:textId="77777777"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Deň inkasa pohľadávky </w:t>
            </w:r>
          </w:p>
        </w:tc>
        <w:tc>
          <w:tcPr>
            <w:tcW w:w="3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79635" w14:textId="77777777"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>Inkaso na bežný účet - kurzom komerčnej banky devízy - nákup</w:t>
            </w: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br/>
              <w:t>Inkaso na devízový účet alebo v hotovosti</w:t>
            </w: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br/>
              <w:t xml:space="preserve">- kurzom ECB/NBS v deň predchádzajúci dňu uskutočnenia účtovného prípadu </w:t>
            </w:r>
          </w:p>
        </w:tc>
      </w:tr>
      <w:tr w:rsidR="009E511C" w:rsidRPr="00FA1317" w14:paraId="49079639" w14:textId="77777777" w:rsidTr="00752265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79637" w14:textId="77777777"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Deň, ku ktorému sa zostavuje účtovná závierka </w:t>
            </w:r>
          </w:p>
        </w:tc>
        <w:tc>
          <w:tcPr>
            <w:tcW w:w="347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79638" w14:textId="77777777"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Nezinkasovaná pohľadávka v cudzej mene sa prepočíta kurzom určeným a vyhláseným ECB/NBS v deň, ku ktorému sa zostavuje účtovná závierka </w:t>
            </w:r>
          </w:p>
        </w:tc>
      </w:tr>
    </w:tbl>
    <w:p w14:paraId="4907963A" w14:textId="77777777" w:rsidR="009E511C" w:rsidRPr="00FA1317" w:rsidRDefault="009E511C" w:rsidP="00E85A46">
      <w:pPr>
        <w:pStyle w:val="Pismenka"/>
        <w:numPr>
          <w:ilvl w:val="0"/>
          <w:numId w:val="0"/>
        </w:numPr>
        <w:ind w:left="360"/>
      </w:pPr>
    </w:p>
    <w:p w14:paraId="4907963B" w14:textId="77777777" w:rsidR="009E511C" w:rsidRPr="00FA1317" w:rsidRDefault="009E511C" w:rsidP="008E4F2E">
      <w:pPr>
        <w:pStyle w:val="Pismenka"/>
        <w:numPr>
          <w:ilvl w:val="0"/>
          <w:numId w:val="0"/>
        </w:numPr>
        <w:ind w:left="360" w:hanging="360"/>
      </w:pPr>
    </w:p>
    <w:p w14:paraId="4907963C" w14:textId="77777777" w:rsidR="009E511C" w:rsidRDefault="009E511C" w:rsidP="00E85A46">
      <w:pPr>
        <w:pStyle w:val="Pismenka"/>
        <w:numPr>
          <w:ilvl w:val="0"/>
          <w:numId w:val="0"/>
        </w:numPr>
        <w:ind w:left="360"/>
        <w:rPr>
          <w:rFonts w:asciiTheme="minorHAnsi" w:hAnsiTheme="minorHAnsi"/>
          <w:b w:val="0"/>
          <w:sz w:val="20"/>
        </w:rPr>
      </w:pPr>
      <w:r w:rsidRPr="00E85A46">
        <w:rPr>
          <w:rFonts w:asciiTheme="minorHAnsi" w:hAnsiTheme="minorHAnsi"/>
          <w:b w:val="0"/>
          <w:sz w:val="20"/>
        </w:rPr>
        <w:t xml:space="preserve">Prepočet záväzkov v cudzej mene </w:t>
      </w:r>
    </w:p>
    <w:p w14:paraId="4907963D" w14:textId="77777777" w:rsidR="00E85A46" w:rsidRPr="00E85A46" w:rsidRDefault="00E85A46" w:rsidP="00E85A46">
      <w:pPr>
        <w:pStyle w:val="Pismenka"/>
        <w:numPr>
          <w:ilvl w:val="0"/>
          <w:numId w:val="0"/>
        </w:numPr>
        <w:ind w:left="360"/>
        <w:rPr>
          <w:rFonts w:asciiTheme="minorHAnsi" w:hAnsiTheme="minorHAnsi"/>
          <w:b w:val="0"/>
          <w:sz w:val="20"/>
        </w:rPr>
      </w:pPr>
    </w:p>
    <w:tbl>
      <w:tblPr>
        <w:tblW w:w="4801" w:type="pct"/>
        <w:tblCellSpacing w:w="15" w:type="dxa"/>
        <w:tblInd w:w="4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67"/>
        <w:gridCol w:w="6308"/>
      </w:tblGrid>
      <w:tr w:rsidR="009E511C" w:rsidRPr="00FA1317" w14:paraId="49079640" w14:textId="77777777" w:rsidTr="00752265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7963E" w14:textId="77777777"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b/>
                <w:bCs/>
                <w:sz w:val="18"/>
                <w:szCs w:val="18"/>
                <w:lang w:eastAsia="sk-SK"/>
              </w:rPr>
              <w:t>Deň ocenenia záväzku</w:t>
            </w: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 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7963F" w14:textId="77777777"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b/>
                <w:bCs/>
                <w:sz w:val="18"/>
                <w:szCs w:val="18"/>
                <w:lang w:eastAsia="sk-SK"/>
              </w:rPr>
              <w:t>Prepočet príslušným kurzom</w:t>
            </w: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  </w:t>
            </w:r>
          </w:p>
        </w:tc>
      </w:tr>
      <w:tr w:rsidR="009E511C" w:rsidRPr="00FA1317" w14:paraId="49079643" w14:textId="77777777" w:rsidTr="00752265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79641" w14:textId="77777777"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Deň úhrady záväzku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79642" w14:textId="77777777"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>Úhrada z bežného účtu - kurzom komerčnej banky devízy - predaj</w:t>
            </w: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br/>
              <w:t xml:space="preserve">Úhrada z devízového účtu alebo v hotovosti - kurzom ECB/NBS v deň predchádzajúci dňu uskutočnenia účtovného prípadu </w:t>
            </w:r>
          </w:p>
        </w:tc>
      </w:tr>
      <w:tr w:rsidR="009E511C" w:rsidRPr="00FA1317" w14:paraId="49079646" w14:textId="77777777" w:rsidTr="00752265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79644" w14:textId="77777777"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Deň, ku ktorému sa zostavuje účtovná závierka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79645" w14:textId="77777777" w:rsidR="009E511C" w:rsidRPr="00FA1317" w:rsidRDefault="009E511C" w:rsidP="00752265">
            <w:pPr>
              <w:spacing w:before="100" w:beforeAutospacing="1" w:after="100" w:afterAutospacing="1"/>
              <w:ind w:left="426"/>
              <w:rPr>
                <w:rFonts w:ascii="Garamond" w:hAnsi="Garamond"/>
                <w:sz w:val="18"/>
                <w:szCs w:val="18"/>
                <w:lang w:eastAsia="sk-SK"/>
              </w:rPr>
            </w:pPr>
            <w:r w:rsidRPr="00FA1317">
              <w:rPr>
                <w:rFonts w:ascii="Garamond" w:hAnsi="Garamond"/>
                <w:sz w:val="18"/>
                <w:szCs w:val="18"/>
                <w:lang w:eastAsia="sk-SK"/>
              </w:rPr>
              <w:t xml:space="preserve">Neuhradený záväzok v cudzej mene sa prepočíta kurzom určeným a vyhláseným ECB/NBS v deň, ku ktorému sa zostavuje účtovná závierka </w:t>
            </w:r>
          </w:p>
        </w:tc>
      </w:tr>
    </w:tbl>
    <w:p w14:paraId="4907964B" w14:textId="77777777" w:rsidR="005E5B68" w:rsidRPr="00E34071" w:rsidRDefault="005E5B68" w:rsidP="00E036DF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b w:val="0"/>
          <w:sz w:val="20"/>
        </w:rPr>
      </w:pPr>
    </w:p>
    <w:p w14:paraId="4907964C" w14:textId="77777777" w:rsidR="004D3B4A" w:rsidRPr="00E34071" w:rsidRDefault="004D3B4A" w:rsidP="00251BF2">
      <w:pPr>
        <w:pStyle w:val="Pismenka"/>
        <w:tabs>
          <w:tab w:val="clear" w:pos="426"/>
        </w:tabs>
        <w:ind w:left="426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Výnosy</w:t>
      </w:r>
    </w:p>
    <w:p w14:paraId="4907964D" w14:textId="77777777" w:rsidR="004D3B4A" w:rsidRPr="00E34071" w:rsidRDefault="004D3B4A" w:rsidP="005E5B68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 xml:space="preserve">Tržby za vlastné výkony a tovar neobsahujú </w:t>
      </w:r>
      <w:r w:rsidR="00E85A46">
        <w:rPr>
          <w:rFonts w:asciiTheme="minorHAnsi" w:hAnsiTheme="minorHAnsi"/>
          <w:sz w:val="20"/>
        </w:rPr>
        <w:t xml:space="preserve">daň z pridanej hodnoty. Sú </w:t>
      </w:r>
      <w:r w:rsidRPr="00E34071">
        <w:rPr>
          <w:rFonts w:asciiTheme="minorHAnsi" w:hAnsiTheme="minorHAnsi"/>
          <w:sz w:val="20"/>
        </w:rPr>
        <w:t>znížené o zľavy a zrážky (rabaty, bonusy, skontá, dobropisy a pod.), bez ohľadu na to, či zákazník mal vopred na zľavu nárok, alebo či ide o dodatočne uznanú zľavu.</w:t>
      </w:r>
    </w:p>
    <w:p w14:paraId="4907964E" w14:textId="77777777" w:rsidR="00FA1317" w:rsidRPr="00E34071" w:rsidRDefault="00FA1317" w:rsidP="005E5B68">
      <w:pPr>
        <w:pStyle w:val="Nadpis1"/>
        <w:numPr>
          <w:ilvl w:val="0"/>
          <w:numId w:val="0"/>
        </w:numPr>
        <w:spacing w:before="120" w:after="60"/>
        <w:ind w:left="567" w:hanging="141"/>
        <w:rPr>
          <w:rFonts w:asciiTheme="minorHAnsi" w:hAnsiTheme="minorHAnsi"/>
          <w:sz w:val="20"/>
        </w:rPr>
      </w:pPr>
      <w:bookmarkStart w:id="5" w:name="_Toc530739900"/>
    </w:p>
    <w:p w14:paraId="4907964F" w14:textId="77777777" w:rsidR="004D3B4A" w:rsidRPr="00E34071" w:rsidRDefault="004D3B4A" w:rsidP="00FA1317">
      <w:pPr>
        <w:pStyle w:val="Nadpis1"/>
        <w:numPr>
          <w:ilvl w:val="0"/>
          <w:numId w:val="0"/>
        </w:numPr>
        <w:spacing w:before="120" w:after="60"/>
        <w:ind w:left="90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informácie o údajoch na strane aktív súvahy</w:t>
      </w:r>
      <w:bookmarkEnd w:id="5"/>
    </w:p>
    <w:p w14:paraId="49079650" w14:textId="77777777" w:rsidR="004D3B4A" w:rsidRPr="00E34071" w:rsidRDefault="004D3B4A" w:rsidP="004D3B4A">
      <w:pPr>
        <w:pStyle w:val="Hlavika"/>
        <w:numPr>
          <w:ilvl w:val="12"/>
          <w:numId w:val="0"/>
        </w:numPr>
        <w:jc w:val="both"/>
        <w:rPr>
          <w:rFonts w:asciiTheme="minorHAnsi" w:hAnsiTheme="minorHAnsi"/>
        </w:rPr>
      </w:pPr>
    </w:p>
    <w:p w14:paraId="49079651" w14:textId="77777777" w:rsidR="004D3B4A" w:rsidRPr="00E34071" w:rsidRDefault="004D3B4A" w:rsidP="008A4B0B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rFonts w:asciiTheme="minorHAnsi" w:hAnsiTheme="minorHAnsi"/>
          <w:sz w:val="20"/>
        </w:rPr>
      </w:pPr>
      <w:bookmarkStart w:id="6" w:name="_Toc530739901"/>
      <w:r w:rsidRPr="00E34071">
        <w:rPr>
          <w:rFonts w:asciiTheme="minorHAnsi" w:hAnsiTheme="minorHAnsi"/>
          <w:sz w:val="20"/>
        </w:rPr>
        <w:t>Dlhodobý nehmotný majetok a dlhodobý hmotný majetok</w:t>
      </w:r>
      <w:bookmarkEnd w:id="6"/>
    </w:p>
    <w:p w14:paraId="49079652" w14:textId="46FBF6DC" w:rsidR="004302C8" w:rsidRPr="00E34071" w:rsidRDefault="004D3B4A" w:rsidP="004D3B4A">
      <w:pPr>
        <w:pStyle w:val="Zkladntext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Prehľad o pohybe dlhodobého nehmotného majetku a dlhodobého hmotného majetku od 1. januára 20</w:t>
      </w:r>
      <w:r w:rsidR="003D1481">
        <w:rPr>
          <w:rFonts w:asciiTheme="minorHAnsi" w:hAnsiTheme="minorHAnsi"/>
          <w:sz w:val="20"/>
        </w:rPr>
        <w:t>23</w:t>
      </w:r>
      <w:r w:rsidRPr="00E34071">
        <w:rPr>
          <w:rFonts w:asciiTheme="minorHAnsi" w:hAnsiTheme="minorHAnsi"/>
          <w:sz w:val="20"/>
        </w:rPr>
        <w:t xml:space="preserve"> do </w:t>
      </w:r>
      <w:r w:rsidRPr="00E34071">
        <w:rPr>
          <w:rFonts w:asciiTheme="minorHAnsi" w:hAnsiTheme="minorHAnsi"/>
          <w:sz w:val="20"/>
        </w:rPr>
        <w:br/>
        <w:t>31. decembra 20</w:t>
      </w:r>
      <w:r w:rsidR="00896ECD">
        <w:rPr>
          <w:rFonts w:asciiTheme="minorHAnsi" w:hAnsiTheme="minorHAnsi"/>
          <w:sz w:val="20"/>
        </w:rPr>
        <w:t>2</w:t>
      </w:r>
      <w:r w:rsidR="003D1481">
        <w:rPr>
          <w:rFonts w:asciiTheme="minorHAnsi" w:hAnsiTheme="minorHAnsi"/>
          <w:sz w:val="20"/>
        </w:rPr>
        <w:t>3</w:t>
      </w:r>
      <w:r w:rsidRPr="00E34071">
        <w:rPr>
          <w:rFonts w:asciiTheme="minorHAnsi" w:hAnsiTheme="minorHAnsi"/>
          <w:sz w:val="20"/>
        </w:rPr>
        <w:t xml:space="preserve"> je uvedený v</w:t>
      </w:r>
      <w:r w:rsidR="004302C8" w:rsidRPr="00E34071">
        <w:rPr>
          <w:rFonts w:asciiTheme="minorHAnsi" w:hAnsiTheme="minorHAnsi"/>
          <w:sz w:val="20"/>
        </w:rPr>
        <w:t xml:space="preserve"> nasledujúcej</w:t>
      </w:r>
      <w:r w:rsidRPr="00E34071">
        <w:rPr>
          <w:rFonts w:asciiTheme="minorHAnsi" w:hAnsiTheme="minorHAnsi"/>
          <w:sz w:val="20"/>
        </w:rPr>
        <w:t xml:space="preserve"> tabuľk</w:t>
      </w:r>
      <w:r w:rsidR="004302C8" w:rsidRPr="00E34071">
        <w:rPr>
          <w:rFonts w:asciiTheme="minorHAnsi" w:hAnsiTheme="minorHAnsi"/>
          <w:sz w:val="20"/>
        </w:rPr>
        <w:t>e.</w:t>
      </w:r>
    </w:p>
    <w:p w14:paraId="49079653" w14:textId="77777777" w:rsidR="00423D53" w:rsidRPr="00E34071" w:rsidRDefault="004302C8" w:rsidP="004302C8">
      <w:pPr>
        <w:pStyle w:val="Zkladntext"/>
        <w:spacing w:before="120"/>
        <w:ind w:left="425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 xml:space="preserve">K dlhodobému majetku, evidovanému v súvahe </w:t>
      </w:r>
      <w:r w:rsidRPr="00E34071">
        <w:rPr>
          <w:rFonts w:asciiTheme="minorHAnsi" w:hAnsiTheme="minorHAnsi"/>
          <w:i/>
          <w:sz w:val="20"/>
          <w:u w:val="single"/>
        </w:rPr>
        <w:t>nie sú</w:t>
      </w:r>
      <w:r w:rsidRPr="00E34071">
        <w:rPr>
          <w:rFonts w:asciiTheme="minorHAnsi" w:hAnsiTheme="minorHAnsi"/>
          <w:sz w:val="20"/>
        </w:rPr>
        <w:t xml:space="preserve"> zriadené zábezpeky alebo záložné práva. </w:t>
      </w:r>
    </w:p>
    <w:p w14:paraId="234EE182" w14:textId="77777777" w:rsidR="00970AB5" w:rsidRDefault="004302C8" w:rsidP="00260560">
      <w:pPr>
        <w:pStyle w:val="Zkladntext"/>
        <w:spacing w:before="120"/>
        <w:ind w:left="425"/>
        <w:rPr>
          <w:rFonts w:asciiTheme="minorHAnsi" w:hAnsiTheme="minorHAnsi"/>
          <w:sz w:val="20"/>
        </w:rPr>
      </w:pPr>
      <w:r w:rsidRPr="00E34071">
        <w:rPr>
          <w:rFonts w:asciiTheme="minorHAnsi" w:hAnsiTheme="minorHAnsi"/>
          <w:sz w:val="20"/>
        </w:rPr>
        <w:t>Poistenie dopravn</w:t>
      </w:r>
      <w:r w:rsidR="003A41F1" w:rsidRPr="00E34071">
        <w:rPr>
          <w:rFonts w:asciiTheme="minorHAnsi" w:hAnsiTheme="minorHAnsi"/>
          <w:sz w:val="20"/>
        </w:rPr>
        <w:t>ých</w:t>
      </w:r>
      <w:r w:rsidRPr="00E34071">
        <w:rPr>
          <w:rFonts w:asciiTheme="minorHAnsi" w:hAnsiTheme="minorHAnsi"/>
          <w:sz w:val="20"/>
        </w:rPr>
        <w:t xml:space="preserve"> prostried</w:t>
      </w:r>
      <w:r w:rsidR="003A41F1" w:rsidRPr="00E34071">
        <w:rPr>
          <w:rFonts w:asciiTheme="minorHAnsi" w:hAnsiTheme="minorHAnsi"/>
          <w:sz w:val="20"/>
        </w:rPr>
        <w:t>kov</w:t>
      </w:r>
      <w:r w:rsidRPr="00E34071">
        <w:rPr>
          <w:rFonts w:asciiTheme="minorHAnsi" w:hAnsiTheme="minorHAnsi"/>
          <w:sz w:val="20"/>
        </w:rPr>
        <w:t xml:space="preserve"> – povinné zmluvné poistenie </w:t>
      </w:r>
      <w:r w:rsidR="0002383C">
        <w:rPr>
          <w:rFonts w:asciiTheme="minorHAnsi" w:hAnsiTheme="minorHAnsi"/>
          <w:sz w:val="20"/>
        </w:rPr>
        <w:t xml:space="preserve">a havarijné poistenie </w:t>
      </w:r>
      <w:r w:rsidR="003A41F1" w:rsidRPr="00E34071">
        <w:rPr>
          <w:rFonts w:asciiTheme="minorHAnsi" w:hAnsiTheme="minorHAnsi"/>
          <w:sz w:val="20"/>
        </w:rPr>
        <w:t>je</w:t>
      </w:r>
      <w:r w:rsidR="002C064F" w:rsidRPr="00E34071">
        <w:rPr>
          <w:rFonts w:asciiTheme="minorHAnsi" w:hAnsiTheme="minorHAnsi"/>
          <w:sz w:val="20"/>
        </w:rPr>
        <w:t xml:space="preserve"> uzatvorené so spoločnosť</w:t>
      </w:r>
      <w:r w:rsidR="003A41F1" w:rsidRPr="00E34071">
        <w:rPr>
          <w:rFonts w:asciiTheme="minorHAnsi" w:hAnsiTheme="minorHAnsi"/>
          <w:sz w:val="20"/>
        </w:rPr>
        <w:t>ami</w:t>
      </w:r>
      <w:r w:rsidR="002C064F" w:rsidRPr="00E34071">
        <w:rPr>
          <w:rFonts w:asciiTheme="minorHAnsi" w:hAnsiTheme="minorHAnsi"/>
          <w:sz w:val="20"/>
        </w:rPr>
        <w:t xml:space="preserve"> KOOPERATÍVA poisťovňa, </w:t>
      </w:r>
      <w:proofErr w:type="spellStart"/>
      <w:r w:rsidR="002C064F" w:rsidRPr="00E34071">
        <w:rPr>
          <w:rFonts w:asciiTheme="minorHAnsi" w:hAnsiTheme="minorHAnsi"/>
          <w:sz w:val="20"/>
        </w:rPr>
        <w:t>a.s</w:t>
      </w:r>
      <w:proofErr w:type="spellEnd"/>
      <w:r w:rsidR="002C064F" w:rsidRPr="00E34071">
        <w:rPr>
          <w:rFonts w:asciiTheme="minorHAnsi" w:hAnsiTheme="minorHAnsi"/>
          <w:sz w:val="20"/>
        </w:rPr>
        <w:t>.</w:t>
      </w:r>
      <w:r w:rsidR="003D1481">
        <w:rPr>
          <w:rFonts w:asciiTheme="minorHAnsi" w:hAnsiTheme="minorHAnsi"/>
          <w:sz w:val="20"/>
        </w:rPr>
        <w:t>, a</w:t>
      </w:r>
      <w:r w:rsidR="00481FF1">
        <w:rPr>
          <w:rFonts w:asciiTheme="minorHAnsi" w:hAnsiTheme="minorHAnsi"/>
          <w:sz w:val="20"/>
        </w:rPr>
        <w:t> </w:t>
      </w:r>
      <w:proofErr w:type="spellStart"/>
      <w:r w:rsidR="003D1481">
        <w:rPr>
          <w:rFonts w:asciiTheme="minorHAnsi" w:hAnsiTheme="minorHAnsi"/>
          <w:sz w:val="20"/>
        </w:rPr>
        <w:t>W</w:t>
      </w:r>
      <w:r w:rsidR="00430C85">
        <w:rPr>
          <w:rFonts w:asciiTheme="minorHAnsi" w:hAnsiTheme="minorHAnsi"/>
          <w:sz w:val="20"/>
        </w:rPr>
        <w:t>ustenrot</w:t>
      </w:r>
      <w:proofErr w:type="spellEnd"/>
      <w:r w:rsidR="00481FF1">
        <w:rPr>
          <w:rFonts w:asciiTheme="minorHAnsi" w:hAnsiTheme="minorHAnsi"/>
          <w:sz w:val="20"/>
        </w:rPr>
        <w:t xml:space="preserve"> poisťovňa </w:t>
      </w:r>
      <w:proofErr w:type="spellStart"/>
      <w:r w:rsidR="00481FF1">
        <w:rPr>
          <w:rFonts w:asciiTheme="minorHAnsi" w:hAnsiTheme="minorHAnsi"/>
          <w:sz w:val="20"/>
        </w:rPr>
        <w:t>a.s</w:t>
      </w:r>
      <w:proofErr w:type="spellEnd"/>
      <w:r w:rsidR="00481FF1">
        <w:rPr>
          <w:rFonts w:asciiTheme="minorHAnsi" w:hAnsiTheme="minorHAnsi"/>
          <w:sz w:val="20"/>
        </w:rPr>
        <w:t>.</w:t>
      </w:r>
    </w:p>
    <w:p w14:paraId="49079656" w14:textId="0B8436AC" w:rsidR="00A84111" w:rsidRPr="00260560" w:rsidRDefault="00A84111" w:rsidP="00A84111">
      <w:pPr>
        <w:pStyle w:val="Zkladntext"/>
        <w:spacing w:before="120"/>
        <w:ind w:left="0"/>
        <w:rPr>
          <w:rFonts w:asciiTheme="minorHAnsi" w:hAnsiTheme="minorHAnsi"/>
          <w:sz w:val="20"/>
        </w:rPr>
        <w:sectPr w:rsidR="00A84111" w:rsidRPr="00260560" w:rsidSect="00F009F8"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021" w:bottom="1134" w:left="1418" w:header="675" w:footer="408" w:gutter="0"/>
          <w:cols w:space="708"/>
          <w:titlePg/>
          <w:docGrid w:linePitch="360"/>
        </w:sectPr>
      </w:pPr>
    </w:p>
    <w:p w14:paraId="49079657" w14:textId="77777777" w:rsidR="00970AB5" w:rsidRDefault="00970AB5" w:rsidP="009166A3">
      <w:pPr>
        <w:pStyle w:val="Nadpis2"/>
        <w:numPr>
          <w:ilvl w:val="0"/>
          <w:numId w:val="0"/>
        </w:numPr>
        <w:ind w:left="360"/>
        <w:rPr>
          <w:rFonts w:ascii="Garamond" w:hAnsi="Garamond"/>
          <w:lang w:val="de-DE"/>
        </w:rPr>
      </w:pPr>
    </w:p>
    <w:p w14:paraId="49079658" w14:textId="77777777" w:rsidR="00970AB5" w:rsidRDefault="00970AB5" w:rsidP="009166A3">
      <w:pPr>
        <w:pStyle w:val="Nadpis2"/>
        <w:numPr>
          <w:ilvl w:val="0"/>
          <w:numId w:val="0"/>
        </w:numPr>
        <w:ind w:left="360"/>
        <w:rPr>
          <w:rFonts w:ascii="Garamond" w:hAnsi="Garamond"/>
          <w:lang w:val="de-DE"/>
        </w:rPr>
      </w:pPr>
    </w:p>
    <w:p w14:paraId="49079659" w14:textId="77777777" w:rsidR="00970AB5" w:rsidRDefault="00970AB5" w:rsidP="009166A3">
      <w:pPr>
        <w:pStyle w:val="Nadpis2"/>
        <w:numPr>
          <w:ilvl w:val="0"/>
          <w:numId w:val="0"/>
        </w:numPr>
        <w:ind w:left="360"/>
        <w:rPr>
          <w:rFonts w:ascii="Garamond" w:hAnsi="Garamond"/>
          <w:lang w:val="de-DE"/>
        </w:rPr>
      </w:pPr>
    </w:p>
    <w:bookmarkStart w:id="7" w:name="_MON_1424984624"/>
    <w:bookmarkEnd w:id="7"/>
    <w:p w14:paraId="4907965A" w14:textId="0BA08DE7" w:rsidR="00970AB5" w:rsidRPr="00423D53" w:rsidRDefault="00260560" w:rsidP="00532B6D">
      <w:pPr>
        <w:pStyle w:val="Nadpis2"/>
        <w:numPr>
          <w:ilvl w:val="0"/>
          <w:numId w:val="0"/>
        </w:numPr>
        <w:rPr>
          <w:rFonts w:ascii="Garamond" w:hAnsi="Garamond"/>
        </w:rPr>
        <w:sectPr w:rsidR="00970AB5" w:rsidRPr="00423D53" w:rsidSect="00F009F8">
          <w:pgSz w:w="16838" w:h="11906" w:orient="landscape" w:code="9"/>
          <w:pgMar w:top="1021" w:right="1134" w:bottom="1418" w:left="1701" w:header="675" w:footer="408" w:gutter="0"/>
          <w:cols w:space="708"/>
          <w:titlePg/>
          <w:docGrid w:linePitch="360"/>
        </w:sectPr>
      </w:pPr>
      <w:r w:rsidRPr="00537382">
        <w:rPr>
          <w:rFonts w:ascii="Garamond" w:hAnsi="Garamond"/>
        </w:rPr>
        <w:object w:dxaOrig="14973" w:dyaOrig="7896" w14:anchorId="490796B6">
          <v:shape id="_x0000_i1026" type="#_x0000_t75" style="width:10in;height:395.4pt" o:ole="" fillcolor="window">
            <v:imagedata r:id="rId14" o:title=""/>
          </v:shape>
          <o:OLEObject Type="Embed" ProgID="Excel.Sheet.8" ShapeID="_x0000_i1026" DrawAspect="Content" ObjectID="_1768038208" r:id="rId15"/>
        </w:object>
      </w:r>
      <w:bookmarkStart w:id="8" w:name="_Toc530739903"/>
    </w:p>
    <w:bookmarkEnd w:id="8"/>
    <w:p w14:paraId="4907965B" w14:textId="77777777" w:rsidR="00977919" w:rsidRPr="00182B04" w:rsidRDefault="00977919" w:rsidP="00977919">
      <w:pPr>
        <w:pStyle w:val="Nadpis2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lastRenderedPageBreak/>
        <w:t>Zásoby</w:t>
      </w:r>
    </w:p>
    <w:p w14:paraId="4907965C" w14:textId="77777777" w:rsidR="004D3B4A" w:rsidRPr="00182B04" w:rsidRDefault="00532B6D" w:rsidP="00423D53">
      <w:pPr>
        <w:pStyle w:val="Zkladntext"/>
        <w:spacing w:after="60"/>
        <w:ind w:left="425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 xml:space="preserve">Spoločnosť netvorila </w:t>
      </w:r>
      <w:r w:rsidRPr="00182B04">
        <w:rPr>
          <w:rFonts w:asciiTheme="minorHAnsi" w:hAnsiTheme="minorHAnsi"/>
          <w:i/>
          <w:sz w:val="20"/>
          <w:u w:val="single"/>
        </w:rPr>
        <w:t>opravné položky</w:t>
      </w:r>
      <w:r w:rsidRPr="00182B04">
        <w:rPr>
          <w:rFonts w:asciiTheme="minorHAnsi" w:hAnsiTheme="minorHAnsi"/>
          <w:sz w:val="20"/>
        </w:rPr>
        <w:t xml:space="preserve"> k zásobám v priebehu účtovného obdobia.</w:t>
      </w:r>
    </w:p>
    <w:p w14:paraId="4907965D" w14:textId="77777777" w:rsidR="00086A82" w:rsidRPr="00182B04" w:rsidRDefault="00086A82" w:rsidP="00C76D6A">
      <w:pPr>
        <w:ind w:left="426"/>
        <w:rPr>
          <w:rFonts w:asciiTheme="minorHAnsi" w:hAnsiTheme="minorHAnsi"/>
        </w:rPr>
      </w:pPr>
    </w:p>
    <w:p w14:paraId="4907965E" w14:textId="77777777" w:rsidR="005D2A89" w:rsidRPr="00182B04" w:rsidRDefault="00CA441D">
      <w:pPr>
        <w:pStyle w:val="Nadpis2"/>
        <w:rPr>
          <w:rFonts w:asciiTheme="minorHAnsi" w:hAnsiTheme="minorHAnsi"/>
          <w:sz w:val="20"/>
        </w:rPr>
      </w:pPr>
      <w:bookmarkStart w:id="9" w:name="_Toc530739904"/>
      <w:r w:rsidRPr="00182B04">
        <w:rPr>
          <w:rFonts w:asciiTheme="minorHAnsi" w:hAnsiTheme="minorHAnsi"/>
          <w:sz w:val="20"/>
        </w:rPr>
        <w:t>Pohľadávky</w:t>
      </w:r>
      <w:bookmarkEnd w:id="9"/>
    </w:p>
    <w:p w14:paraId="4907965F" w14:textId="77777777" w:rsidR="00CA441D" w:rsidRPr="00182B04" w:rsidRDefault="002C064F" w:rsidP="00423D53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 xml:space="preserve">Spoločnosť netvorila </w:t>
      </w:r>
      <w:r w:rsidRPr="00182B04">
        <w:rPr>
          <w:rFonts w:asciiTheme="minorHAnsi" w:hAnsiTheme="minorHAnsi"/>
          <w:i/>
          <w:sz w:val="20"/>
          <w:u w:val="single"/>
        </w:rPr>
        <w:t>opravné položky</w:t>
      </w:r>
      <w:r w:rsidRPr="00182B04">
        <w:rPr>
          <w:rFonts w:asciiTheme="minorHAnsi" w:hAnsiTheme="minorHAnsi"/>
          <w:sz w:val="20"/>
        </w:rPr>
        <w:t xml:space="preserve"> k pohľadávkam v priebehu účtovného obdobia.</w:t>
      </w:r>
    </w:p>
    <w:p w14:paraId="49079660" w14:textId="77777777" w:rsidR="00423D53" w:rsidRPr="00182B04" w:rsidRDefault="00423D53" w:rsidP="002C064F">
      <w:pPr>
        <w:pStyle w:val="Zkladntext"/>
        <w:ind w:left="0"/>
        <w:rPr>
          <w:rFonts w:asciiTheme="minorHAnsi" w:hAnsiTheme="minorHAnsi"/>
          <w:sz w:val="20"/>
          <w:lang w:val="de-DE"/>
        </w:rPr>
      </w:pPr>
    </w:p>
    <w:p w14:paraId="49079661" w14:textId="77777777" w:rsidR="00CA441D" w:rsidRPr="00182B04" w:rsidRDefault="00CA441D" w:rsidP="00423D53">
      <w:pPr>
        <w:spacing w:line="276" w:lineRule="auto"/>
        <w:ind w:left="426"/>
        <w:rPr>
          <w:rFonts w:asciiTheme="minorHAnsi" w:hAnsiTheme="minorHAnsi"/>
        </w:rPr>
      </w:pPr>
      <w:r w:rsidRPr="00182B04">
        <w:rPr>
          <w:rFonts w:asciiTheme="minorHAnsi" w:hAnsiTheme="minorHAnsi"/>
        </w:rPr>
        <w:t xml:space="preserve">Veková štruktúra pohľadávok </w:t>
      </w:r>
      <w:r w:rsidR="00515879" w:rsidRPr="00182B04">
        <w:rPr>
          <w:rFonts w:asciiTheme="minorHAnsi" w:hAnsiTheme="minorHAnsi"/>
        </w:rPr>
        <w:t xml:space="preserve">za bežné účtovné obdobie </w:t>
      </w:r>
      <w:r w:rsidRPr="00182B04">
        <w:rPr>
          <w:rFonts w:asciiTheme="minorHAnsi" w:hAnsiTheme="minorHAnsi"/>
        </w:rPr>
        <w:t>je uvedená v nasledujúcom prehľade:</w:t>
      </w:r>
    </w:p>
    <w:p w14:paraId="49079662" w14:textId="77777777" w:rsidR="00342593" w:rsidRPr="00182B04" w:rsidRDefault="00342593" w:rsidP="00423D53">
      <w:pPr>
        <w:spacing w:line="276" w:lineRule="auto"/>
        <w:ind w:left="426"/>
        <w:rPr>
          <w:rFonts w:asciiTheme="minorHAnsi" w:hAnsiTheme="minorHAnsi"/>
        </w:rPr>
      </w:pPr>
    </w:p>
    <w:p w14:paraId="49079663" w14:textId="77777777" w:rsidR="00E23ED1" w:rsidRDefault="00E23ED1" w:rsidP="00423D53">
      <w:pPr>
        <w:spacing w:line="276" w:lineRule="auto"/>
        <w:ind w:left="426"/>
        <w:rPr>
          <w:rFonts w:asciiTheme="minorHAnsi" w:hAnsiTheme="minorHAnsi"/>
        </w:rPr>
      </w:pPr>
    </w:p>
    <w:p w14:paraId="49079664" w14:textId="77777777" w:rsidR="00E23ED1" w:rsidRDefault="00E23ED1" w:rsidP="00423D53">
      <w:pPr>
        <w:spacing w:line="276" w:lineRule="auto"/>
        <w:ind w:left="426"/>
        <w:rPr>
          <w:rFonts w:asciiTheme="minorHAnsi" w:hAnsiTheme="minorHAnsi"/>
        </w:rPr>
      </w:pPr>
    </w:p>
    <w:bookmarkStart w:id="10" w:name="_MON_1405930710"/>
    <w:bookmarkEnd w:id="10"/>
    <w:p w14:paraId="49079665" w14:textId="34C79E5D" w:rsidR="00342593" w:rsidRPr="00182B04" w:rsidRDefault="001931C5" w:rsidP="00423D53">
      <w:pPr>
        <w:spacing w:line="276" w:lineRule="auto"/>
        <w:ind w:left="426"/>
        <w:rPr>
          <w:rFonts w:asciiTheme="minorHAnsi" w:hAnsiTheme="minorHAnsi"/>
        </w:rPr>
      </w:pPr>
      <w:r w:rsidRPr="00182B04">
        <w:rPr>
          <w:rFonts w:asciiTheme="minorHAnsi" w:hAnsiTheme="minorHAnsi"/>
        </w:rPr>
        <w:object w:dxaOrig="9031" w:dyaOrig="6325" w14:anchorId="490796B7">
          <v:shape id="_x0000_i1027" type="#_x0000_t75" style="width:438.6pt;height:345pt" o:ole="" o:preferrelative="f">
            <v:imagedata r:id="rId16" o:title=""/>
            <o:lock v:ext="edit" aspectratio="f"/>
          </v:shape>
          <o:OLEObject Type="Embed" ProgID="Excel.Sheet.12" ShapeID="_x0000_i1027" DrawAspect="Content" ObjectID="_1768038209" r:id="rId17"/>
        </w:object>
      </w:r>
    </w:p>
    <w:p w14:paraId="49079666" w14:textId="77777777" w:rsidR="004A4D80" w:rsidRPr="00182B04" w:rsidRDefault="004A4D80" w:rsidP="00E23ED1">
      <w:pPr>
        <w:pStyle w:val="Zkladntext"/>
        <w:ind w:left="0"/>
        <w:rPr>
          <w:rFonts w:asciiTheme="minorHAnsi" w:hAnsiTheme="minorHAnsi"/>
          <w:sz w:val="20"/>
        </w:rPr>
      </w:pPr>
    </w:p>
    <w:p w14:paraId="49079667" w14:textId="77777777" w:rsidR="00CA441D" w:rsidRPr="00182B04" w:rsidRDefault="00CA441D" w:rsidP="00CA441D">
      <w:pPr>
        <w:pStyle w:val="Nadpis2"/>
        <w:rPr>
          <w:rFonts w:asciiTheme="minorHAnsi" w:hAnsiTheme="minorHAnsi"/>
          <w:sz w:val="20"/>
        </w:rPr>
      </w:pPr>
      <w:bookmarkStart w:id="11" w:name="_Toc530739905"/>
      <w:r w:rsidRPr="00182B04">
        <w:rPr>
          <w:rFonts w:asciiTheme="minorHAnsi" w:hAnsiTheme="minorHAnsi"/>
          <w:sz w:val="20"/>
        </w:rPr>
        <w:t>Finančné účty</w:t>
      </w:r>
      <w:bookmarkEnd w:id="11"/>
    </w:p>
    <w:p w14:paraId="49079668" w14:textId="77777777" w:rsidR="00CA441D" w:rsidRPr="00182B04" w:rsidRDefault="00CA441D" w:rsidP="00CA441D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Ako finančné účty sú vykázané peniaze v</w:t>
      </w:r>
      <w:r w:rsidR="00196CBC" w:rsidRPr="00182B04">
        <w:rPr>
          <w:rFonts w:asciiTheme="minorHAnsi" w:hAnsiTheme="minorHAnsi"/>
          <w:sz w:val="20"/>
        </w:rPr>
        <w:t> </w:t>
      </w:r>
      <w:r w:rsidRPr="00182B04">
        <w:rPr>
          <w:rFonts w:asciiTheme="minorHAnsi" w:hAnsiTheme="minorHAnsi"/>
          <w:sz w:val="20"/>
        </w:rPr>
        <w:t>pokladnici</w:t>
      </w:r>
      <w:r w:rsidR="00196CBC" w:rsidRPr="00182B04">
        <w:rPr>
          <w:rFonts w:asciiTheme="minorHAnsi" w:hAnsiTheme="minorHAnsi"/>
          <w:sz w:val="20"/>
        </w:rPr>
        <w:t xml:space="preserve"> a</w:t>
      </w:r>
      <w:r w:rsidRPr="00182B04">
        <w:rPr>
          <w:rFonts w:asciiTheme="minorHAnsi" w:hAnsiTheme="minorHAnsi"/>
          <w:sz w:val="20"/>
        </w:rPr>
        <w:t xml:space="preserve"> účty v bankách. Účtami v bankách môže Spoločnosť voľne disponovať</w:t>
      </w:r>
      <w:r w:rsidR="008454E3" w:rsidRPr="00182B04">
        <w:rPr>
          <w:rFonts w:asciiTheme="minorHAnsi" w:hAnsiTheme="minorHAnsi"/>
          <w:sz w:val="20"/>
        </w:rPr>
        <w:t>.</w:t>
      </w:r>
      <w:r w:rsidRPr="00182B04">
        <w:rPr>
          <w:rFonts w:asciiTheme="minorHAnsi" w:hAnsiTheme="minorHAnsi"/>
          <w:sz w:val="20"/>
        </w:rPr>
        <w:t xml:space="preserve"> </w:t>
      </w:r>
    </w:p>
    <w:p w14:paraId="49079669" w14:textId="77777777" w:rsidR="008454E3" w:rsidRPr="00182B04" w:rsidRDefault="008454E3" w:rsidP="00423D53">
      <w:pPr>
        <w:pStyle w:val="Zkladntext"/>
        <w:ind w:left="0"/>
        <w:rPr>
          <w:rFonts w:asciiTheme="minorHAnsi" w:hAnsiTheme="minorHAnsi"/>
          <w:sz w:val="20"/>
        </w:rPr>
      </w:pPr>
    </w:p>
    <w:p w14:paraId="4907966A" w14:textId="77777777" w:rsidR="00442157" w:rsidRPr="00182B04" w:rsidRDefault="00442157" w:rsidP="00CA441D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Prehľad jednotlivých položiek finančných účtov:</w:t>
      </w:r>
    </w:p>
    <w:p w14:paraId="26298B73" w14:textId="77777777" w:rsidR="001A3F83" w:rsidRDefault="001A3F83" w:rsidP="00E23ED1">
      <w:pPr>
        <w:pStyle w:val="Zkladntext"/>
        <w:rPr>
          <w:rFonts w:asciiTheme="minorHAnsi" w:hAnsiTheme="minorHAnsi"/>
          <w:sz w:val="20"/>
        </w:rPr>
      </w:pPr>
    </w:p>
    <w:bookmarkStart w:id="12" w:name="_MON_1424985921"/>
    <w:bookmarkEnd w:id="12"/>
    <w:p w14:paraId="4907966B" w14:textId="396D036F" w:rsidR="008454E3" w:rsidRPr="00E23ED1" w:rsidRDefault="00F30078" w:rsidP="00E23ED1">
      <w:pPr>
        <w:pStyle w:val="Zkladntext"/>
        <w:rPr>
          <w:rFonts w:asciiTheme="minorHAnsi" w:hAnsiTheme="minorHAnsi"/>
          <w:b/>
          <w:sz w:val="20"/>
        </w:rPr>
      </w:pPr>
      <w:r w:rsidRPr="00182B04">
        <w:rPr>
          <w:rFonts w:asciiTheme="minorHAnsi" w:hAnsiTheme="minorHAnsi"/>
          <w:sz w:val="20"/>
        </w:rPr>
        <w:object w:dxaOrig="8990" w:dyaOrig="1967" w14:anchorId="490796B8">
          <v:shape id="_x0000_i1028" type="#_x0000_t75" style="width:439.8pt;height:106.8pt" o:ole="" o:preferrelative="f">
            <v:imagedata r:id="rId18" o:title=""/>
            <o:lock v:ext="edit" aspectratio="f"/>
          </v:shape>
          <o:OLEObject Type="Embed" ProgID="Excel.Sheet.8" ShapeID="_x0000_i1028" DrawAspect="Content" ObjectID="_1768038210" r:id="rId19"/>
        </w:object>
      </w:r>
    </w:p>
    <w:p w14:paraId="4907966C" w14:textId="77777777" w:rsidR="00491AF0" w:rsidRPr="00182B04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lastRenderedPageBreak/>
        <w:t>Informácie o údajoch na strane pasív súvahy</w:t>
      </w:r>
    </w:p>
    <w:p w14:paraId="4907966D" w14:textId="77777777" w:rsidR="00491AF0" w:rsidRPr="00182B04" w:rsidRDefault="00491AF0" w:rsidP="00491AF0">
      <w:pPr>
        <w:pStyle w:val="Zkladntext"/>
        <w:rPr>
          <w:rFonts w:asciiTheme="minorHAnsi" w:hAnsiTheme="minorHAnsi"/>
          <w:sz w:val="20"/>
        </w:rPr>
      </w:pPr>
    </w:p>
    <w:p w14:paraId="4907966E" w14:textId="77777777" w:rsidR="00491AF0" w:rsidRPr="00182B04" w:rsidRDefault="00491AF0" w:rsidP="00491AF0">
      <w:pPr>
        <w:pStyle w:val="Nadpis2"/>
        <w:numPr>
          <w:ilvl w:val="0"/>
          <w:numId w:val="20"/>
        </w:numPr>
        <w:rPr>
          <w:rFonts w:asciiTheme="minorHAnsi" w:hAnsiTheme="minorHAnsi"/>
          <w:sz w:val="20"/>
        </w:rPr>
      </w:pPr>
      <w:bookmarkStart w:id="13" w:name="_Toc530739908"/>
      <w:r w:rsidRPr="00182B04">
        <w:rPr>
          <w:rFonts w:asciiTheme="minorHAnsi" w:hAnsiTheme="minorHAnsi"/>
          <w:sz w:val="20"/>
        </w:rPr>
        <w:t>Vlastné imanie</w:t>
      </w:r>
    </w:p>
    <w:p w14:paraId="4907966F" w14:textId="77777777" w:rsidR="00196CBC" w:rsidRPr="00182B04" w:rsidRDefault="008454E3" w:rsidP="00196CBC">
      <w:pPr>
        <w:pStyle w:val="Zkladntext"/>
        <w:spacing w:after="120"/>
        <w:ind w:left="425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Prehľad o pohybe vlastného imania v priebehu účtovného obdobia je uvedený v nasledujúcej tabuľke:</w:t>
      </w:r>
    </w:p>
    <w:bookmarkStart w:id="14" w:name="_MON_1405950579"/>
    <w:bookmarkEnd w:id="14"/>
    <w:p w14:paraId="49079670" w14:textId="13ED7E96" w:rsidR="00423D53" w:rsidRPr="00182B04" w:rsidRDefault="00F30078" w:rsidP="00423D53">
      <w:pPr>
        <w:pStyle w:val="Zkladntext"/>
        <w:spacing w:after="120"/>
        <w:ind w:left="425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object w:dxaOrig="9256" w:dyaOrig="7289" w14:anchorId="490796B9">
          <v:shape id="_x0000_i1029" type="#_x0000_t75" style="width:439.2pt;height:387pt" o:ole="" o:preferrelative="f">
            <v:imagedata r:id="rId20" o:title=""/>
            <o:lock v:ext="edit" aspectratio="f"/>
          </v:shape>
          <o:OLEObject Type="Embed" ProgID="Excel.Sheet.12" ShapeID="_x0000_i1029" DrawAspect="Content" ObjectID="_1768038211" r:id="rId21"/>
        </w:object>
      </w:r>
    </w:p>
    <w:p w14:paraId="49079671" w14:textId="77777777" w:rsidR="009E1E6A" w:rsidRPr="00182B04" w:rsidRDefault="009E1E6A" w:rsidP="00E23ED1">
      <w:pPr>
        <w:pStyle w:val="Zkladntext"/>
        <w:ind w:left="0"/>
        <w:rPr>
          <w:rFonts w:asciiTheme="minorHAnsi" w:hAnsiTheme="minorHAnsi"/>
          <w:sz w:val="20"/>
        </w:rPr>
      </w:pPr>
    </w:p>
    <w:p w14:paraId="49079672" w14:textId="77777777" w:rsidR="004A4D80" w:rsidRPr="00182B04" w:rsidRDefault="004A4D80" w:rsidP="004A4D80">
      <w:pPr>
        <w:pStyle w:val="Nadpis2"/>
        <w:numPr>
          <w:ilvl w:val="0"/>
          <w:numId w:val="20"/>
        </w:numPr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Rezervy</w:t>
      </w:r>
    </w:p>
    <w:bookmarkEnd w:id="13"/>
    <w:p w14:paraId="49079673" w14:textId="77777777" w:rsidR="00A115D3" w:rsidRPr="00182B04" w:rsidRDefault="00A115D3" w:rsidP="00A115D3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Prehľad o rezervách za bežné účtovné obdobie je uvedený v nasledujúcom prehľade:</w:t>
      </w:r>
    </w:p>
    <w:p w14:paraId="49079674" w14:textId="77777777" w:rsidR="006711CC" w:rsidRPr="00182B04" w:rsidRDefault="006711CC" w:rsidP="00491AF0">
      <w:pPr>
        <w:pStyle w:val="Zkladntext"/>
        <w:rPr>
          <w:rFonts w:asciiTheme="minorHAnsi" w:hAnsiTheme="minorHAnsi"/>
          <w:sz w:val="20"/>
        </w:rPr>
      </w:pPr>
    </w:p>
    <w:bookmarkStart w:id="15" w:name="_MON_1405948469"/>
    <w:bookmarkEnd w:id="15"/>
    <w:p w14:paraId="49079675" w14:textId="1A2872EC" w:rsidR="00A115D3" w:rsidRPr="00182B04" w:rsidRDefault="00F30078" w:rsidP="00491AF0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object w:dxaOrig="8854" w:dyaOrig="3161" w14:anchorId="490796BA">
          <v:shape id="_x0000_i1030" type="#_x0000_t75" style="width:443.4pt;height:177pt" o:ole="" o:preferrelative="f">
            <v:imagedata r:id="rId22" o:title=""/>
            <o:lock v:ext="edit" aspectratio="f"/>
          </v:shape>
          <o:OLEObject Type="Embed" ProgID="Excel.Sheet.12" ShapeID="_x0000_i1030" DrawAspect="Content" ObjectID="_1768038212" r:id="rId23"/>
        </w:object>
      </w:r>
    </w:p>
    <w:p w14:paraId="49079676" w14:textId="77777777" w:rsidR="006711CC" w:rsidRPr="00182B04" w:rsidRDefault="006711CC" w:rsidP="00491AF0">
      <w:pPr>
        <w:pStyle w:val="Zkladntext"/>
        <w:rPr>
          <w:rFonts w:asciiTheme="minorHAnsi" w:hAnsiTheme="minorHAnsi"/>
          <w:sz w:val="20"/>
        </w:rPr>
      </w:pPr>
    </w:p>
    <w:p w14:paraId="49079677" w14:textId="77777777" w:rsidR="00491AF0" w:rsidRPr="00182B04" w:rsidRDefault="00491AF0" w:rsidP="006711CC">
      <w:pPr>
        <w:pStyle w:val="Nadpis2"/>
        <w:numPr>
          <w:ilvl w:val="0"/>
          <w:numId w:val="20"/>
        </w:numPr>
        <w:rPr>
          <w:rFonts w:asciiTheme="minorHAnsi" w:hAnsiTheme="minorHAnsi"/>
          <w:sz w:val="20"/>
        </w:rPr>
      </w:pPr>
      <w:bookmarkStart w:id="16" w:name="_Toc530739909"/>
      <w:r w:rsidRPr="00182B04">
        <w:rPr>
          <w:rFonts w:asciiTheme="minorHAnsi" w:hAnsiTheme="minorHAnsi"/>
          <w:sz w:val="20"/>
        </w:rPr>
        <w:lastRenderedPageBreak/>
        <w:t>Záväzky</w:t>
      </w:r>
      <w:bookmarkEnd w:id="16"/>
    </w:p>
    <w:p w14:paraId="49079678" w14:textId="77777777" w:rsidR="00491AF0" w:rsidRPr="00182B04" w:rsidRDefault="00491AF0" w:rsidP="00491AF0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Štruktúra záväzkov</w:t>
      </w:r>
      <w:r w:rsidR="002C0857">
        <w:rPr>
          <w:rFonts w:asciiTheme="minorHAnsi" w:hAnsiTheme="minorHAnsi"/>
          <w:sz w:val="20"/>
        </w:rPr>
        <w:t xml:space="preserve"> </w:t>
      </w:r>
      <w:r w:rsidRPr="00182B04">
        <w:rPr>
          <w:rFonts w:asciiTheme="minorHAnsi" w:hAnsiTheme="minorHAnsi"/>
          <w:sz w:val="20"/>
        </w:rPr>
        <w:t>podľa zostatkovej doby splatnosti je uvedená v nasledujúcom prehľade:</w:t>
      </w:r>
    </w:p>
    <w:p w14:paraId="49079679" w14:textId="56A59130" w:rsidR="00E231BA" w:rsidRPr="00182B04" w:rsidRDefault="00787C0D" w:rsidP="00BC544E">
      <w:pPr>
        <w:ind w:left="426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</w:t>
      </w:r>
      <w:bookmarkStart w:id="17" w:name="_MON_1424986954"/>
      <w:bookmarkEnd w:id="17"/>
      <w:r w:rsidR="00F30078" w:rsidRPr="00182B04">
        <w:rPr>
          <w:rFonts w:asciiTheme="minorHAnsi" w:hAnsiTheme="minorHAnsi"/>
        </w:rPr>
        <w:object w:dxaOrig="8902" w:dyaOrig="3022" w14:anchorId="490796BB">
          <v:shape id="_x0000_i1031" type="#_x0000_t75" style="width:438.6pt;height:166.2pt" o:ole="" o:preferrelative="f">
            <v:imagedata r:id="rId24" o:title=""/>
            <o:lock v:ext="edit" aspectratio="f"/>
          </v:shape>
          <o:OLEObject Type="Embed" ProgID="Excel.Sheet.8" ShapeID="_x0000_i1031" DrawAspect="Content" ObjectID="_1768038213" r:id="rId25"/>
        </w:object>
      </w:r>
    </w:p>
    <w:p w14:paraId="4907967A" w14:textId="77777777" w:rsidR="00110442" w:rsidRPr="00182B04" w:rsidRDefault="00110442" w:rsidP="00BC544E">
      <w:pPr>
        <w:pStyle w:val="Zkladntext"/>
        <w:ind w:left="0"/>
        <w:rPr>
          <w:rFonts w:asciiTheme="minorHAnsi" w:hAnsiTheme="minorHAnsi"/>
          <w:sz w:val="20"/>
        </w:rPr>
      </w:pPr>
    </w:p>
    <w:p w14:paraId="4907967B" w14:textId="77777777" w:rsidR="00E231BA" w:rsidRPr="00182B04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informácie o výnosoch</w:t>
      </w:r>
    </w:p>
    <w:p w14:paraId="4907967C" w14:textId="77777777" w:rsidR="00E231BA" w:rsidRPr="00182B04" w:rsidRDefault="00E231BA" w:rsidP="00E231BA">
      <w:pPr>
        <w:pStyle w:val="Nadpis2"/>
        <w:numPr>
          <w:ilvl w:val="0"/>
          <w:numId w:val="0"/>
        </w:numPr>
        <w:rPr>
          <w:rFonts w:asciiTheme="minorHAnsi" w:hAnsiTheme="minorHAnsi"/>
          <w:sz w:val="20"/>
        </w:rPr>
      </w:pPr>
      <w:bookmarkStart w:id="18" w:name="_Toc530739914"/>
    </w:p>
    <w:p w14:paraId="4907967D" w14:textId="77777777" w:rsidR="00E231BA" w:rsidRPr="00182B04" w:rsidRDefault="00E231BA" w:rsidP="00294BAE">
      <w:pPr>
        <w:pStyle w:val="Nadpis2"/>
        <w:numPr>
          <w:ilvl w:val="0"/>
          <w:numId w:val="27"/>
        </w:numPr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Tržby za vlastné výkony a tovar</w:t>
      </w:r>
      <w:bookmarkEnd w:id="18"/>
    </w:p>
    <w:p w14:paraId="4907967E" w14:textId="77777777" w:rsidR="00E231BA" w:rsidRPr="00182B04" w:rsidRDefault="00E231BA" w:rsidP="00E231BA">
      <w:pPr>
        <w:pStyle w:val="Zkladntext"/>
        <w:rPr>
          <w:rFonts w:asciiTheme="minorHAnsi" w:hAnsiTheme="minorHAnsi"/>
          <w:sz w:val="20"/>
        </w:rPr>
      </w:pPr>
    </w:p>
    <w:p w14:paraId="4907967F" w14:textId="77488C37" w:rsidR="002658F0" w:rsidRPr="00182B04" w:rsidRDefault="00110442" w:rsidP="00110442">
      <w:pPr>
        <w:pStyle w:val="Zkladntext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>Spoločnosť vyk</w:t>
      </w:r>
      <w:r w:rsidR="00F73281">
        <w:rPr>
          <w:rFonts w:asciiTheme="minorHAnsi" w:hAnsiTheme="minorHAnsi"/>
          <w:sz w:val="20"/>
        </w:rPr>
        <w:t>á</w:t>
      </w:r>
      <w:r>
        <w:rPr>
          <w:rFonts w:asciiTheme="minorHAnsi" w:hAnsiTheme="minorHAnsi"/>
          <w:sz w:val="20"/>
        </w:rPr>
        <w:t>z</w:t>
      </w:r>
      <w:r w:rsidR="00F73281">
        <w:rPr>
          <w:rFonts w:asciiTheme="minorHAnsi" w:hAnsiTheme="minorHAnsi"/>
          <w:sz w:val="20"/>
        </w:rPr>
        <w:t>a</w:t>
      </w:r>
      <w:r>
        <w:rPr>
          <w:rFonts w:asciiTheme="minorHAnsi" w:hAnsiTheme="minorHAnsi"/>
          <w:sz w:val="20"/>
        </w:rPr>
        <w:t xml:space="preserve">la </w:t>
      </w:r>
      <w:r w:rsidR="00F73281">
        <w:rPr>
          <w:rFonts w:asciiTheme="minorHAnsi" w:hAnsiTheme="minorHAnsi"/>
          <w:sz w:val="20"/>
        </w:rPr>
        <w:t>v</w:t>
      </w:r>
      <w:r>
        <w:rPr>
          <w:rFonts w:asciiTheme="minorHAnsi" w:hAnsiTheme="minorHAnsi"/>
          <w:sz w:val="20"/>
        </w:rPr>
        <w:t> sledovanom období</w:t>
      </w:r>
      <w:r w:rsidR="00F73281">
        <w:rPr>
          <w:rFonts w:asciiTheme="minorHAnsi" w:hAnsiTheme="minorHAnsi"/>
          <w:sz w:val="20"/>
        </w:rPr>
        <w:t xml:space="preserve"> </w:t>
      </w:r>
      <w:r w:rsidR="00F30078">
        <w:rPr>
          <w:rFonts w:asciiTheme="minorHAnsi" w:hAnsiTheme="minorHAnsi"/>
          <w:sz w:val="20"/>
        </w:rPr>
        <w:t xml:space="preserve">žiadne </w:t>
      </w:r>
      <w:r w:rsidR="00F73281">
        <w:rPr>
          <w:rFonts w:asciiTheme="minorHAnsi" w:hAnsiTheme="minorHAnsi"/>
          <w:sz w:val="20"/>
        </w:rPr>
        <w:t>tržby z</w:t>
      </w:r>
      <w:r w:rsidR="001D183E">
        <w:rPr>
          <w:rFonts w:asciiTheme="minorHAnsi" w:hAnsiTheme="minorHAnsi"/>
          <w:sz w:val="20"/>
        </w:rPr>
        <w:t> </w:t>
      </w:r>
      <w:r w:rsidR="00F73281">
        <w:rPr>
          <w:rFonts w:asciiTheme="minorHAnsi" w:hAnsiTheme="minorHAnsi"/>
          <w:sz w:val="20"/>
        </w:rPr>
        <w:t>predaja</w:t>
      </w:r>
      <w:r w:rsidR="001D183E">
        <w:rPr>
          <w:rFonts w:asciiTheme="minorHAnsi" w:hAnsiTheme="minorHAnsi"/>
          <w:sz w:val="20"/>
        </w:rPr>
        <w:t xml:space="preserve"> z podnikateľskej činnosti</w:t>
      </w:r>
      <w:r>
        <w:rPr>
          <w:rFonts w:asciiTheme="minorHAnsi" w:hAnsiTheme="minorHAnsi"/>
          <w:sz w:val="20"/>
        </w:rPr>
        <w:t xml:space="preserve">. </w:t>
      </w:r>
      <w:r w:rsidR="00A02AAB">
        <w:rPr>
          <w:rFonts w:asciiTheme="minorHAnsi" w:hAnsiTheme="minorHAnsi"/>
          <w:sz w:val="20"/>
        </w:rPr>
        <w:t>Spoločnosť evidovala iba predaj dlhodobého h</w:t>
      </w:r>
      <w:r w:rsidR="00065223">
        <w:rPr>
          <w:rFonts w:asciiTheme="minorHAnsi" w:hAnsiTheme="minorHAnsi"/>
          <w:sz w:val="20"/>
        </w:rPr>
        <w:t>m</w:t>
      </w:r>
      <w:r w:rsidR="00A02AAB">
        <w:rPr>
          <w:rFonts w:asciiTheme="minorHAnsi" w:hAnsiTheme="minorHAnsi"/>
          <w:sz w:val="20"/>
        </w:rPr>
        <w:t>otného majetku.</w:t>
      </w:r>
    </w:p>
    <w:p w14:paraId="49079680" w14:textId="77777777" w:rsidR="00110442" w:rsidRDefault="00110442" w:rsidP="00110442">
      <w:pPr>
        <w:pStyle w:val="Zkladntext"/>
        <w:ind w:left="0"/>
        <w:rPr>
          <w:rFonts w:asciiTheme="minorHAnsi" w:hAnsiTheme="minorHAnsi"/>
          <w:b/>
          <w:sz w:val="20"/>
        </w:rPr>
      </w:pPr>
    </w:p>
    <w:p w14:paraId="49079681" w14:textId="77777777" w:rsidR="00F73281" w:rsidRPr="00182B04" w:rsidRDefault="00F73281" w:rsidP="00110442">
      <w:pPr>
        <w:pStyle w:val="Zkladntext"/>
        <w:ind w:left="0"/>
        <w:rPr>
          <w:rFonts w:asciiTheme="minorHAnsi" w:hAnsiTheme="minorHAnsi"/>
          <w:sz w:val="20"/>
        </w:rPr>
      </w:pPr>
    </w:p>
    <w:p w14:paraId="49079682" w14:textId="77777777" w:rsidR="0000290B" w:rsidRPr="00182B04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Informácie o nákladoch</w:t>
      </w:r>
    </w:p>
    <w:p w14:paraId="49079683" w14:textId="77777777" w:rsidR="0000290B" w:rsidRPr="00182B04" w:rsidRDefault="0000290B" w:rsidP="0000290B">
      <w:pPr>
        <w:pStyle w:val="Zkladntext"/>
        <w:rPr>
          <w:rFonts w:asciiTheme="minorHAnsi" w:hAnsiTheme="minorHAnsi"/>
          <w:sz w:val="20"/>
        </w:rPr>
      </w:pPr>
    </w:p>
    <w:p w14:paraId="49079684" w14:textId="77777777" w:rsidR="0000290B" w:rsidRPr="00182B04" w:rsidRDefault="00482881" w:rsidP="00294BAE">
      <w:pPr>
        <w:pStyle w:val="Nadpis2"/>
        <w:numPr>
          <w:ilvl w:val="0"/>
          <w:numId w:val="26"/>
        </w:numPr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>Materiálové n</w:t>
      </w:r>
      <w:r w:rsidR="0000290B" w:rsidRPr="00182B04">
        <w:rPr>
          <w:rFonts w:asciiTheme="minorHAnsi" w:hAnsiTheme="minorHAnsi"/>
          <w:sz w:val="20"/>
        </w:rPr>
        <w:t xml:space="preserve">áklady </w:t>
      </w:r>
      <w:r>
        <w:rPr>
          <w:rFonts w:asciiTheme="minorHAnsi" w:hAnsiTheme="minorHAnsi"/>
          <w:sz w:val="20"/>
        </w:rPr>
        <w:t xml:space="preserve">a náklady </w:t>
      </w:r>
      <w:r w:rsidR="0000290B" w:rsidRPr="00182B04">
        <w:rPr>
          <w:rFonts w:asciiTheme="minorHAnsi" w:hAnsiTheme="minorHAnsi"/>
          <w:sz w:val="20"/>
        </w:rPr>
        <w:t>na poskytnuté služby</w:t>
      </w:r>
      <w:r w:rsidR="00817E44" w:rsidRPr="00182B04">
        <w:rPr>
          <w:rFonts w:asciiTheme="minorHAnsi" w:hAnsiTheme="minorHAnsi"/>
          <w:sz w:val="20"/>
        </w:rPr>
        <w:t xml:space="preserve"> a</w:t>
      </w:r>
      <w:r w:rsidR="009458E0" w:rsidRPr="00182B04">
        <w:rPr>
          <w:rFonts w:asciiTheme="minorHAnsi" w:hAnsiTheme="minorHAnsi"/>
          <w:sz w:val="20"/>
        </w:rPr>
        <w:t xml:space="preserve"> ostatné náklady na hospodársku činnosť</w:t>
      </w:r>
      <w:r w:rsidR="004B1DC0" w:rsidRPr="00182B04">
        <w:rPr>
          <w:rFonts w:asciiTheme="minorHAnsi" w:hAnsiTheme="minorHAnsi"/>
          <w:sz w:val="20"/>
        </w:rPr>
        <w:t>, finančné náklady</w:t>
      </w:r>
    </w:p>
    <w:p w14:paraId="49079685" w14:textId="77777777" w:rsidR="00482881" w:rsidRDefault="00482881" w:rsidP="0000290B">
      <w:pPr>
        <w:pStyle w:val="Zkladntext"/>
        <w:rPr>
          <w:rFonts w:asciiTheme="minorHAnsi" w:hAnsiTheme="minorHAnsi"/>
          <w:sz w:val="20"/>
        </w:rPr>
      </w:pPr>
    </w:p>
    <w:p w14:paraId="49079686" w14:textId="77777777" w:rsidR="00482881" w:rsidRDefault="00482881" w:rsidP="0000290B">
      <w:pPr>
        <w:pStyle w:val="Zkladntext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 xml:space="preserve">Materiálové náklady predstavovali náklady súvisiace so správou nehnuteľnosti </w:t>
      </w:r>
      <w:r w:rsidR="003F1B31">
        <w:rPr>
          <w:rFonts w:asciiTheme="minorHAnsi" w:hAnsiTheme="minorHAnsi"/>
          <w:sz w:val="20"/>
        </w:rPr>
        <w:t xml:space="preserve">– zostávajúcej časti </w:t>
      </w:r>
      <w:r>
        <w:rPr>
          <w:rFonts w:asciiTheme="minorHAnsi" w:hAnsiTheme="minorHAnsi"/>
          <w:sz w:val="20"/>
        </w:rPr>
        <w:t>určenej na predaj (spotreba el. energie, vody a plynu) a spotreba PHM.</w:t>
      </w:r>
    </w:p>
    <w:p w14:paraId="49079687" w14:textId="77777777" w:rsidR="00482881" w:rsidRDefault="00482881" w:rsidP="0000290B">
      <w:pPr>
        <w:pStyle w:val="Zkladntext"/>
        <w:rPr>
          <w:rFonts w:asciiTheme="minorHAnsi" w:hAnsiTheme="minorHAnsi"/>
          <w:sz w:val="20"/>
        </w:rPr>
      </w:pPr>
    </w:p>
    <w:p w14:paraId="49079688" w14:textId="7EB23665" w:rsidR="00482881" w:rsidRDefault="00482881" w:rsidP="0000290B">
      <w:pPr>
        <w:pStyle w:val="Zkladntext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 w:rsidR="00025AB2">
        <w:rPr>
          <w:rFonts w:asciiTheme="minorHAnsi" w:hAnsiTheme="minorHAnsi"/>
          <w:sz w:val="20"/>
        </w:rPr>
        <w:t xml:space="preserve">r. </w:t>
      </w:r>
      <w:r>
        <w:rPr>
          <w:rFonts w:asciiTheme="minorHAnsi" w:hAnsiTheme="minorHAnsi"/>
          <w:sz w:val="20"/>
        </w:rPr>
        <w:t>20</w:t>
      </w:r>
      <w:r w:rsidR="003F1B31">
        <w:rPr>
          <w:rFonts w:asciiTheme="minorHAnsi" w:hAnsiTheme="minorHAnsi"/>
          <w:sz w:val="20"/>
        </w:rPr>
        <w:t>2</w:t>
      </w:r>
      <w:r w:rsidR="001D183E">
        <w:rPr>
          <w:rFonts w:asciiTheme="minorHAnsi" w:hAnsiTheme="minorHAnsi"/>
          <w:sz w:val="20"/>
        </w:rPr>
        <w:t>3</w:t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 w:rsidR="00025AB2">
        <w:rPr>
          <w:rFonts w:asciiTheme="minorHAnsi" w:hAnsiTheme="minorHAnsi"/>
          <w:sz w:val="20"/>
        </w:rPr>
        <w:t xml:space="preserve">r. </w:t>
      </w:r>
      <w:r>
        <w:rPr>
          <w:rFonts w:asciiTheme="minorHAnsi" w:hAnsiTheme="minorHAnsi"/>
          <w:sz w:val="20"/>
        </w:rPr>
        <w:t>20</w:t>
      </w:r>
      <w:r w:rsidR="00714366">
        <w:rPr>
          <w:rFonts w:asciiTheme="minorHAnsi" w:hAnsiTheme="minorHAnsi"/>
          <w:sz w:val="20"/>
        </w:rPr>
        <w:t>2</w:t>
      </w:r>
      <w:r w:rsidR="001D183E">
        <w:rPr>
          <w:rFonts w:asciiTheme="minorHAnsi" w:hAnsiTheme="minorHAnsi"/>
          <w:sz w:val="20"/>
        </w:rPr>
        <w:t>2</w:t>
      </w:r>
    </w:p>
    <w:p w14:paraId="49079689" w14:textId="625A9296" w:rsidR="00482881" w:rsidRDefault="00482881" w:rsidP="0000290B">
      <w:pPr>
        <w:pStyle w:val="Zkladntext"/>
        <w:rPr>
          <w:rFonts w:asciiTheme="minorHAnsi" w:hAnsiTheme="minorHAnsi"/>
          <w:sz w:val="20"/>
        </w:rPr>
      </w:pPr>
      <w:r>
        <w:rPr>
          <w:rFonts w:asciiTheme="minorHAnsi" w:hAnsiTheme="minorHAnsi"/>
          <w:sz w:val="20"/>
        </w:rPr>
        <w:t xml:space="preserve">Materiálové náklady spolu </w:t>
      </w:r>
      <w:r w:rsidR="00025AB2">
        <w:rPr>
          <w:rFonts w:asciiTheme="minorHAnsi" w:hAnsiTheme="minorHAnsi"/>
          <w:sz w:val="20"/>
        </w:rPr>
        <w:t>v EUR</w:t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 w:rsidR="007415E0">
        <w:rPr>
          <w:rFonts w:asciiTheme="minorHAnsi" w:hAnsiTheme="minorHAnsi"/>
          <w:sz w:val="20"/>
        </w:rPr>
        <w:t>2 0</w:t>
      </w:r>
      <w:r w:rsidR="009C688B">
        <w:rPr>
          <w:rFonts w:asciiTheme="minorHAnsi" w:hAnsiTheme="minorHAnsi"/>
          <w:sz w:val="20"/>
        </w:rPr>
        <w:t>93</w:t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 w:rsidR="00D032B2">
        <w:rPr>
          <w:rFonts w:asciiTheme="minorHAnsi" w:hAnsiTheme="minorHAnsi"/>
          <w:sz w:val="20"/>
        </w:rPr>
        <w:t xml:space="preserve">1 </w:t>
      </w:r>
      <w:r w:rsidR="001D183E">
        <w:rPr>
          <w:rFonts w:asciiTheme="minorHAnsi" w:hAnsiTheme="minorHAnsi"/>
          <w:sz w:val="20"/>
        </w:rPr>
        <w:t>693</w:t>
      </w:r>
    </w:p>
    <w:p w14:paraId="4907968A" w14:textId="77777777" w:rsidR="00482881" w:rsidRDefault="00482881" w:rsidP="0000290B">
      <w:pPr>
        <w:pStyle w:val="Zkladntext"/>
        <w:rPr>
          <w:rFonts w:asciiTheme="minorHAnsi" w:hAnsiTheme="minorHAnsi"/>
          <w:sz w:val="20"/>
        </w:rPr>
      </w:pPr>
    </w:p>
    <w:p w14:paraId="4907968B" w14:textId="77777777" w:rsidR="00E568B3" w:rsidRDefault="00E568B3" w:rsidP="00A41033">
      <w:pPr>
        <w:pStyle w:val="Zkladntext"/>
        <w:rPr>
          <w:rFonts w:asciiTheme="minorHAnsi" w:hAnsiTheme="minorHAnsi"/>
          <w:sz w:val="20"/>
        </w:rPr>
      </w:pPr>
    </w:p>
    <w:p w14:paraId="4907968C" w14:textId="77777777" w:rsidR="00E568B3" w:rsidRDefault="00E568B3" w:rsidP="00A41033">
      <w:pPr>
        <w:pStyle w:val="Zkladntext"/>
        <w:rPr>
          <w:rFonts w:asciiTheme="minorHAnsi" w:hAnsiTheme="minorHAnsi"/>
          <w:sz w:val="20"/>
        </w:rPr>
      </w:pPr>
    </w:p>
    <w:p w14:paraId="4907968D" w14:textId="49ECBDFA" w:rsidR="00607367" w:rsidRDefault="0000290B" w:rsidP="00A41033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Prehľad o nákladoch na poskytnuté služby</w:t>
      </w:r>
      <w:r w:rsidR="00817E44" w:rsidRPr="00182B04">
        <w:rPr>
          <w:rFonts w:asciiTheme="minorHAnsi" w:hAnsiTheme="minorHAnsi"/>
          <w:sz w:val="20"/>
        </w:rPr>
        <w:t xml:space="preserve"> a</w:t>
      </w:r>
      <w:r w:rsidR="009458E0" w:rsidRPr="00182B04">
        <w:rPr>
          <w:rFonts w:asciiTheme="minorHAnsi" w:hAnsiTheme="minorHAnsi"/>
          <w:sz w:val="20"/>
        </w:rPr>
        <w:t xml:space="preserve"> ostatných nákladoch na hospodársku činnosť</w:t>
      </w:r>
      <w:r w:rsidR="00FE5B54" w:rsidRPr="00182B04">
        <w:rPr>
          <w:rFonts w:asciiTheme="minorHAnsi" w:hAnsiTheme="minorHAnsi"/>
          <w:sz w:val="20"/>
        </w:rPr>
        <w:t>, ktoré mali v Spoločnosti obsahovú náplň</w:t>
      </w:r>
      <w:r w:rsidR="00F95C91">
        <w:rPr>
          <w:rFonts w:asciiTheme="minorHAnsi" w:hAnsiTheme="minorHAnsi"/>
          <w:sz w:val="20"/>
        </w:rPr>
        <w:t xml:space="preserve"> sú uvedené v tabuľke</w:t>
      </w:r>
      <w:r w:rsidRPr="00182B04">
        <w:rPr>
          <w:rFonts w:asciiTheme="minorHAnsi" w:hAnsiTheme="minorHAnsi"/>
          <w:sz w:val="20"/>
        </w:rPr>
        <w:t>:</w:t>
      </w:r>
    </w:p>
    <w:bookmarkStart w:id="19" w:name="_MON_1405950034"/>
    <w:bookmarkEnd w:id="19"/>
    <w:p w14:paraId="4907968E" w14:textId="07E40570" w:rsidR="00A41033" w:rsidRDefault="00F95C91" w:rsidP="00A41033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object w:dxaOrig="8766" w:dyaOrig="7184" w14:anchorId="490796BC">
          <v:shape id="_x0000_i1032" type="#_x0000_t75" style="width:438pt;height:402.6pt" o:ole="" o:preferrelative="f">
            <v:imagedata r:id="rId26" o:title=""/>
            <o:lock v:ext="edit" aspectratio="f"/>
          </v:shape>
          <o:OLEObject Type="Embed" ProgID="Excel.Sheet.12" ShapeID="_x0000_i1032" DrawAspect="Content" ObjectID="_1768038214" r:id="rId27"/>
        </w:object>
      </w:r>
    </w:p>
    <w:p w14:paraId="4907968F" w14:textId="77777777" w:rsidR="00A41033" w:rsidRDefault="00A41033" w:rsidP="00A41033">
      <w:pPr>
        <w:pStyle w:val="Zkladntext"/>
        <w:rPr>
          <w:rFonts w:asciiTheme="minorHAnsi" w:hAnsiTheme="minorHAnsi"/>
          <w:sz w:val="20"/>
        </w:rPr>
      </w:pPr>
    </w:p>
    <w:p w14:paraId="49079690" w14:textId="77777777" w:rsidR="00A41033" w:rsidRPr="00182B04" w:rsidRDefault="00A41033" w:rsidP="00A41033">
      <w:pPr>
        <w:pStyle w:val="Zkladntext"/>
        <w:rPr>
          <w:rFonts w:asciiTheme="minorHAnsi" w:hAnsiTheme="minorHAnsi"/>
          <w:sz w:val="20"/>
        </w:rPr>
      </w:pPr>
    </w:p>
    <w:p w14:paraId="49079691" w14:textId="77777777" w:rsidR="0000290B" w:rsidRPr="00182B04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Informácie o daniach z príjmov</w:t>
      </w:r>
    </w:p>
    <w:p w14:paraId="49079692" w14:textId="77777777" w:rsidR="0000290B" w:rsidRPr="00182B04" w:rsidRDefault="0000290B" w:rsidP="0000290B">
      <w:pPr>
        <w:pStyle w:val="Zkladntext"/>
        <w:rPr>
          <w:rFonts w:asciiTheme="minorHAnsi" w:hAnsiTheme="minorHAnsi"/>
          <w:sz w:val="20"/>
        </w:rPr>
      </w:pPr>
    </w:p>
    <w:p w14:paraId="49079693" w14:textId="77777777" w:rsidR="0000290B" w:rsidRPr="00182B04" w:rsidRDefault="0000290B" w:rsidP="0000290B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Prevod od teoretickej dane z príjmov k vykázanej dani z príjmov je uvedený v nasledujúcom prehľade:</w:t>
      </w:r>
    </w:p>
    <w:p w14:paraId="49079694" w14:textId="77777777" w:rsidR="0000290B" w:rsidRPr="00182B04" w:rsidRDefault="0000290B" w:rsidP="0000290B">
      <w:pPr>
        <w:pStyle w:val="Zkladntext"/>
        <w:rPr>
          <w:rFonts w:asciiTheme="minorHAnsi" w:hAnsiTheme="minorHAnsi"/>
          <w:sz w:val="20"/>
        </w:rPr>
      </w:pPr>
    </w:p>
    <w:bookmarkStart w:id="20" w:name="_MON_1425022393"/>
    <w:bookmarkEnd w:id="20"/>
    <w:p w14:paraId="49079695" w14:textId="3EC171BB" w:rsidR="00854FA3" w:rsidRDefault="00F95C91" w:rsidP="00423D53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object w:dxaOrig="9122" w:dyaOrig="4158" w14:anchorId="490796BD">
          <v:shape id="_x0000_i1033" type="#_x0000_t75" style="width:432.6pt;height:224.4pt" o:ole="" o:preferrelative="f">
            <v:imagedata r:id="rId28" o:title=""/>
            <o:lock v:ext="edit" aspectratio="f"/>
          </v:shape>
          <o:OLEObject Type="Embed" ProgID="Excel.Sheet.8" ShapeID="_x0000_i1033" DrawAspect="Content" ObjectID="_1768038215" r:id="rId29"/>
        </w:object>
      </w:r>
    </w:p>
    <w:p w14:paraId="49079696" w14:textId="77777777" w:rsidR="006A50CB" w:rsidRDefault="006A50CB" w:rsidP="00423D53">
      <w:pPr>
        <w:pStyle w:val="Zkladntext"/>
        <w:rPr>
          <w:rFonts w:asciiTheme="minorHAnsi" w:hAnsiTheme="minorHAnsi"/>
          <w:sz w:val="20"/>
        </w:rPr>
      </w:pPr>
    </w:p>
    <w:p w14:paraId="49079697" w14:textId="77777777" w:rsidR="00607367" w:rsidRDefault="00607367" w:rsidP="00423D53">
      <w:pPr>
        <w:pStyle w:val="Zkladntext"/>
        <w:rPr>
          <w:rFonts w:asciiTheme="minorHAnsi" w:hAnsiTheme="minorHAnsi"/>
          <w:sz w:val="20"/>
        </w:rPr>
      </w:pPr>
    </w:p>
    <w:p w14:paraId="49079698" w14:textId="77777777" w:rsidR="00607367" w:rsidRPr="00182B04" w:rsidRDefault="00607367" w:rsidP="00423D53">
      <w:pPr>
        <w:pStyle w:val="Zkladntext"/>
        <w:rPr>
          <w:rFonts w:asciiTheme="minorHAnsi" w:hAnsiTheme="minorHAnsi"/>
          <w:sz w:val="20"/>
        </w:rPr>
      </w:pPr>
    </w:p>
    <w:p w14:paraId="49079699" w14:textId="77777777" w:rsidR="0000290B" w:rsidRPr="00182B04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Informácie o údajoch na podsúvahových  účtoch</w:t>
      </w:r>
    </w:p>
    <w:p w14:paraId="4907969A" w14:textId="77777777" w:rsidR="0000290B" w:rsidRPr="00182B04" w:rsidRDefault="0000290B" w:rsidP="0000290B">
      <w:pPr>
        <w:pStyle w:val="Zkladntext"/>
        <w:rPr>
          <w:rFonts w:asciiTheme="minorHAnsi" w:hAnsiTheme="minorHAnsi"/>
          <w:sz w:val="20"/>
        </w:rPr>
      </w:pPr>
    </w:p>
    <w:p w14:paraId="4907969B" w14:textId="77777777" w:rsidR="0000290B" w:rsidRPr="00182B04" w:rsidRDefault="0000290B" w:rsidP="002F770F">
      <w:pPr>
        <w:pStyle w:val="Nadpis2"/>
        <w:numPr>
          <w:ilvl w:val="0"/>
          <w:numId w:val="28"/>
        </w:numPr>
        <w:rPr>
          <w:rFonts w:asciiTheme="minorHAnsi" w:hAnsiTheme="minorHAnsi"/>
          <w:sz w:val="20"/>
        </w:rPr>
      </w:pPr>
      <w:bookmarkStart w:id="21" w:name="_Toc530739920"/>
      <w:r w:rsidRPr="00182B04">
        <w:rPr>
          <w:rFonts w:asciiTheme="minorHAnsi" w:hAnsiTheme="minorHAnsi"/>
          <w:sz w:val="20"/>
        </w:rPr>
        <w:t>Najatý majetok</w:t>
      </w:r>
      <w:bookmarkEnd w:id="21"/>
    </w:p>
    <w:p w14:paraId="4907969C" w14:textId="77777777" w:rsidR="007D1197" w:rsidRPr="00182B04" w:rsidRDefault="00F93960" w:rsidP="001F5A59">
      <w:pPr>
        <w:pStyle w:val="Zkladntext"/>
        <w:rPr>
          <w:rFonts w:asciiTheme="minorHAnsi" w:hAnsiTheme="minorHAnsi"/>
          <w:sz w:val="20"/>
        </w:rPr>
      </w:pPr>
      <w:bookmarkStart w:id="22" w:name="OLE_LINK1"/>
      <w:bookmarkStart w:id="23" w:name="OLE_LINK2"/>
      <w:r w:rsidRPr="00182B04">
        <w:rPr>
          <w:rFonts w:asciiTheme="minorHAnsi" w:hAnsiTheme="minorHAnsi"/>
          <w:sz w:val="20"/>
        </w:rPr>
        <w:t xml:space="preserve">Spoločnosť </w:t>
      </w:r>
      <w:bookmarkEnd w:id="22"/>
      <w:bookmarkEnd w:id="23"/>
      <w:r w:rsidR="001F5A59">
        <w:rPr>
          <w:rFonts w:asciiTheme="minorHAnsi" w:hAnsiTheme="minorHAnsi"/>
          <w:sz w:val="20"/>
        </w:rPr>
        <w:t>neeviduje.</w:t>
      </w:r>
    </w:p>
    <w:p w14:paraId="4907969D" w14:textId="77777777" w:rsidR="0000290B" w:rsidRPr="00182B04" w:rsidRDefault="0000290B" w:rsidP="007D1197">
      <w:pPr>
        <w:pStyle w:val="Zkladntext"/>
        <w:ind w:left="0"/>
        <w:rPr>
          <w:rFonts w:asciiTheme="minorHAnsi" w:hAnsiTheme="minorHAnsi"/>
          <w:sz w:val="20"/>
        </w:rPr>
      </w:pPr>
    </w:p>
    <w:p w14:paraId="4907969E" w14:textId="77777777" w:rsidR="0000290B" w:rsidRPr="00182B04" w:rsidRDefault="0000290B" w:rsidP="0000290B">
      <w:pPr>
        <w:pStyle w:val="Nadpis2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Prenajatý majetok</w:t>
      </w:r>
    </w:p>
    <w:p w14:paraId="4907969F" w14:textId="77777777" w:rsidR="007D1197" w:rsidRPr="00182B04" w:rsidRDefault="007D1197" w:rsidP="007D1197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Spoločnosť neprenajíma žiaden majetok.</w:t>
      </w:r>
    </w:p>
    <w:p w14:paraId="490796A0" w14:textId="77777777" w:rsidR="003106A9" w:rsidRPr="00182B04" w:rsidRDefault="003106A9" w:rsidP="003106A9">
      <w:pPr>
        <w:pStyle w:val="Zkladntext"/>
        <w:ind w:left="0"/>
        <w:rPr>
          <w:rFonts w:asciiTheme="minorHAnsi" w:hAnsiTheme="minorHAnsi"/>
          <w:sz w:val="20"/>
        </w:rPr>
      </w:pPr>
    </w:p>
    <w:p w14:paraId="490796A1" w14:textId="77777777" w:rsidR="004B4DCD" w:rsidRPr="00182B04" w:rsidRDefault="004B4DCD" w:rsidP="0000290B">
      <w:pPr>
        <w:pStyle w:val="Zkladntext"/>
        <w:rPr>
          <w:rFonts w:asciiTheme="minorHAnsi" w:hAnsiTheme="minorHAnsi"/>
          <w:sz w:val="20"/>
        </w:rPr>
      </w:pPr>
    </w:p>
    <w:p w14:paraId="490796A2" w14:textId="77777777" w:rsidR="0000290B" w:rsidRPr="00182B04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>Informácie o iných aktívach a iných pasívach</w:t>
      </w:r>
    </w:p>
    <w:p w14:paraId="490796A3" w14:textId="77777777" w:rsidR="0000290B" w:rsidRPr="00182B04" w:rsidRDefault="0000290B" w:rsidP="0000290B">
      <w:pPr>
        <w:pStyle w:val="Zkladntext"/>
        <w:ind w:left="0"/>
        <w:rPr>
          <w:rFonts w:asciiTheme="minorHAnsi" w:hAnsiTheme="minorHAnsi"/>
          <w:sz w:val="20"/>
        </w:rPr>
      </w:pPr>
    </w:p>
    <w:p w14:paraId="490796A4" w14:textId="77777777" w:rsidR="0000290B" w:rsidRPr="00182B04" w:rsidRDefault="0000290B" w:rsidP="002F770F">
      <w:pPr>
        <w:pStyle w:val="Nadpis2"/>
        <w:numPr>
          <w:ilvl w:val="0"/>
          <w:numId w:val="29"/>
        </w:numPr>
        <w:rPr>
          <w:rFonts w:asciiTheme="minorHAnsi" w:hAnsiTheme="minorHAnsi"/>
          <w:sz w:val="20"/>
        </w:rPr>
      </w:pPr>
      <w:bookmarkStart w:id="24" w:name="_Toc530739921"/>
      <w:r w:rsidRPr="00182B04">
        <w:rPr>
          <w:rFonts w:asciiTheme="minorHAnsi" w:hAnsiTheme="minorHAnsi"/>
          <w:sz w:val="20"/>
        </w:rPr>
        <w:t>Podmienené záväzky</w:t>
      </w:r>
      <w:bookmarkEnd w:id="24"/>
      <w:r w:rsidR="007D1197" w:rsidRPr="00182B04">
        <w:rPr>
          <w:rFonts w:asciiTheme="minorHAnsi" w:hAnsiTheme="minorHAnsi"/>
          <w:sz w:val="20"/>
        </w:rPr>
        <w:t xml:space="preserve"> a ostatné finančné povinnosti</w:t>
      </w:r>
    </w:p>
    <w:p w14:paraId="490796A5" w14:textId="77777777" w:rsidR="0000290B" w:rsidRPr="00182B04" w:rsidRDefault="0000290B" w:rsidP="0000290B">
      <w:pPr>
        <w:pStyle w:val="Zkladntext"/>
        <w:rPr>
          <w:rFonts w:asciiTheme="minorHAnsi" w:hAnsiTheme="minorHAnsi"/>
          <w:sz w:val="20"/>
        </w:rPr>
      </w:pPr>
      <w:r w:rsidRPr="00182B04">
        <w:rPr>
          <w:rFonts w:asciiTheme="minorHAnsi" w:hAnsiTheme="minorHAnsi"/>
          <w:sz w:val="20"/>
        </w:rPr>
        <w:t xml:space="preserve">Spoločnosť </w:t>
      </w:r>
      <w:r w:rsidR="007D1197" w:rsidRPr="00182B04">
        <w:rPr>
          <w:rFonts w:asciiTheme="minorHAnsi" w:hAnsiTheme="minorHAnsi"/>
          <w:sz w:val="20"/>
        </w:rPr>
        <w:t>ne</w:t>
      </w:r>
      <w:r w:rsidRPr="00182B04">
        <w:rPr>
          <w:rFonts w:asciiTheme="minorHAnsi" w:hAnsiTheme="minorHAnsi"/>
          <w:sz w:val="20"/>
        </w:rPr>
        <w:t xml:space="preserve">má </w:t>
      </w:r>
      <w:r w:rsidR="007D1197" w:rsidRPr="00182B04">
        <w:rPr>
          <w:rFonts w:asciiTheme="minorHAnsi" w:hAnsiTheme="minorHAnsi"/>
          <w:sz w:val="20"/>
        </w:rPr>
        <w:t>žiadne</w:t>
      </w:r>
      <w:r w:rsidRPr="00182B04">
        <w:rPr>
          <w:rFonts w:asciiTheme="minorHAnsi" w:hAnsiTheme="minorHAnsi"/>
          <w:sz w:val="20"/>
        </w:rPr>
        <w:t xml:space="preserve"> podmienené záväzky</w:t>
      </w:r>
      <w:r w:rsidR="007D1197" w:rsidRPr="00182B04">
        <w:rPr>
          <w:rFonts w:asciiTheme="minorHAnsi" w:hAnsiTheme="minorHAnsi"/>
          <w:sz w:val="20"/>
        </w:rPr>
        <w:t xml:space="preserve"> ani ostatné finančné povinnosti</w:t>
      </w:r>
      <w:r w:rsidRPr="00182B04">
        <w:rPr>
          <w:rFonts w:asciiTheme="minorHAnsi" w:hAnsiTheme="minorHAnsi"/>
          <w:sz w:val="20"/>
        </w:rPr>
        <w:t xml:space="preserve">, ktoré sa </w:t>
      </w:r>
      <w:r w:rsidR="007D1197" w:rsidRPr="00182B04">
        <w:rPr>
          <w:rFonts w:asciiTheme="minorHAnsi" w:hAnsiTheme="minorHAnsi"/>
          <w:sz w:val="20"/>
        </w:rPr>
        <w:t>ne</w:t>
      </w:r>
      <w:r w:rsidRPr="00182B04">
        <w:rPr>
          <w:rFonts w:asciiTheme="minorHAnsi" w:hAnsiTheme="minorHAnsi"/>
          <w:sz w:val="20"/>
        </w:rPr>
        <w:t>sledujú v bežnom účtovníctve a neuvádzajú sa</w:t>
      </w:r>
      <w:r w:rsidR="007D1197" w:rsidRPr="00182B04">
        <w:rPr>
          <w:rFonts w:asciiTheme="minorHAnsi" w:hAnsiTheme="minorHAnsi"/>
          <w:sz w:val="20"/>
        </w:rPr>
        <w:t xml:space="preserve"> ani</w:t>
      </w:r>
      <w:r w:rsidRPr="00182B04">
        <w:rPr>
          <w:rFonts w:asciiTheme="minorHAnsi" w:hAnsiTheme="minorHAnsi"/>
          <w:sz w:val="20"/>
        </w:rPr>
        <w:t xml:space="preserve"> v súvahe</w:t>
      </w:r>
      <w:r w:rsidR="007D1197" w:rsidRPr="00182B04">
        <w:rPr>
          <w:rFonts w:asciiTheme="minorHAnsi" w:hAnsiTheme="minorHAnsi"/>
          <w:sz w:val="20"/>
        </w:rPr>
        <w:t>.</w:t>
      </w:r>
    </w:p>
    <w:p w14:paraId="490796A6" w14:textId="77777777" w:rsidR="00854FA3" w:rsidRPr="00182B04" w:rsidRDefault="00854FA3" w:rsidP="009E1E6A">
      <w:pPr>
        <w:pStyle w:val="Zkladntext"/>
        <w:ind w:left="0"/>
        <w:rPr>
          <w:rFonts w:asciiTheme="minorHAnsi" w:hAnsiTheme="minorHAnsi"/>
          <w:sz w:val="20"/>
        </w:rPr>
      </w:pPr>
    </w:p>
    <w:p w14:paraId="490796A7" w14:textId="77777777" w:rsidR="004B4DCD" w:rsidRPr="00182B04" w:rsidRDefault="004B4DCD" w:rsidP="009E1E6A">
      <w:pPr>
        <w:pStyle w:val="Zkladntext"/>
        <w:ind w:left="0"/>
        <w:rPr>
          <w:rFonts w:asciiTheme="minorHAnsi" w:hAnsiTheme="minorHAnsi"/>
          <w:sz w:val="20"/>
        </w:rPr>
      </w:pPr>
    </w:p>
    <w:p w14:paraId="490796A8" w14:textId="77777777" w:rsidR="004E6671" w:rsidRPr="00182B04" w:rsidRDefault="003E0FA2" w:rsidP="004E667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rFonts w:asciiTheme="minorHAnsi" w:hAnsiTheme="minorHAnsi"/>
          <w:sz w:val="20"/>
        </w:rPr>
      </w:pPr>
      <w:bookmarkStart w:id="25" w:name="_Toc530739925"/>
      <w:r w:rsidRPr="00182B04">
        <w:rPr>
          <w:rFonts w:asciiTheme="minorHAnsi" w:hAnsiTheme="minorHAnsi"/>
          <w:sz w:val="20"/>
        </w:rPr>
        <w:t>Informácie o skutočnostiach, ktoré nastali po dni, ku ktorému sa zostavuje účtovná závierka, do dňa zostavenia účtovnej závierky</w:t>
      </w:r>
      <w:bookmarkEnd w:id="25"/>
    </w:p>
    <w:p w14:paraId="490796A9" w14:textId="77777777" w:rsidR="003E0FA2" w:rsidRPr="00182B04" w:rsidRDefault="003E0FA2" w:rsidP="003E0FA2">
      <w:pPr>
        <w:pStyle w:val="Zkladntext"/>
        <w:rPr>
          <w:rFonts w:asciiTheme="minorHAnsi" w:hAnsiTheme="minorHAnsi"/>
          <w:sz w:val="20"/>
        </w:rPr>
      </w:pPr>
    </w:p>
    <w:p w14:paraId="490796AA" w14:textId="4DFB5352" w:rsidR="00D66E53" w:rsidRDefault="009E1E6A" w:rsidP="00B27261">
      <w:pPr>
        <w:pStyle w:val="Zarkazkladnhotextu2"/>
        <w:spacing w:after="0" w:line="240" w:lineRule="auto"/>
        <w:ind w:left="425"/>
        <w:rPr>
          <w:rFonts w:asciiTheme="minorHAnsi" w:hAnsiTheme="minorHAnsi"/>
        </w:rPr>
      </w:pPr>
      <w:r w:rsidRPr="00182B04">
        <w:rPr>
          <w:rFonts w:asciiTheme="minorHAnsi" w:hAnsiTheme="minorHAnsi"/>
        </w:rPr>
        <w:t>Po 31. decembri 20</w:t>
      </w:r>
      <w:r w:rsidR="00780F45">
        <w:rPr>
          <w:rFonts w:asciiTheme="minorHAnsi" w:hAnsiTheme="minorHAnsi"/>
        </w:rPr>
        <w:t>2</w:t>
      </w:r>
      <w:r w:rsidR="00873A71">
        <w:rPr>
          <w:rFonts w:asciiTheme="minorHAnsi" w:hAnsiTheme="minorHAnsi"/>
        </w:rPr>
        <w:t>2</w:t>
      </w:r>
      <w:r w:rsidR="00782FD5">
        <w:rPr>
          <w:rFonts w:asciiTheme="minorHAnsi" w:hAnsiTheme="minorHAnsi"/>
        </w:rPr>
        <w:t xml:space="preserve"> </w:t>
      </w:r>
      <w:r w:rsidR="00D66E53">
        <w:rPr>
          <w:rFonts w:asciiTheme="minorHAnsi" w:hAnsiTheme="minorHAnsi"/>
        </w:rPr>
        <w:t>nastali nasledovné</w:t>
      </w:r>
      <w:r w:rsidRPr="00182B04">
        <w:rPr>
          <w:rFonts w:asciiTheme="minorHAnsi" w:hAnsiTheme="minorHAnsi"/>
        </w:rPr>
        <w:t xml:space="preserve"> udalosti, ktoré </w:t>
      </w:r>
      <w:r w:rsidR="00D66E53">
        <w:rPr>
          <w:rFonts w:asciiTheme="minorHAnsi" w:hAnsiTheme="minorHAnsi"/>
        </w:rPr>
        <w:t>budú mať</w:t>
      </w:r>
      <w:r w:rsidRPr="00182B04">
        <w:rPr>
          <w:rFonts w:asciiTheme="minorHAnsi" w:hAnsiTheme="minorHAnsi"/>
        </w:rPr>
        <w:t xml:space="preserve"> </w:t>
      </w:r>
      <w:r w:rsidR="00D66E53">
        <w:rPr>
          <w:rFonts w:asciiTheme="minorHAnsi" w:hAnsiTheme="minorHAnsi"/>
        </w:rPr>
        <w:t>čiastočný</w:t>
      </w:r>
      <w:r w:rsidR="00830AC6">
        <w:rPr>
          <w:rFonts w:asciiTheme="minorHAnsi" w:hAnsiTheme="minorHAnsi"/>
        </w:rPr>
        <w:t>,</w:t>
      </w:r>
      <w:r w:rsidR="00780F45">
        <w:rPr>
          <w:rFonts w:asciiTheme="minorHAnsi" w:hAnsiTheme="minorHAnsi"/>
        </w:rPr>
        <w:t xml:space="preserve"> možno </w:t>
      </w:r>
      <w:r w:rsidR="00E2152B">
        <w:rPr>
          <w:rFonts w:asciiTheme="minorHAnsi" w:hAnsiTheme="minorHAnsi"/>
        </w:rPr>
        <w:t xml:space="preserve">aj </w:t>
      </w:r>
      <w:r w:rsidR="00780F45">
        <w:rPr>
          <w:rFonts w:asciiTheme="minorHAnsi" w:hAnsiTheme="minorHAnsi"/>
        </w:rPr>
        <w:t>výrazný</w:t>
      </w:r>
      <w:r w:rsidRPr="00182B04">
        <w:rPr>
          <w:rFonts w:asciiTheme="minorHAnsi" w:hAnsiTheme="minorHAnsi"/>
        </w:rPr>
        <w:t xml:space="preserve"> vplyv</w:t>
      </w:r>
      <w:r w:rsidR="00D66E53">
        <w:rPr>
          <w:rFonts w:asciiTheme="minorHAnsi" w:hAnsiTheme="minorHAnsi"/>
        </w:rPr>
        <w:t xml:space="preserve"> a dopad na podnikateľské aktivity Spoločnosti:</w:t>
      </w:r>
      <w:r w:rsidRPr="00182B04">
        <w:rPr>
          <w:rFonts w:asciiTheme="minorHAnsi" w:hAnsiTheme="minorHAnsi"/>
        </w:rPr>
        <w:t xml:space="preserve"> </w:t>
      </w:r>
    </w:p>
    <w:p w14:paraId="4218286D" w14:textId="77777777" w:rsidR="00065223" w:rsidRDefault="00065223" w:rsidP="00B27261">
      <w:pPr>
        <w:pStyle w:val="Zarkazkladnhotextu2"/>
        <w:spacing w:after="0" w:line="240" w:lineRule="auto"/>
        <w:ind w:left="425"/>
        <w:rPr>
          <w:rFonts w:asciiTheme="minorHAnsi" w:hAnsiTheme="minorHAnsi"/>
        </w:rPr>
      </w:pPr>
    </w:p>
    <w:p w14:paraId="490796AB" w14:textId="77777777" w:rsidR="00D66E53" w:rsidRPr="00D4003E" w:rsidRDefault="00D66E53" w:rsidP="00B27261">
      <w:pPr>
        <w:spacing w:line="276" w:lineRule="auto"/>
        <w:ind w:firstLine="425"/>
        <w:rPr>
          <w:rFonts w:asciiTheme="minorHAnsi" w:hAnsiTheme="minorHAnsi"/>
          <w:b/>
          <w:bCs/>
          <w:u w:val="single"/>
        </w:rPr>
      </w:pPr>
      <w:r w:rsidRPr="00D4003E">
        <w:rPr>
          <w:rFonts w:asciiTheme="minorHAnsi" w:hAnsiTheme="minorHAnsi"/>
          <w:b/>
          <w:bCs/>
          <w:u w:val="single"/>
        </w:rPr>
        <w:t xml:space="preserve">Dopad – Pandémia COVID19: </w:t>
      </w:r>
    </w:p>
    <w:p w14:paraId="3A102257" w14:textId="10E704EA" w:rsidR="002659B2" w:rsidRPr="002659B2" w:rsidRDefault="002659B2" w:rsidP="00830AC6">
      <w:pPr>
        <w:spacing w:line="276" w:lineRule="auto"/>
        <w:ind w:left="425"/>
        <w:rPr>
          <w:rFonts w:asciiTheme="minorHAnsi" w:hAnsiTheme="minorHAnsi" w:cstheme="minorHAnsi"/>
        </w:rPr>
      </w:pPr>
      <w:r w:rsidRPr="002659B2">
        <w:rPr>
          <w:rStyle w:val="Vrazn"/>
          <w:rFonts w:asciiTheme="minorHAnsi" w:hAnsiTheme="minorHAnsi" w:cstheme="minorHAnsi"/>
        </w:rPr>
        <w:t>MIMORIADNA SITUÁCIA</w:t>
      </w:r>
      <w:r w:rsidRPr="002659B2">
        <w:rPr>
          <w:rFonts w:asciiTheme="minorHAnsi" w:hAnsiTheme="minorHAnsi" w:cstheme="minorHAnsi"/>
        </w:rPr>
        <w:t xml:space="preserve">, vyhlásená vládou SR od dňa 12. </w:t>
      </w:r>
      <w:r w:rsidR="00DF0DDD">
        <w:rPr>
          <w:rFonts w:asciiTheme="minorHAnsi" w:hAnsiTheme="minorHAnsi" w:cstheme="minorHAnsi"/>
        </w:rPr>
        <w:t>03.</w:t>
      </w:r>
      <w:r w:rsidRPr="002659B2">
        <w:rPr>
          <w:rFonts w:asciiTheme="minorHAnsi" w:hAnsiTheme="minorHAnsi" w:cstheme="minorHAnsi"/>
        </w:rPr>
        <w:t xml:space="preserve">2020 z dôvodu ohrozenia verejného zdravia II. stupňa v dôsledku ochorenia COVID-19 spôsobeným korona vírusom SARS-CoV-2 pre územie Slovenskej republiky, </w:t>
      </w:r>
      <w:r w:rsidRPr="002659B2">
        <w:rPr>
          <w:rStyle w:val="Vrazn"/>
          <w:rFonts w:asciiTheme="minorHAnsi" w:hAnsiTheme="minorHAnsi" w:cstheme="minorHAnsi"/>
        </w:rPr>
        <w:t xml:space="preserve">bola odvolaná 15. septembra 2023 </w:t>
      </w:r>
      <w:r w:rsidRPr="002659B2">
        <w:rPr>
          <w:rFonts w:asciiTheme="minorHAnsi" w:hAnsiTheme="minorHAnsi" w:cstheme="minorHAnsi"/>
        </w:rPr>
        <w:t>uznesením vlády SR č. 446 z 13. septembra 2023.</w:t>
      </w:r>
    </w:p>
    <w:p w14:paraId="28FEEFF5" w14:textId="77777777" w:rsidR="002659B2" w:rsidRDefault="002659B2" w:rsidP="00830AC6">
      <w:pPr>
        <w:spacing w:line="276" w:lineRule="auto"/>
        <w:ind w:left="425"/>
        <w:rPr>
          <w:rFonts w:asciiTheme="minorHAnsi" w:hAnsiTheme="minorHAnsi"/>
        </w:rPr>
      </w:pPr>
    </w:p>
    <w:p w14:paraId="490796AE" w14:textId="5738478A" w:rsidR="00830AC6" w:rsidRPr="00D4003E" w:rsidRDefault="00830AC6" w:rsidP="00D4003E">
      <w:pPr>
        <w:spacing w:line="276" w:lineRule="auto"/>
        <w:ind w:left="425"/>
        <w:rPr>
          <w:rFonts w:asciiTheme="minorHAnsi" w:hAnsiTheme="minorHAnsi"/>
          <w:b/>
          <w:bCs/>
          <w:u w:val="single"/>
        </w:rPr>
      </w:pPr>
      <w:r w:rsidRPr="00D4003E">
        <w:rPr>
          <w:rFonts w:asciiTheme="minorHAnsi" w:hAnsiTheme="minorHAnsi"/>
          <w:b/>
          <w:bCs/>
          <w:u w:val="single"/>
        </w:rPr>
        <w:t>Dopad – Vojnový konflikt Rusko/Ukrajina:</w:t>
      </w:r>
    </w:p>
    <w:p w14:paraId="75F5D125" w14:textId="4E71F7E3" w:rsidR="008C790C" w:rsidRDefault="00A92DA8" w:rsidP="00830AC6">
      <w:pPr>
        <w:spacing w:line="276" w:lineRule="auto"/>
        <w:ind w:left="425"/>
        <w:rPr>
          <w:rFonts w:asciiTheme="minorHAnsi" w:hAnsiTheme="minorHAnsi"/>
        </w:rPr>
      </w:pPr>
      <w:r>
        <w:rPr>
          <w:rFonts w:asciiTheme="minorHAnsi" w:hAnsiTheme="minorHAnsi"/>
        </w:rPr>
        <w:t xml:space="preserve">II. mimoriadna situácia bola </w:t>
      </w:r>
      <w:r w:rsidR="00734CA5">
        <w:rPr>
          <w:rFonts w:asciiTheme="minorHAnsi" w:hAnsiTheme="minorHAnsi"/>
        </w:rPr>
        <w:t xml:space="preserve">vyhlásená </w:t>
      </w:r>
      <w:r>
        <w:rPr>
          <w:rFonts w:asciiTheme="minorHAnsi" w:hAnsiTheme="minorHAnsi"/>
        </w:rPr>
        <w:t xml:space="preserve">kvôli vojnovému konfliktu na Ukrajine </w:t>
      </w:r>
      <w:r w:rsidR="00734CA5">
        <w:rPr>
          <w:rFonts w:asciiTheme="minorHAnsi" w:hAnsiTheme="minorHAnsi"/>
        </w:rPr>
        <w:t>dňa</w:t>
      </w:r>
      <w:r>
        <w:rPr>
          <w:rFonts w:asciiTheme="minorHAnsi" w:hAnsiTheme="minorHAnsi"/>
        </w:rPr>
        <w:t xml:space="preserve"> 26.2.2022</w:t>
      </w:r>
      <w:r w:rsidR="00734CA5">
        <w:rPr>
          <w:rFonts w:asciiTheme="minorHAnsi" w:hAnsiTheme="minorHAnsi"/>
        </w:rPr>
        <w:t>.</w:t>
      </w:r>
    </w:p>
    <w:p w14:paraId="490796AF" w14:textId="4E0BD984" w:rsidR="00830AC6" w:rsidRDefault="00830AC6" w:rsidP="00583961">
      <w:pPr>
        <w:ind w:left="425"/>
        <w:rPr>
          <w:rFonts w:asciiTheme="minorHAnsi" w:hAnsiTheme="minorHAnsi"/>
        </w:rPr>
      </w:pPr>
      <w:r>
        <w:rPr>
          <w:rFonts w:asciiTheme="minorHAnsi" w:hAnsiTheme="minorHAnsi"/>
        </w:rPr>
        <w:t>Vplyv ruskej invázie na Ukrajinu bude mať pre Slovensko</w:t>
      </w:r>
      <w:r w:rsidR="0056251F">
        <w:rPr>
          <w:rFonts w:asciiTheme="minorHAnsi" w:hAnsiTheme="minorHAnsi"/>
        </w:rPr>
        <w:t xml:space="preserve"> dopad vo </w:t>
      </w:r>
      <w:r>
        <w:rPr>
          <w:rFonts w:asciiTheme="minorHAnsi" w:hAnsiTheme="minorHAnsi"/>
        </w:rPr>
        <w:t>viacer</w:t>
      </w:r>
      <w:r w:rsidR="0056251F">
        <w:rPr>
          <w:rFonts w:asciiTheme="minorHAnsi" w:hAnsiTheme="minorHAnsi"/>
        </w:rPr>
        <w:t>ých</w:t>
      </w:r>
      <w:r>
        <w:rPr>
          <w:rFonts w:asciiTheme="minorHAnsi" w:hAnsiTheme="minorHAnsi"/>
        </w:rPr>
        <w:t xml:space="preserve"> rov</w:t>
      </w:r>
      <w:r w:rsidR="0056251F">
        <w:rPr>
          <w:rFonts w:asciiTheme="minorHAnsi" w:hAnsiTheme="minorHAnsi"/>
        </w:rPr>
        <w:t>inách, ktoré sa dotknú všetkých obyvateľov i spoločností</w:t>
      </w:r>
      <w:r>
        <w:rPr>
          <w:rFonts w:asciiTheme="minorHAnsi" w:hAnsiTheme="minorHAnsi"/>
        </w:rPr>
        <w:t>:</w:t>
      </w:r>
    </w:p>
    <w:p w14:paraId="56EB2C5A" w14:textId="0B33EEA4" w:rsidR="0098370B" w:rsidRPr="0098370B" w:rsidRDefault="0098370B" w:rsidP="00583961">
      <w:pPr>
        <w:numPr>
          <w:ilvl w:val="0"/>
          <w:numId w:val="41"/>
        </w:numPr>
        <w:rPr>
          <w:rFonts w:asciiTheme="minorHAnsi" w:hAnsiTheme="minorHAnsi" w:cstheme="minorHAnsi"/>
          <w:lang w:eastAsia="sk-SK"/>
        </w:rPr>
      </w:pPr>
      <w:r w:rsidRPr="0098370B">
        <w:rPr>
          <w:rFonts w:asciiTheme="minorHAnsi" w:hAnsiTheme="minorHAnsi" w:cstheme="minorHAnsi"/>
          <w:lang w:eastAsia="sk-SK"/>
        </w:rPr>
        <w:lastRenderedPageBreak/>
        <w:t xml:space="preserve">Slovensko </w:t>
      </w:r>
      <w:r w:rsidR="00191F76">
        <w:rPr>
          <w:rFonts w:asciiTheme="minorHAnsi" w:hAnsiTheme="minorHAnsi" w:cstheme="minorHAnsi"/>
          <w:lang w:eastAsia="sk-SK"/>
        </w:rPr>
        <w:t>po</w:t>
      </w:r>
      <w:r w:rsidRPr="0098370B">
        <w:rPr>
          <w:rFonts w:asciiTheme="minorHAnsi" w:hAnsiTheme="minorHAnsi" w:cstheme="minorHAnsi"/>
          <w:lang w:eastAsia="sk-SK"/>
        </w:rPr>
        <w:t>cíti</w:t>
      </w:r>
      <w:r w:rsidR="00191F76">
        <w:rPr>
          <w:rFonts w:asciiTheme="minorHAnsi" w:hAnsiTheme="minorHAnsi" w:cstheme="minorHAnsi"/>
          <w:lang w:eastAsia="sk-SK"/>
        </w:rPr>
        <w:t>lo</w:t>
      </w:r>
      <w:r w:rsidRPr="0098370B">
        <w:rPr>
          <w:rFonts w:asciiTheme="minorHAnsi" w:hAnsiTheme="minorHAnsi" w:cstheme="minorHAnsi"/>
          <w:lang w:eastAsia="sk-SK"/>
        </w:rPr>
        <w:t xml:space="preserve"> negatívny vplyv vojny cez dodávky komodít z Ruska a</w:t>
      </w:r>
      <w:r w:rsidR="005A2B0B">
        <w:rPr>
          <w:rFonts w:asciiTheme="minorHAnsi" w:hAnsiTheme="minorHAnsi" w:cstheme="minorHAnsi"/>
          <w:lang w:eastAsia="sk-SK"/>
        </w:rPr>
        <w:t> </w:t>
      </w:r>
      <w:r w:rsidRPr="0098370B">
        <w:rPr>
          <w:rFonts w:asciiTheme="minorHAnsi" w:hAnsiTheme="minorHAnsi" w:cstheme="minorHAnsi"/>
          <w:lang w:eastAsia="sk-SK"/>
        </w:rPr>
        <w:t>Ukrajiny</w:t>
      </w:r>
      <w:r w:rsidR="005A2B0B">
        <w:rPr>
          <w:rFonts w:asciiTheme="minorHAnsi" w:hAnsiTheme="minorHAnsi" w:cstheme="minorHAnsi"/>
          <w:lang w:eastAsia="sk-SK"/>
        </w:rPr>
        <w:t xml:space="preserve"> - </w:t>
      </w:r>
      <w:r w:rsidRPr="0098370B">
        <w:rPr>
          <w:rFonts w:asciiTheme="minorHAnsi" w:hAnsiTheme="minorHAnsi" w:cstheme="minorHAnsi"/>
          <w:lang w:eastAsia="sk-SK"/>
        </w:rPr>
        <w:t xml:space="preserve">plyn, ropu či obilniny. Ich ceny rastú a produkcia obilia na Ukrajine, ktorá je často nazývaná aj sýpkou Európy, bude </w:t>
      </w:r>
      <w:r w:rsidR="005A2B0B">
        <w:rPr>
          <w:rFonts w:asciiTheme="minorHAnsi" w:hAnsiTheme="minorHAnsi" w:cstheme="minorHAnsi"/>
          <w:lang w:eastAsia="sk-SK"/>
        </w:rPr>
        <w:t xml:space="preserve">podstatne </w:t>
      </w:r>
      <w:r w:rsidRPr="0098370B">
        <w:rPr>
          <w:rFonts w:asciiTheme="minorHAnsi" w:hAnsiTheme="minorHAnsi" w:cstheme="minorHAnsi"/>
          <w:lang w:eastAsia="sk-SK"/>
        </w:rPr>
        <w:t>nižšia.</w:t>
      </w:r>
    </w:p>
    <w:p w14:paraId="17115310" w14:textId="727D83FA" w:rsidR="0098370B" w:rsidRPr="0098370B" w:rsidRDefault="00404D63" w:rsidP="0098370B">
      <w:pPr>
        <w:numPr>
          <w:ilvl w:val="0"/>
          <w:numId w:val="41"/>
        </w:numPr>
        <w:spacing w:before="100" w:beforeAutospacing="1" w:after="100" w:afterAutospacing="1"/>
        <w:rPr>
          <w:rFonts w:asciiTheme="minorHAnsi" w:hAnsiTheme="minorHAnsi" w:cstheme="minorHAnsi"/>
          <w:lang w:eastAsia="sk-SK"/>
        </w:rPr>
      </w:pPr>
      <w:r>
        <w:rPr>
          <w:rFonts w:asciiTheme="minorHAnsi" w:hAnsiTheme="minorHAnsi" w:cstheme="minorHAnsi"/>
          <w:lang w:eastAsia="sk-SK"/>
        </w:rPr>
        <w:t xml:space="preserve">Priemerná </w:t>
      </w:r>
      <w:r w:rsidR="0098370B" w:rsidRPr="0098370B">
        <w:rPr>
          <w:rFonts w:asciiTheme="minorHAnsi" w:hAnsiTheme="minorHAnsi" w:cstheme="minorHAnsi"/>
          <w:lang w:eastAsia="sk-SK"/>
        </w:rPr>
        <w:t>infláci</w:t>
      </w:r>
      <w:r>
        <w:rPr>
          <w:rFonts w:asciiTheme="minorHAnsi" w:hAnsiTheme="minorHAnsi" w:cstheme="minorHAnsi"/>
          <w:lang w:eastAsia="sk-SK"/>
        </w:rPr>
        <w:t>a za rok 2022 dosiahla úroveň 12,8%</w:t>
      </w:r>
      <w:r w:rsidR="0098370B" w:rsidRPr="0098370B">
        <w:rPr>
          <w:rFonts w:asciiTheme="minorHAnsi" w:hAnsiTheme="minorHAnsi" w:cstheme="minorHAnsi"/>
          <w:lang w:eastAsia="sk-SK"/>
        </w:rPr>
        <w:t xml:space="preserve"> </w:t>
      </w:r>
      <w:r w:rsidR="00783F76" w:rsidRPr="0000146B">
        <w:rPr>
          <w:rFonts w:asciiTheme="minorHAnsi" w:hAnsiTheme="minorHAnsi" w:cstheme="minorHAnsi"/>
          <w:b/>
          <w:bCs/>
          <w:lang w:eastAsia="sk-SK"/>
        </w:rPr>
        <w:t>a v roku 2023 10,5</w:t>
      </w:r>
      <w:r w:rsidR="004F3D3B" w:rsidRPr="0000146B">
        <w:rPr>
          <w:rFonts w:asciiTheme="minorHAnsi" w:hAnsiTheme="minorHAnsi" w:cstheme="minorHAnsi"/>
          <w:b/>
          <w:bCs/>
          <w:lang w:eastAsia="sk-SK"/>
        </w:rPr>
        <w:t xml:space="preserve">% </w:t>
      </w:r>
      <w:r w:rsidR="0098370B" w:rsidRPr="0098370B">
        <w:rPr>
          <w:rFonts w:asciiTheme="minorHAnsi" w:hAnsiTheme="minorHAnsi" w:cstheme="minorHAnsi"/>
          <w:lang w:eastAsia="sk-SK"/>
        </w:rPr>
        <w:t>a</w:t>
      </w:r>
      <w:r w:rsidR="00E920B2">
        <w:rPr>
          <w:rFonts w:asciiTheme="minorHAnsi" w:hAnsiTheme="minorHAnsi" w:cstheme="minorHAnsi"/>
          <w:lang w:eastAsia="sk-SK"/>
        </w:rPr>
        <w:t xml:space="preserve"> tento </w:t>
      </w:r>
      <w:r w:rsidR="00C81E05">
        <w:rPr>
          <w:rFonts w:asciiTheme="minorHAnsi" w:hAnsiTheme="minorHAnsi" w:cstheme="minorHAnsi"/>
          <w:lang w:eastAsia="sk-SK"/>
        </w:rPr>
        <w:t xml:space="preserve">konflikt viedol aj k </w:t>
      </w:r>
      <w:r w:rsidR="0098370B" w:rsidRPr="0098370B">
        <w:rPr>
          <w:rFonts w:asciiTheme="minorHAnsi" w:hAnsiTheme="minorHAnsi" w:cstheme="minorHAnsi"/>
          <w:lang w:eastAsia="sk-SK"/>
        </w:rPr>
        <w:t>slabš</w:t>
      </w:r>
      <w:r w:rsidR="00C81E05">
        <w:rPr>
          <w:rFonts w:asciiTheme="minorHAnsi" w:hAnsiTheme="minorHAnsi" w:cstheme="minorHAnsi"/>
          <w:lang w:eastAsia="sk-SK"/>
        </w:rPr>
        <w:t>iemu</w:t>
      </w:r>
      <w:r w:rsidR="0098370B" w:rsidRPr="0098370B">
        <w:rPr>
          <w:rFonts w:asciiTheme="minorHAnsi" w:hAnsiTheme="minorHAnsi" w:cstheme="minorHAnsi"/>
          <w:lang w:eastAsia="sk-SK"/>
        </w:rPr>
        <w:t xml:space="preserve"> ekonomick</w:t>
      </w:r>
      <w:r w:rsidR="00C81E05">
        <w:rPr>
          <w:rFonts w:asciiTheme="minorHAnsi" w:hAnsiTheme="minorHAnsi" w:cstheme="minorHAnsi"/>
          <w:lang w:eastAsia="sk-SK"/>
        </w:rPr>
        <w:t>ému</w:t>
      </w:r>
      <w:r w:rsidR="0098370B" w:rsidRPr="0098370B">
        <w:rPr>
          <w:rFonts w:asciiTheme="minorHAnsi" w:hAnsiTheme="minorHAnsi" w:cstheme="minorHAnsi"/>
          <w:lang w:eastAsia="sk-SK"/>
        </w:rPr>
        <w:t xml:space="preserve"> rast</w:t>
      </w:r>
      <w:r w:rsidR="00C81E05">
        <w:rPr>
          <w:rFonts w:asciiTheme="minorHAnsi" w:hAnsiTheme="minorHAnsi" w:cstheme="minorHAnsi"/>
          <w:lang w:eastAsia="sk-SK"/>
        </w:rPr>
        <w:t>u</w:t>
      </w:r>
      <w:r w:rsidR="00C73750">
        <w:rPr>
          <w:rFonts w:asciiTheme="minorHAnsi" w:hAnsiTheme="minorHAnsi" w:cstheme="minorHAnsi"/>
          <w:lang w:eastAsia="sk-SK"/>
        </w:rPr>
        <w:t xml:space="preserve"> aj z dôvodu vyhlásenia sankčných balíkov voči Rusku</w:t>
      </w:r>
      <w:r w:rsidR="0098370B" w:rsidRPr="0098370B">
        <w:rPr>
          <w:rFonts w:asciiTheme="minorHAnsi" w:hAnsiTheme="minorHAnsi" w:cstheme="minorHAnsi"/>
          <w:lang w:eastAsia="sk-SK"/>
        </w:rPr>
        <w:t>.</w:t>
      </w:r>
    </w:p>
    <w:p w14:paraId="0EAC428A" w14:textId="148B85AC" w:rsidR="0098370B" w:rsidRPr="0098370B" w:rsidRDefault="0098370B" w:rsidP="0098370B">
      <w:pPr>
        <w:numPr>
          <w:ilvl w:val="0"/>
          <w:numId w:val="41"/>
        </w:numPr>
        <w:spacing w:before="100" w:beforeAutospacing="1" w:after="100" w:afterAutospacing="1"/>
        <w:rPr>
          <w:rFonts w:asciiTheme="minorHAnsi" w:hAnsiTheme="minorHAnsi" w:cstheme="minorHAnsi"/>
          <w:lang w:eastAsia="sk-SK"/>
        </w:rPr>
      </w:pPr>
      <w:r w:rsidRPr="0098370B">
        <w:rPr>
          <w:rFonts w:asciiTheme="minorHAnsi" w:hAnsiTheme="minorHAnsi" w:cstheme="minorHAnsi"/>
          <w:lang w:eastAsia="sk-SK"/>
        </w:rPr>
        <w:t>Vojna  na Ukrajine významne obmedzila ponuku energií, kovov alebo potravinových produktov. Ceny komodít začali rásť už v</w:t>
      </w:r>
      <w:r w:rsidR="000E453B">
        <w:rPr>
          <w:rFonts w:asciiTheme="minorHAnsi" w:hAnsiTheme="minorHAnsi" w:cstheme="minorHAnsi"/>
          <w:lang w:eastAsia="sk-SK"/>
        </w:rPr>
        <w:t xml:space="preserve"> </w:t>
      </w:r>
      <w:r w:rsidRPr="0098370B">
        <w:rPr>
          <w:rFonts w:asciiTheme="minorHAnsi" w:hAnsiTheme="minorHAnsi" w:cstheme="minorHAnsi"/>
          <w:lang w:eastAsia="sk-SK"/>
        </w:rPr>
        <w:t>roku</w:t>
      </w:r>
      <w:r w:rsidR="000E453B">
        <w:rPr>
          <w:rFonts w:asciiTheme="minorHAnsi" w:hAnsiTheme="minorHAnsi" w:cstheme="minorHAnsi"/>
          <w:lang w:eastAsia="sk-SK"/>
        </w:rPr>
        <w:t xml:space="preserve"> 2021</w:t>
      </w:r>
      <w:r w:rsidRPr="0098370B">
        <w:rPr>
          <w:rFonts w:asciiTheme="minorHAnsi" w:hAnsiTheme="minorHAnsi" w:cstheme="minorHAnsi"/>
          <w:lang w:eastAsia="sk-SK"/>
        </w:rPr>
        <w:t xml:space="preserve"> v súvislosti s prebúdzaním svetového hospodárstva z koronakrízy. Vojna cenové napätie ešte zhoršila.</w:t>
      </w:r>
    </w:p>
    <w:p w14:paraId="018164AE" w14:textId="77777777" w:rsidR="0098370B" w:rsidRPr="0098370B" w:rsidRDefault="0098370B" w:rsidP="0098370B">
      <w:pPr>
        <w:numPr>
          <w:ilvl w:val="0"/>
          <w:numId w:val="41"/>
        </w:numPr>
        <w:spacing w:before="100" w:beforeAutospacing="1" w:after="100" w:afterAutospacing="1"/>
        <w:rPr>
          <w:rFonts w:asciiTheme="minorHAnsi" w:hAnsiTheme="minorHAnsi" w:cstheme="minorHAnsi"/>
          <w:lang w:eastAsia="sk-SK"/>
        </w:rPr>
      </w:pPr>
      <w:r w:rsidRPr="0098370B">
        <w:rPr>
          <w:rFonts w:asciiTheme="minorHAnsi" w:hAnsiTheme="minorHAnsi" w:cstheme="minorHAnsi"/>
          <w:lang w:eastAsia="sk-SK"/>
        </w:rPr>
        <w:t>Rusko je významným dodávateľom mnohých komodít a rovnako Ukrajina patrí k významným producentom najmä poľnohospodárskych produktov.</w:t>
      </w:r>
    </w:p>
    <w:p w14:paraId="5C0011B2" w14:textId="77777777" w:rsidR="0098370B" w:rsidRPr="0098370B" w:rsidRDefault="0098370B" w:rsidP="0098370B">
      <w:pPr>
        <w:numPr>
          <w:ilvl w:val="0"/>
          <w:numId w:val="41"/>
        </w:numPr>
        <w:spacing w:before="100" w:beforeAutospacing="1" w:after="100" w:afterAutospacing="1"/>
        <w:rPr>
          <w:rFonts w:asciiTheme="minorHAnsi" w:hAnsiTheme="minorHAnsi" w:cstheme="minorHAnsi"/>
          <w:lang w:eastAsia="sk-SK"/>
        </w:rPr>
      </w:pPr>
      <w:r w:rsidRPr="0098370B">
        <w:rPr>
          <w:rFonts w:asciiTheme="minorHAnsi" w:hAnsiTheme="minorHAnsi" w:cstheme="minorHAnsi"/>
          <w:lang w:eastAsia="sk-SK"/>
        </w:rPr>
        <w:t>Problém sa však nekončí pri energiách a potravinách, ale týka sa širokého spektra vstupov. Vzniká preto tlak na marže výrobcov a to sa postupne pretavuje do spotrebiteľských cien. </w:t>
      </w:r>
    </w:p>
    <w:p w14:paraId="1341E13F" w14:textId="2D501D01" w:rsidR="0098370B" w:rsidRPr="00926158" w:rsidRDefault="00626757" w:rsidP="00926158">
      <w:pPr>
        <w:numPr>
          <w:ilvl w:val="0"/>
          <w:numId w:val="41"/>
        </w:numPr>
        <w:spacing w:before="100" w:beforeAutospacing="1" w:after="100" w:afterAutospacing="1"/>
        <w:rPr>
          <w:rFonts w:asciiTheme="minorHAnsi" w:hAnsiTheme="minorHAnsi" w:cstheme="minorHAnsi"/>
          <w:lang w:eastAsia="sk-SK"/>
        </w:rPr>
      </w:pPr>
      <w:r w:rsidRPr="00146714">
        <w:rPr>
          <w:rFonts w:asciiTheme="minorHAnsi" w:hAnsiTheme="minorHAnsi" w:cstheme="minorHAnsi"/>
        </w:rPr>
        <w:t>Vojna na Ukrajine je humanitárnou katastrofou, má citeľný negatívny vplyv na európsku ekonomiku a prináša zvýšenú mieru neistoty.</w:t>
      </w:r>
    </w:p>
    <w:p w14:paraId="490796B2" w14:textId="6C4C7742" w:rsidR="00830AC6" w:rsidRDefault="00830AC6" w:rsidP="000411A0">
      <w:pPr>
        <w:spacing w:line="276" w:lineRule="auto"/>
        <w:rPr>
          <w:rFonts w:asciiTheme="minorHAnsi" w:hAnsiTheme="minorHAnsi"/>
        </w:rPr>
      </w:pPr>
    </w:p>
    <w:p w14:paraId="490796B3" w14:textId="66EBFC4D" w:rsidR="00D66E53" w:rsidRPr="00D66E53" w:rsidRDefault="007B053D" w:rsidP="00830AC6">
      <w:pPr>
        <w:spacing w:line="276" w:lineRule="auto"/>
        <w:ind w:left="426"/>
        <w:rPr>
          <w:rFonts w:asciiTheme="minorHAnsi" w:hAnsiTheme="minorHAnsi"/>
        </w:rPr>
      </w:pPr>
      <w:r>
        <w:rPr>
          <w:rFonts w:asciiTheme="minorHAnsi" w:hAnsiTheme="minorHAnsi"/>
        </w:rPr>
        <w:t xml:space="preserve">Zvážili sme </w:t>
      </w:r>
      <w:r w:rsidR="00D66E53" w:rsidRPr="00D66E53">
        <w:rPr>
          <w:rFonts w:asciiTheme="minorHAnsi" w:hAnsiTheme="minorHAnsi"/>
        </w:rPr>
        <w:t xml:space="preserve">potenciálne dopady </w:t>
      </w:r>
      <w:r w:rsidR="00926158">
        <w:rPr>
          <w:rFonts w:asciiTheme="minorHAnsi" w:hAnsiTheme="minorHAnsi"/>
        </w:rPr>
        <w:t>týchto vplyvov</w:t>
      </w:r>
      <w:r w:rsidR="00830AC6">
        <w:rPr>
          <w:rFonts w:asciiTheme="minorHAnsi" w:hAnsiTheme="minorHAnsi"/>
        </w:rPr>
        <w:t xml:space="preserve"> </w:t>
      </w:r>
      <w:r w:rsidR="00D66E53" w:rsidRPr="00D66E53">
        <w:rPr>
          <w:rFonts w:asciiTheme="minorHAnsi" w:hAnsiTheme="minorHAnsi"/>
        </w:rPr>
        <w:t>na naše podnikateľské aktivity a dospeli sme k</w:t>
      </w:r>
      <w:r w:rsidR="00830AC6">
        <w:rPr>
          <w:rFonts w:asciiTheme="minorHAnsi" w:hAnsiTheme="minorHAnsi"/>
        </w:rPr>
        <w:t xml:space="preserve"> záveru, že </w:t>
      </w:r>
      <w:r w:rsidR="00D66E53">
        <w:rPr>
          <w:rFonts w:asciiTheme="minorHAnsi" w:hAnsiTheme="minorHAnsi"/>
        </w:rPr>
        <w:t xml:space="preserve">predaj nehnuteľností sa </w:t>
      </w:r>
      <w:r>
        <w:rPr>
          <w:rFonts w:asciiTheme="minorHAnsi" w:hAnsiTheme="minorHAnsi"/>
        </w:rPr>
        <w:t xml:space="preserve">môže </w:t>
      </w:r>
      <w:r w:rsidR="00D66E53">
        <w:rPr>
          <w:rFonts w:asciiTheme="minorHAnsi" w:hAnsiTheme="minorHAnsi"/>
        </w:rPr>
        <w:t>vzhľadom na zhorš</w:t>
      </w:r>
      <w:r w:rsidR="00B27261">
        <w:rPr>
          <w:rFonts w:asciiTheme="minorHAnsi" w:hAnsiTheme="minorHAnsi"/>
        </w:rPr>
        <w:t>enie finančnej</w:t>
      </w:r>
      <w:r w:rsidR="00D66E53">
        <w:rPr>
          <w:rFonts w:asciiTheme="minorHAnsi" w:hAnsiTheme="minorHAnsi"/>
        </w:rPr>
        <w:t xml:space="preserve"> situáci</w:t>
      </w:r>
      <w:r w:rsidR="00B27261">
        <w:rPr>
          <w:rFonts w:asciiTheme="minorHAnsi" w:hAnsiTheme="minorHAnsi"/>
        </w:rPr>
        <w:t>e</w:t>
      </w:r>
      <w:r w:rsidR="00D66E53">
        <w:rPr>
          <w:rFonts w:asciiTheme="minorHAnsi" w:hAnsiTheme="minorHAnsi"/>
        </w:rPr>
        <w:t xml:space="preserve"> obyvateľstva a</w:t>
      </w:r>
      <w:r w:rsidR="00D95ADE">
        <w:rPr>
          <w:rFonts w:asciiTheme="minorHAnsi" w:hAnsiTheme="minorHAnsi"/>
        </w:rPr>
        <w:t> podnikateľských subjektov</w:t>
      </w:r>
      <w:r w:rsidR="00D66E53">
        <w:rPr>
          <w:rFonts w:asciiTheme="minorHAnsi" w:hAnsiTheme="minorHAnsi"/>
        </w:rPr>
        <w:t xml:space="preserve"> čiastočne alebo úplne zastav</w:t>
      </w:r>
      <w:r>
        <w:rPr>
          <w:rFonts w:asciiTheme="minorHAnsi" w:hAnsiTheme="minorHAnsi"/>
        </w:rPr>
        <w:t xml:space="preserve">iť, na druhej strane </w:t>
      </w:r>
      <w:r w:rsidR="0000146B">
        <w:rPr>
          <w:rFonts w:asciiTheme="minorHAnsi" w:hAnsiTheme="minorHAnsi"/>
        </w:rPr>
        <w:t xml:space="preserve">ale </w:t>
      </w:r>
      <w:r>
        <w:rPr>
          <w:rFonts w:asciiTheme="minorHAnsi" w:hAnsiTheme="minorHAnsi"/>
        </w:rPr>
        <w:t>bude snaha spoločností a</w:t>
      </w:r>
      <w:r w:rsidR="0000146B">
        <w:rPr>
          <w:rFonts w:asciiTheme="minorHAnsi" w:hAnsiTheme="minorHAnsi"/>
        </w:rPr>
        <w:t>j</w:t>
      </w:r>
      <w:r>
        <w:rPr>
          <w:rFonts w:asciiTheme="minorHAnsi" w:hAnsiTheme="minorHAnsi"/>
        </w:rPr>
        <w:t xml:space="preserve"> jednotlivcov voľné </w:t>
      </w:r>
      <w:r w:rsidR="0000146B">
        <w:rPr>
          <w:rFonts w:asciiTheme="minorHAnsi" w:hAnsiTheme="minorHAnsi"/>
        </w:rPr>
        <w:t xml:space="preserve">finančné </w:t>
      </w:r>
      <w:r>
        <w:rPr>
          <w:rFonts w:asciiTheme="minorHAnsi" w:hAnsiTheme="minorHAnsi"/>
        </w:rPr>
        <w:t xml:space="preserve">prostriedky ukladať do nehnuteľností vzhľadom na </w:t>
      </w:r>
      <w:r w:rsidR="0000146B">
        <w:rPr>
          <w:rFonts w:asciiTheme="minorHAnsi" w:hAnsiTheme="minorHAnsi"/>
        </w:rPr>
        <w:t xml:space="preserve">stále sa </w:t>
      </w:r>
      <w:r>
        <w:rPr>
          <w:rFonts w:asciiTheme="minorHAnsi" w:hAnsiTheme="minorHAnsi"/>
        </w:rPr>
        <w:t>zvyšujúcu sa infláciu.</w:t>
      </w:r>
      <w:r w:rsidR="00D66E53">
        <w:rPr>
          <w:rFonts w:asciiTheme="minorHAnsi" w:hAnsiTheme="minorHAnsi"/>
        </w:rPr>
        <w:t xml:space="preserve"> </w:t>
      </w:r>
    </w:p>
    <w:p w14:paraId="490796B4" w14:textId="77777777" w:rsidR="00D66E53" w:rsidRPr="00182B04" w:rsidRDefault="00D66E53" w:rsidP="00830AC6">
      <w:pPr>
        <w:spacing w:after="200" w:line="276" w:lineRule="auto"/>
        <w:ind w:left="426"/>
        <w:rPr>
          <w:rFonts w:asciiTheme="minorHAnsi" w:hAnsiTheme="minorHAnsi"/>
        </w:rPr>
      </w:pPr>
    </w:p>
    <w:sectPr w:rsidR="00D66E53" w:rsidRPr="00182B04" w:rsidSect="00F009F8">
      <w:pgSz w:w="11906" w:h="16838" w:code="9"/>
      <w:pgMar w:top="1701" w:right="1021" w:bottom="1134" w:left="1418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073141" w14:textId="77777777" w:rsidR="00F009F8" w:rsidRDefault="00F009F8" w:rsidP="00E95128">
      <w:r>
        <w:separator/>
      </w:r>
    </w:p>
  </w:endnote>
  <w:endnote w:type="continuationSeparator" w:id="0">
    <w:p w14:paraId="5D77DACE" w14:textId="77777777" w:rsidR="00F009F8" w:rsidRDefault="00F009F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0796CF" w14:textId="77777777" w:rsidR="00575C76" w:rsidRDefault="00E920B2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37108">
      <w:rPr>
        <w:noProof/>
      </w:rPr>
      <w:t>7</w:t>
    </w:r>
    <w:r>
      <w:rPr>
        <w:noProof/>
      </w:rPr>
      <w:fldChar w:fldCharType="end"/>
    </w:r>
  </w:p>
  <w:p w14:paraId="490796D0" w14:textId="77777777" w:rsidR="00575C76" w:rsidRDefault="00575C7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0796DE" w14:textId="77777777" w:rsidR="00575C76" w:rsidRDefault="00575C76" w:rsidP="0048261A">
    <w:pPr>
      <w:pStyle w:val="Pta"/>
      <w:tabs>
        <w:tab w:val="clear" w:pos="9072"/>
        <w:tab w:val="right" w:pos="9214"/>
      </w:tabs>
      <w:jc w:val="right"/>
    </w:pPr>
    <w:r w:rsidRPr="00E95128">
      <w:t xml:space="preserve"> </w:t>
    </w:r>
    <w:r>
      <w:tab/>
    </w:r>
    <w:r w:rsidR="007D4440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7D4440" w:rsidRPr="00F70C00">
      <w:rPr>
        <w:b/>
      </w:rPr>
      <w:fldChar w:fldCharType="separate"/>
    </w:r>
    <w:r w:rsidR="00437108">
      <w:rPr>
        <w:b/>
        <w:noProof/>
      </w:rPr>
      <w:t>5</w:t>
    </w:r>
    <w:r w:rsidR="007D4440" w:rsidRPr="00F70C00">
      <w:rPr>
        <w:b/>
      </w:rPr>
      <w:fldChar w:fldCharType="end"/>
    </w:r>
  </w:p>
  <w:p w14:paraId="490796DF" w14:textId="77777777" w:rsidR="00575C76" w:rsidRDefault="00575C7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490796E0" w14:textId="77777777" w:rsidR="00575C76" w:rsidRPr="00F70C00" w:rsidRDefault="00575C7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A3BD8B" w14:textId="77777777" w:rsidR="00F009F8" w:rsidRDefault="00F009F8" w:rsidP="00E95128">
      <w:r>
        <w:separator/>
      </w:r>
    </w:p>
  </w:footnote>
  <w:footnote w:type="continuationSeparator" w:id="0">
    <w:p w14:paraId="668A83B3" w14:textId="77777777" w:rsidR="00F009F8" w:rsidRDefault="00F009F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0796C2" w14:textId="4420A2C9" w:rsidR="0079648B" w:rsidRPr="00BF0FDE" w:rsidRDefault="00BC6B76" w:rsidP="0079648B">
    <w:pPr>
      <w:pStyle w:val="Hlavika"/>
      <w:tabs>
        <w:tab w:val="clear" w:pos="4536"/>
        <w:tab w:val="clear" w:pos="9072"/>
        <w:tab w:val="left" w:pos="5220"/>
      </w:tabs>
      <w:jc w:val="center"/>
      <w:rPr>
        <w:rFonts w:asciiTheme="minorHAnsi" w:hAnsiTheme="minorHAnsi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90796E1" wp14:editId="2AE5920C">
              <wp:simplePos x="0" y="0"/>
              <wp:positionH relativeFrom="column">
                <wp:posOffset>-5080</wp:posOffset>
              </wp:positionH>
              <wp:positionV relativeFrom="paragraph">
                <wp:posOffset>123825</wp:posOffset>
              </wp:positionV>
              <wp:extent cx="1543050" cy="295275"/>
              <wp:effectExtent l="13970" t="9525" r="5080" b="9525"/>
              <wp:wrapNone/>
              <wp:docPr id="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43050" cy="295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0796E3" w14:textId="77777777" w:rsidR="0079648B" w:rsidRPr="0079648B" w:rsidRDefault="0079648B" w:rsidP="0079648B">
                          <w:pPr>
                            <w:rPr>
                              <w:rFonts w:asciiTheme="minorHAnsi" w:hAnsiTheme="minorHAnsi"/>
                              <w:sz w:val="22"/>
                              <w:szCs w:val="22"/>
                            </w:rPr>
                          </w:pPr>
                          <w:r w:rsidRPr="0079648B">
                            <w:rPr>
                              <w:rFonts w:asciiTheme="minorHAnsi" w:hAnsiTheme="minorHAnsi"/>
                              <w:sz w:val="22"/>
                              <w:szCs w:val="22"/>
                            </w:rPr>
                            <w:t xml:space="preserve">Poznámky </w:t>
                          </w:r>
                          <w:proofErr w:type="spellStart"/>
                          <w:r w:rsidRPr="0079648B">
                            <w:rPr>
                              <w:rFonts w:asciiTheme="minorHAnsi" w:hAnsiTheme="minorHAnsi"/>
                              <w:sz w:val="22"/>
                              <w:szCs w:val="22"/>
                            </w:rPr>
                            <w:t>Úč</w:t>
                          </w:r>
                          <w:proofErr w:type="spellEnd"/>
                          <w:r w:rsidRPr="0079648B">
                            <w:rPr>
                              <w:rFonts w:asciiTheme="minorHAnsi" w:hAnsiTheme="minorHAnsi"/>
                              <w:sz w:val="22"/>
                              <w:szCs w:val="22"/>
                            </w:rPr>
                            <w:t xml:space="preserve"> POD 3-01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0796E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left:0;text-align:left;margin-left:-.4pt;margin-top:9.75pt;width:121.5pt;height:2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">
              <v:textbox>
                <w:txbxContent>
                  <w:p w14:paraId="490796E3" w14:textId="77777777" w:rsidR="0079648B" w:rsidRPr="0079648B" w:rsidRDefault="0079648B" w:rsidP="0079648B">
                    <w:pPr>
                      <w:rPr>
                        <w:rFonts w:asciiTheme="minorHAnsi" w:hAnsiTheme="minorHAnsi"/>
                        <w:sz w:val="22"/>
                        <w:szCs w:val="22"/>
                      </w:rPr>
                    </w:pPr>
                    <w:r w:rsidRPr="0079648B">
                      <w:rPr>
                        <w:rFonts w:asciiTheme="minorHAnsi" w:hAnsiTheme="minorHAnsi"/>
                        <w:sz w:val="22"/>
                        <w:szCs w:val="22"/>
                      </w:rPr>
                      <w:t xml:space="preserve">Poznámky </w:t>
                    </w:r>
                    <w:proofErr w:type="spellStart"/>
                    <w:r w:rsidRPr="0079648B">
                      <w:rPr>
                        <w:rFonts w:asciiTheme="minorHAnsi" w:hAnsiTheme="minorHAnsi"/>
                        <w:sz w:val="22"/>
                        <w:szCs w:val="22"/>
                      </w:rPr>
                      <w:t>Úč</w:t>
                    </w:r>
                    <w:proofErr w:type="spellEnd"/>
                    <w:r w:rsidRPr="0079648B">
                      <w:rPr>
                        <w:rFonts w:asciiTheme="minorHAnsi" w:hAnsiTheme="minorHAnsi"/>
                        <w:sz w:val="22"/>
                        <w:szCs w:val="22"/>
                      </w:rPr>
                      <w:t xml:space="preserve"> POD 3-01</w:t>
                    </w:r>
                  </w:p>
                </w:txbxContent>
              </v:textbox>
            </v:shape>
          </w:pict>
        </mc:Fallback>
      </mc:AlternateContent>
    </w:r>
    <w:r w:rsidR="0079648B">
      <w:t xml:space="preserve">                                                                                            </w:t>
    </w:r>
    <w:r w:rsidR="0079648B" w:rsidRPr="00BF0FDE">
      <w:rPr>
        <w:rFonts w:asciiTheme="minorHAnsi" w:hAnsiTheme="minorHAnsi"/>
      </w:rPr>
      <w:t>DIČ</w:t>
    </w:r>
    <w:r w:rsidR="0079648B" w:rsidRPr="00BF0FDE">
      <w:rPr>
        <w:rFonts w:asciiTheme="minorHAnsi" w:hAnsiTheme="minorHAnsi"/>
      </w:rPr>
      <w:tab/>
    </w:r>
  </w:p>
  <w:tbl>
    <w:tblPr>
      <w:tblStyle w:val="Mriekatabuky"/>
      <w:tblW w:w="3400" w:type="dxa"/>
      <w:tblInd w:w="6771" w:type="dxa"/>
      <w:tblLook w:val="04A0" w:firstRow="1" w:lastRow="0" w:firstColumn="1" w:lastColumn="0" w:noHBand="0" w:noVBand="1"/>
    </w:tblPr>
    <w:tblGrid>
      <w:gridCol w:w="340"/>
      <w:gridCol w:w="340"/>
      <w:gridCol w:w="340"/>
      <w:gridCol w:w="340"/>
      <w:gridCol w:w="340"/>
      <w:gridCol w:w="340"/>
      <w:gridCol w:w="340"/>
      <w:gridCol w:w="340"/>
      <w:gridCol w:w="340"/>
      <w:gridCol w:w="340"/>
    </w:tblGrid>
    <w:tr w:rsidR="0079648B" w14:paraId="490796CD" w14:textId="77777777" w:rsidTr="00D677BC">
      <w:trPr>
        <w:cantSplit/>
        <w:trHeight w:val="340"/>
      </w:trPr>
      <w:tc>
        <w:tcPr>
          <w:tcW w:w="340" w:type="dxa"/>
          <w:vAlign w:val="center"/>
        </w:tcPr>
        <w:p w14:paraId="490796C3" w14:textId="77777777" w:rsidR="0079648B" w:rsidRDefault="0079648B" w:rsidP="00D677BC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340" w:type="dxa"/>
          <w:vAlign w:val="center"/>
        </w:tcPr>
        <w:p w14:paraId="490796C4" w14:textId="77777777" w:rsidR="0079648B" w:rsidRDefault="0079648B" w:rsidP="00D677BC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340" w:type="dxa"/>
          <w:vAlign w:val="center"/>
        </w:tcPr>
        <w:p w14:paraId="490796C5" w14:textId="77777777" w:rsidR="0079648B" w:rsidRDefault="0079648B" w:rsidP="00D677BC">
          <w:pPr>
            <w:pStyle w:val="Hlavika"/>
            <w:tabs>
              <w:tab w:val="clear" w:pos="4536"/>
              <w:tab w:val="clear" w:pos="9072"/>
              <w:tab w:val="left" w:pos="5220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340" w:type="dxa"/>
          <w:vAlign w:val="center"/>
        </w:tcPr>
        <w:p w14:paraId="490796C6" w14:textId="77777777" w:rsidR="0079648B" w:rsidRDefault="0079648B" w:rsidP="00D677BC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340" w:type="dxa"/>
          <w:vAlign w:val="center"/>
        </w:tcPr>
        <w:p w14:paraId="490796C7" w14:textId="77777777" w:rsidR="0079648B" w:rsidRDefault="0079648B" w:rsidP="00D677BC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340" w:type="dxa"/>
          <w:vAlign w:val="center"/>
        </w:tcPr>
        <w:p w14:paraId="490796C8" w14:textId="77777777" w:rsidR="0079648B" w:rsidRDefault="0079648B" w:rsidP="00D677BC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340" w:type="dxa"/>
          <w:vAlign w:val="center"/>
        </w:tcPr>
        <w:p w14:paraId="490796C9" w14:textId="77777777" w:rsidR="0079648B" w:rsidRDefault="0079648B" w:rsidP="00D677BC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340" w:type="dxa"/>
          <w:vAlign w:val="center"/>
        </w:tcPr>
        <w:p w14:paraId="490796CA" w14:textId="77777777" w:rsidR="0079648B" w:rsidRDefault="0079648B" w:rsidP="00D677BC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340" w:type="dxa"/>
          <w:vAlign w:val="center"/>
        </w:tcPr>
        <w:p w14:paraId="490796CB" w14:textId="77777777" w:rsidR="0079648B" w:rsidRDefault="0079648B" w:rsidP="00D677BC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340" w:type="dxa"/>
          <w:vAlign w:val="center"/>
        </w:tcPr>
        <w:p w14:paraId="490796CC" w14:textId="77777777" w:rsidR="0079648B" w:rsidRDefault="0079648B" w:rsidP="00D677BC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14:paraId="490796CE" w14:textId="77777777" w:rsidR="0079648B" w:rsidRDefault="0079648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0796D1" w14:textId="2A2B16FD" w:rsidR="00911949" w:rsidRPr="00BF0FDE" w:rsidRDefault="00BC6B76" w:rsidP="00911949">
    <w:pPr>
      <w:pStyle w:val="Hlavika"/>
      <w:tabs>
        <w:tab w:val="clear" w:pos="4536"/>
        <w:tab w:val="clear" w:pos="9072"/>
        <w:tab w:val="left" w:pos="5220"/>
      </w:tabs>
      <w:jc w:val="center"/>
      <w:rPr>
        <w:rFonts w:asciiTheme="minorHAnsi" w:hAnsiTheme="minorHAnsi"/>
      </w:rPr>
    </w:pPr>
    <w:r>
      <w:rPr>
        <w:noProof/>
        <w:sz w:val="22"/>
        <w:lang w:eastAsia="sk-SK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90796E2" wp14:editId="316927DD">
              <wp:simplePos x="0" y="0"/>
              <wp:positionH relativeFrom="column">
                <wp:posOffset>-157480</wp:posOffset>
              </wp:positionH>
              <wp:positionV relativeFrom="paragraph">
                <wp:posOffset>104775</wp:posOffset>
              </wp:positionV>
              <wp:extent cx="1543050" cy="285750"/>
              <wp:effectExtent l="13970" t="9525" r="5080" b="952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43050" cy="2857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0796E4" w14:textId="77777777" w:rsidR="00911949" w:rsidRPr="0079648B" w:rsidRDefault="00911949">
                          <w:pPr>
                            <w:rPr>
                              <w:rFonts w:asciiTheme="minorHAnsi" w:hAnsiTheme="minorHAnsi"/>
                              <w:sz w:val="22"/>
                              <w:szCs w:val="22"/>
                            </w:rPr>
                          </w:pPr>
                          <w:r w:rsidRPr="0079648B">
                            <w:rPr>
                              <w:rFonts w:asciiTheme="minorHAnsi" w:hAnsiTheme="minorHAnsi"/>
                              <w:sz w:val="22"/>
                              <w:szCs w:val="22"/>
                            </w:rPr>
                            <w:t xml:space="preserve">Poznámky </w:t>
                          </w:r>
                          <w:proofErr w:type="spellStart"/>
                          <w:r w:rsidRPr="0079648B">
                            <w:rPr>
                              <w:rFonts w:asciiTheme="minorHAnsi" w:hAnsiTheme="minorHAnsi"/>
                              <w:sz w:val="22"/>
                              <w:szCs w:val="22"/>
                            </w:rPr>
                            <w:t>Úč</w:t>
                          </w:r>
                          <w:proofErr w:type="spellEnd"/>
                          <w:r w:rsidRPr="0079648B">
                            <w:rPr>
                              <w:rFonts w:asciiTheme="minorHAnsi" w:hAnsiTheme="minorHAnsi"/>
                              <w:sz w:val="22"/>
                              <w:szCs w:val="22"/>
                            </w:rPr>
                            <w:t xml:space="preserve"> POD 3-01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0796E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left:0;text-align:left;margin-left:-12.4pt;margin-top:8.25pt;width:121.5pt;height:22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">
              <v:textbox>
                <w:txbxContent>
                  <w:p w14:paraId="490796E4" w14:textId="77777777" w:rsidR="00911949" w:rsidRPr="0079648B" w:rsidRDefault="00911949">
                    <w:pPr>
                      <w:rPr>
                        <w:rFonts w:asciiTheme="minorHAnsi" w:hAnsiTheme="minorHAnsi"/>
                        <w:sz w:val="22"/>
                        <w:szCs w:val="22"/>
                      </w:rPr>
                    </w:pPr>
                    <w:r w:rsidRPr="0079648B">
                      <w:rPr>
                        <w:rFonts w:asciiTheme="minorHAnsi" w:hAnsiTheme="minorHAnsi"/>
                        <w:sz w:val="22"/>
                        <w:szCs w:val="22"/>
                      </w:rPr>
                      <w:t xml:space="preserve">Poznámky </w:t>
                    </w:r>
                    <w:proofErr w:type="spellStart"/>
                    <w:r w:rsidRPr="0079648B">
                      <w:rPr>
                        <w:rFonts w:asciiTheme="minorHAnsi" w:hAnsiTheme="minorHAnsi"/>
                        <w:sz w:val="22"/>
                        <w:szCs w:val="22"/>
                      </w:rPr>
                      <w:t>Úč</w:t>
                    </w:r>
                    <w:proofErr w:type="spellEnd"/>
                    <w:r w:rsidRPr="0079648B">
                      <w:rPr>
                        <w:rFonts w:asciiTheme="minorHAnsi" w:hAnsiTheme="minorHAnsi"/>
                        <w:sz w:val="22"/>
                        <w:szCs w:val="22"/>
                      </w:rPr>
                      <w:t xml:space="preserve"> POD 3-01</w:t>
                    </w:r>
                  </w:p>
                </w:txbxContent>
              </v:textbox>
            </v:shape>
          </w:pict>
        </mc:Fallback>
      </mc:AlternateContent>
    </w:r>
    <w:r w:rsidR="00BF0FDE">
      <w:rPr>
        <w:sz w:val="22"/>
      </w:rPr>
      <w:t xml:space="preserve"> </w:t>
    </w:r>
    <w:r w:rsidR="006D1E58">
      <w:rPr>
        <w:sz w:val="22"/>
      </w:rPr>
      <w:t xml:space="preserve">                                      </w:t>
    </w:r>
    <w:r w:rsidR="00BF0FDE">
      <w:rPr>
        <w:sz w:val="22"/>
      </w:rPr>
      <w:t xml:space="preserve">                                      </w:t>
    </w:r>
    <w:r w:rsidR="00BF0FDE" w:rsidRPr="00BF0FDE">
      <w:rPr>
        <w:rFonts w:asciiTheme="minorHAnsi" w:hAnsiTheme="minorHAnsi"/>
      </w:rPr>
      <w:t>DIČ</w:t>
    </w:r>
    <w:r w:rsidR="00911949" w:rsidRPr="00BF0FDE">
      <w:rPr>
        <w:rFonts w:asciiTheme="minorHAnsi" w:hAnsiTheme="minorHAnsi"/>
      </w:rPr>
      <w:tab/>
    </w:r>
  </w:p>
  <w:tbl>
    <w:tblPr>
      <w:tblStyle w:val="Mriekatabuky"/>
      <w:tblW w:w="3400" w:type="dxa"/>
      <w:tblInd w:w="6771" w:type="dxa"/>
      <w:tblLook w:val="04A0" w:firstRow="1" w:lastRow="0" w:firstColumn="1" w:lastColumn="0" w:noHBand="0" w:noVBand="1"/>
    </w:tblPr>
    <w:tblGrid>
      <w:gridCol w:w="340"/>
      <w:gridCol w:w="340"/>
      <w:gridCol w:w="340"/>
      <w:gridCol w:w="340"/>
      <w:gridCol w:w="340"/>
      <w:gridCol w:w="340"/>
      <w:gridCol w:w="340"/>
      <w:gridCol w:w="340"/>
      <w:gridCol w:w="340"/>
      <w:gridCol w:w="340"/>
    </w:tblGrid>
    <w:tr w:rsidR="00911949" w14:paraId="490796DC" w14:textId="77777777" w:rsidTr="00BF0FDE">
      <w:trPr>
        <w:cantSplit/>
        <w:trHeight w:val="340"/>
      </w:trPr>
      <w:tc>
        <w:tcPr>
          <w:tcW w:w="340" w:type="dxa"/>
          <w:vAlign w:val="center"/>
        </w:tcPr>
        <w:p w14:paraId="490796D2" w14:textId="77777777" w:rsidR="00911949" w:rsidRDefault="00BF0FDE" w:rsidP="00BF0FDE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340" w:type="dxa"/>
          <w:vAlign w:val="center"/>
        </w:tcPr>
        <w:p w14:paraId="490796D3" w14:textId="77777777" w:rsidR="00911949" w:rsidRDefault="00BF0FDE" w:rsidP="00BF0FDE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340" w:type="dxa"/>
          <w:vAlign w:val="center"/>
        </w:tcPr>
        <w:p w14:paraId="490796D4" w14:textId="77777777" w:rsidR="00911949" w:rsidRDefault="00BF0FDE" w:rsidP="00BF0FDE">
          <w:pPr>
            <w:pStyle w:val="Hlavika"/>
            <w:tabs>
              <w:tab w:val="clear" w:pos="4536"/>
              <w:tab w:val="clear" w:pos="9072"/>
              <w:tab w:val="left" w:pos="5220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340" w:type="dxa"/>
          <w:vAlign w:val="center"/>
        </w:tcPr>
        <w:p w14:paraId="490796D5" w14:textId="77777777" w:rsidR="00911949" w:rsidRDefault="00BF0FDE" w:rsidP="00BF0FDE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340" w:type="dxa"/>
          <w:vAlign w:val="center"/>
        </w:tcPr>
        <w:p w14:paraId="490796D6" w14:textId="77777777" w:rsidR="00911949" w:rsidRDefault="00BF0FDE" w:rsidP="00BF0FDE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340" w:type="dxa"/>
          <w:vAlign w:val="center"/>
        </w:tcPr>
        <w:p w14:paraId="490796D7" w14:textId="77777777" w:rsidR="00911949" w:rsidRDefault="00BF0FDE" w:rsidP="00BF0FDE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340" w:type="dxa"/>
          <w:vAlign w:val="center"/>
        </w:tcPr>
        <w:p w14:paraId="490796D8" w14:textId="77777777" w:rsidR="00911949" w:rsidRDefault="00BF0FDE" w:rsidP="00BF0FDE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340" w:type="dxa"/>
          <w:vAlign w:val="center"/>
        </w:tcPr>
        <w:p w14:paraId="490796D9" w14:textId="77777777" w:rsidR="00911949" w:rsidRDefault="00BF0FDE" w:rsidP="00BF0FDE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340" w:type="dxa"/>
          <w:vAlign w:val="center"/>
        </w:tcPr>
        <w:p w14:paraId="490796DA" w14:textId="77777777" w:rsidR="00911949" w:rsidRDefault="00BF0FDE" w:rsidP="00BF0FDE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340" w:type="dxa"/>
          <w:vAlign w:val="center"/>
        </w:tcPr>
        <w:p w14:paraId="490796DB" w14:textId="77777777" w:rsidR="00911949" w:rsidRDefault="00BF0FDE" w:rsidP="00BF0FDE">
          <w:pPr>
            <w:pStyle w:val="Hlavika"/>
            <w:tabs>
              <w:tab w:val="clear" w:pos="4536"/>
              <w:tab w:val="clear" w:pos="9072"/>
              <w:tab w:val="left" w:pos="5220"/>
            </w:tabs>
            <w:jc w:val="right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14:paraId="490796DD" w14:textId="77777777" w:rsidR="00575C76" w:rsidRPr="00E95128" w:rsidRDefault="00911949" w:rsidP="00911949">
    <w:pPr>
      <w:pStyle w:val="Hlavika"/>
      <w:tabs>
        <w:tab w:val="clear" w:pos="4536"/>
        <w:tab w:val="clear" w:pos="9072"/>
        <w:tab w:val="left" w:pos="5220"/>
      </w:tabs>
      <w:jc w:val="center"/>
      <w:rPr>
        <w:sz w:val="22"/>
      </w:rPr>
    </w:pPr>
    <w:r>
      <w:rPr>
        <w:sz w:val="22"/>
      </w:rPr>
      <w:tab/>
    </w:r>
    <w:r>
      <w:rPr>
        <w:sz w:val="2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3"/>
    <w:multiLevelType w:val="singleLevel"/>
    <w:tmpl w:val="C4441F0C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 w15:restartNumberingAfterBreak="0">
    <w:nsid w:val="2814466B"/>
    <w:multiLevelType w:val="multilevel"/>
    <w:tmpl w:val="726042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6BE61C3"/>
    <w:multiLevelType w:val="singleLevel"/>
    <w:tmpl w:val="34921878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7288294D"/>
    <w:multiLevelType w:val="hybridMultilevel"/>
    <w:tmpl w:val="35E02E74"/>
    <w:lvl w:ilvl="0" w:tplc="FFFFFFFF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363"/>
        </w:tabs>
        <w:ind w:left="1363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083"/>
        </w:tabs>
        <w:ind w:left="2083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3" w15:restartNumberingAfterBreak="0">
    <w:nsid w:val="73473C13"/>
    <w:multiLevelType w:val="singleLevel"/>
    <w:tmpl w:val="C3B47CDC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75C5925"/>
    <w:multiLevelType w:val="hybridMultilevel"/>
    <w:tmpl w:val="6464CDE8"/>
    <w:lvl w:ilvl="0" w:tplc="C2223014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99C331E"/>
    <w:multiLevelType w:val="hybridMultilevel"/>
    <w:tmpl w:val="61AED55C"/>
    <w:lvl w:ilvl="0" w:tplc="35B82EE4">
      <w:start w:val="3"/>
      <w:numFmt w:val="decimal"/>
      <w:lvlText w:val="%1."/>
      <w:lvlJc w:val="left"/>
      <w:pPr>
        <w:ind w:left="1070" w:hanging="360"/>
      </w:pPr>
      <w:rPr>
        <w:rFonts w:ascii="Times New Roman" w:hAnsi="Times New Roman"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843934884">
    <w:abstractNumId w:val="13"/>
  </w:num>
  <w:num w:numId="2" w16cid:durableId="1570774498">
    <w:abstractNumId w:val="10"/>
  </w:num>
  <w:num w:numId="3" w16cid:durableId="2079401762">
    <w:abstractNumId w:val="8"/>
  </w:num>
  <w:num w:numId="4" w16cid:durableId="643433532">
    <w:abstractNumId w:val="14"/>
  </w:num>
  <w:num w:numId="5" w16cid:durableId="339435401">
    <w:abstractNumId w:val="1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878933965">
    <w:abstractNumId w:val="10"/>
  </w:num>
  <w:num w:numId="7" w16cid:durableId="1232231861">
    <w:abstractNumId w:val="16"/>
  </w:num>
  <w:num w:numId="8" w16cid:durableId="1543860286">
    <w:abstractNumId w:val="3"/>
  </w:num>
  <w:num w:numId="9" w16cid:durableId="1046370492">
    <w:abstractNumId w:val="10"/>
  </w:num>
  <w:num w:numId="10" w16cid:durableId="1429698180">
    <w:abstractNumId w:val="10"/>
  </w:num>
  <w:num w:numId="11" w16cid:durableId="74475345">
    <w:abstractNumId w:val="4"/>
  </w:num>
  <w:num w:numId="12" w16cid:durableId="1381787201">
    <w:abstractNumId w:val="10"/>
  </w:num>
  <w:num w:numId="13" w16cid:durableId="868182629">
    <w:abstractNumId w:val="10"/>
  </w:num>
  <w:num w:numId="14" w16cid:durableId="857042942">
    <w:abstractNumId w:val="5"/>
  </w:num>
  <w:num w:numId="15" w16cid:durableId="275914013">
    <w:abstractNumId w:val="10"/>
    <w:lvlOverride w:ilvl="0">
      <w:startOverride w:val="1"/>
    </w:lvlOverride>
  </w:num>
  <w:num w:numId="16" w16cid:durableId="1572229514">
    <w:abstractNumId w:val="10"/>
    <w:lvlOverride w:ilvl="0">
      <w:startOverride w:val="1"/>
    </w:lvlOverride>
  </w:num>
  <w:num w:numId="17" w16cid:durableId="1450051412">
    <w:abstractNumId w:val="10"/>
    <w:lvlOverride w:ilvl="0">
      <w:startOverride w:val="1"/>
    </w:lvlOverride>
  </w:num>
  <w:num w:numId="18" w16cid:durableId="244803029">
    <w:abstractNumId w:val="10"/>
    <w:lvlOverride w:ilvl="0">
      <w:startOverride w:val="1"/>
    </w:lvlOverride>
  </w:num>
  <w:num w:numId="19" w16cid:durableId="462307215">
    <w:abstractNumId w:val="2"/>
  </w:num>
  <w:num w:numId="20" w16cid:durableId="1055394840">
    <w:abstractNumId w:val="10"/>
    <w:lvlOverride w:ilvl="0">
      <w:startOverride w:val="1"/>
    </w:lvlOverride>
  </w:num>
  <w:num w:numId="21" w16cid:durableId="497431393">
    <w:abstractNumId w:val="11"/>
  </w:num>
  <w:num w:numId="22" w16cid:durableId="1340083647">
    <w:abstractNumId w:val="7"/>
  </w:num>
  <w:num w:numId="23" w16cid:durableId="1867711698">
    <w:abstractNumId w:val="6"/>
  </w:num>
  <w:num w:numId="24" w16cid:durableId="1539048071">
    <w:abstractNumId w:val="18"/>
  </w:num>
  <w:num w:numId="25" w16cid:durableId="177668892">
    <w:abstractNumId w:val="10"/>
    <w:lvlOverride w:ilvl="0">
      <w:startOverride w:val="1"/>
    </w:lvlOverride>
  </w:num>
  <w:num w:numId="26" w16cid:durableId="1357269220">
    <w:abstractNumId w:val="10"/>
    <w:lvlOverride w:ilvl="0">
      <w:startOverride w:val="1"/>
    </w:lvlOverride>
  </w:num>
  <w:num w:numId="27" w16cid:durableId="1027294060">
    <w:abstractNumId w:val="10"/>
    <w:lvlOverride w:ilvl="0">
      <w:startOverride w:val="1"/>
    </w:lvlOverride>
  </w:num>
  <w:num w:numId="28" w16cid:durableId="1001082851">
    <w:abstractNumId w:val="10"/>
    <w:lvlOverride w:ilvl="0">
      <w:startOverride w:val="1"/>
    </w:lvlOverride>
  </w:num>
  <w:num w:numId="29" w16cid:durableId="165752810">
    <w:abstractNumId w:val="10"/>
    <w:lvlOverride w:ilvl="0">
      <w:startOverride w:val="1"/>
    </w:lvlOverride>
  </w:num>
  <w:num w:numId="30" w16cid:durableId="432286685">
    <w:abstractNumId w:val="10"/>
  </w:num>
  <w:num w:numId="31" w16cid:durableId="1326207089">
    <w:abstractNumId w:val="10"/>
  </w:num>
  <w:num w:numId="32" w16cid:durableId="953056527">
    <w:abstractNumId w:val="10"/>
  </w:num>
  <w:num w:numId="33" w16cid:durableId="2134395575">
    <w:abstractNumId w:val="10"/>
  </w:num>
  <w:num w:numId="34" w16cid:durableId="29305073">
    <w:abstractNumId w:val="8"/>
    <w:lvlOverride w:ilvl="0">
      <w:startOverride w:val="1"/>
    </w:lvlOverride>
  </w:num>
  <w:num w:numId="35" w16cid:durableId="859004044">
    <w:abstractNumId w:val="10"/>
  </w:num>
  <w:num w:numId="36" w16cid:durableId="1978752453">
    <w:abstractNumId w:val="15"/>
  </w:num>
  <w:num w:numId="37" w16cid:durableId="1355838520">
    <w:abstractNumId w:val="17"/>
  </w:num>
  <w:num w:numId="38" w16cid:durableId="1063718052">
    <w:abstractNumId w:val="0"/>
  </w:num>
  <w:num w:numId="39" w16cid:durableId="1277982179">
    <w:abstractNumId w:val="12"/>
  </w:num>
  <w:num w:numId="40" w16cid:durableId="1386372066">
    <w:abstractNumId w:val="13"/>
    <w:lvlOverride w:ilvl="0">
      <w:startOverride w:val="18"/>
    </w:lvlOverride>
  </w:num>
  <w:num w:numId="41" w16cid:durableId="147896103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146B"/>
    <w:rsid w:val="0000290B"/>
    <w:rsid w:val="00002921"/>
    <w:rsid w:val="00003C63"/>
    <w:rsid w:val="000040F5"/>
    <w:rsid w:val="000046DD"/>
    <w:rsid w:val="00006F02"/>
    <w:rsid w:val="00010822"/>
    <w:rsid w:val="00010B3C"/>
    <w:rsid w:val="00010C2A"/>
    <w:rsid w:val="00013B8E"/>
    <w:rsid w:val="00017791"/>
    <w:rsid w:val="0002383C"/>
    <w:rsid w:val="00025AB2"/>
    <w:rsid w:val="000331E6"/>
    <w:rsid w:val="00040451"/>
    <w:rsid w:val="000411A0"/>
    <w:rsid w:val="000422E9"/>
    <w:rsid w:val="00045A17"/>
    <w:rsid w:val="000470EC"/>
    <w:rsid w:val="00052495"/>
    <w:rsid w:val="00062334"/>
    <w:rsid w:val="00065223"/>
    <w:rsid w:val="000658BA"/>
    <w:rsid w:val="0007295B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2BD"/>
    <w:rsid w:val="000965D0"/>
    <w:rsid w:val="000A1BBA"/>
    <w:rsid w:val="000A6FBA"/>
    <w:rsid w:val="000A7055"/>
    <w:rsid w:val="000B4629"/>
    <w:rsid w:val="000B6195"/>
    <w:rsid w:val="000C2309"/>
    <w:rsid w:val="000C2D66"/>
    <w:rsid w:val="000C416E"/>
    <w:rsid w:val="000C68B3"/>
    <w:rsid w:val="000D15D2"/>
    <w:rsid w:val="000D22FF"/>
    <w:rsid w:val="000D7FE3"/>
    <w:rsid w:val="000E453B"/>
    <w:rsid w:val="000E65E7"/>
    <w:rsid w:val="000E6FA7"/>
    <w:rsid w:val="000F1306"/>
    <w:rsid w:val="000F27A2"/>
    <w:rsid w:val="000F40C4"/>
    <w:rsid w:val="000F5666"/>
    <w:rsid w:val="00102C1A"/>
    <w:rsid w:val="00103B71"/>
    <w:rsid w:val="00110442"/>
    <w:rsid w:val="00120F3A"/>
    <w:rsid w:val="00126554"/>
    <w:rsid w:val="00127D9C"/>
    <w:rsid w:val="001330AB"/>
    <w:rsid w:val="00135E3E"/>
    <w:rsid w:val="00136273"/>
    <w:rsid w:val="00136A4A"/>
    <w:rsid w:val="00141691"/>
    <w:rsid w:val="00141832"/>
    <w:rsid w:val="00142DDE"/>
    <w:rsid w:val="001438AC"/>
    <w:rsid w:val="0014486E"/>
    <w:rsid w:val="00146714"/>
    <w:rsid w:val="00146904"/>
    <w:rsid w:val="00146927"/>
    <w:rsid w:val="00147B3F"/>
    <w:rsid w:val="00147FB3"/>
    <w:rsid w:val="0015039D"/>
    <w:rsid w:val="00156231"/>
    <w:rsid w:val="0015674B"/>
    <w:rsid w:val="00160AAA"/>
    <w:rsid w:val="00165814"/>
    <w:rsid w:val="001712A8"/>
    <w:rsid w:val="0017267A"/>
    <w:rsid w:val="001733C5"/>
    <w:rsid w:val="001769CB"/>
    <w:rsid w:val="00177051"/>
    <w:rsid w:val="00177C59"/>
    <w:rsid w:val="00182B04"/>
    <w:rsid w:val="00183BE7"/>
    <w:rsid w:val="00183E93"/>
    <w:rsid w:val="00191F76"/>
    <w:rsid w:val="00192CAC"/>
    <w:rsid w:val="00193088"/>
    <w:rsid w:val="001931C5"/>
    <w:rsid w:val="00193EE6"/>
    <w:rsid w:val="00196CBC"/>
    <w:rsid w:val="001A1C39"/>
    <w:rsid w:val="001A3F83"/>
    <w:rsid w:val="001A566C"/>
    <w:rsid w:val="001A7CD7"/>
    <w:rsid w:val="001B1A2E"/>
    <w:rsid w:val="001B5156"/>
    <w:rsid w:val="001B5855"/>
    <w:rsid w:val="001C0A6A"/>
    <w:rsid w:val="001C1DED"/>
    <w:rsid w:val="001D06F0"/>
    <w:rsid w:val="001D181E"/>
    <w:rsid w:val="001D183E"/>
    <w:rsid w:val="001D3DCB"/>
    <w:rsid w:val="001D4E8A"/>
    <w:rsid w:val="001D507C"/>
    <w:rsid w:val="001D5E35"/>
    <w:rsid w:val="001D6B22"/>
    <w:rsid w:val="001E03E6"/>
    <w:rsid w:val="001E32F6"/>
    <w:rsid w:val="001E3EC9"/>
    <w:rsid w:val="001E7DAF"/>
    <w:rsid w:val="001F338B"/>
    <w:rsid w:val="001F5A59"/>
    <w:rsid w:val="002130D8"/>
    <w:rsid w:val="0021533B"/>
    <w:rsid w:val="00216E9E"/>
    <w:rsid w:val="0021757D"/>
    <w:rsid w:val="00223B1A"/>
    <w:rsid w:val="00225398"/>
    <w:rsid w:val="002304B6"/>
    <w:rsid w:val="002418D5"/>
    <w:rsid w:val="00245115"/>
    <w:rsid w:val="00251BF2"/>
    <w:rsid w:val="00254418"/>
    <w:rsid w:val="0025662A"/>
    <w:rsid w:val="00260560"/>
    <w:rsid w:val="00260C4C"/>
    <w:rsid w:val="00262CD4"/>
    <w:rsid w:val="00262F12"/>
    <w:rsid w:val="00263B85"/>
    <w:rsid w:val="002658F0"/>
    <w:rsid w:val="002659B2"/>
    <w:rsid w:val="0027298D"/>
    <w:rsid w:val="00280D5B"/>
    <w:rsid w:val="00283139"/>
    <w:rsid w:val="00286A3D"/>
    <w:rsid w:val="00290A84"/>
    <w:rsid w:val="00294BAE"/>
    <w:rsid w:val="002977CC"/>
    <w:rsid w:val="002A002A"/>
    <w:rsid w:val="002A264B"/>
    <w:rsid w:val="002A7CDF"/>
    <w:rsid w:val="002B234E"/>
    <w:rsid w:val="002B2E36"/>
    <w:rsid w:val="002B7109"/>
    <w:rsid w:val="002C064F"/>
    <w:rsid w:val="002C0857"/>
    <w:rsid w:val="002C1982"/>
    <w:rsid w:val="002C3631"/>
    <w:rsid w:val="002C739B"/>
    <w:rsid w:val="002D3DEF"/>
    <w:rsid w:val="002D4AEE"/>
    <w:rsid w:val="002D5267"/>
    <w:rsid w:val="002D69FB"/>
    <w:rsid w:val="002E0E7B"/>
    <w:rsid w:val="002E1F31"/>
    <w:rsid w:val="002E35FC"/>
    <w:rsid w:val="002F05C7"/>
    <w:rsid w:val="002F3C09"/>
    <w:rsid w:val="002F5513"/>
    <w:rsid w:val="002F5B82"/>
    <w:rsid w:val="002F626C"/>
    <w:rsid w:val="002F770F"/>
    <w:rsid w:val="00301031"/>
    <w:rsid w:val="00301C73"/>
    <w:rsid w:val="00307540"/>
    <w:rsid w:val="003106A9"/>
    <w:rsid w:val="003147AA"/>
    <w:rsid w:val="00331FD6"/>
    <w:rsid w:val="00335C04"/>
    <w:rsid w:val="0034119B"/>
    <w:rsid w:val="00342593"/>
    <w:rsid w:val="00342E08"/>
    <w:rsid w:val="003434C5"/>
    <w:rsid w:val="0036502B"/>
    <w:rsid w:val="00367A6E"/>
    <w:rsid w:val="00372FE6"/>
    <w:rsid w:val="00377EF3"/>
    <w:rsid w:val="003A41F1"/>
    <w:rsid w:val="003B1012"/>
    <w:rsid w:val="003B591C"/>
    <w:rsid w:val="003C295E"/>
    <w:rsid w:val="003C3FDF"/>
    <w:rsid w:val="003C6B7B"/>
    <w:rsid w:val="003D140B"/>
    <w:rsid w:val="003D1481"/>
    <w:rsid w:val="003D5127"/>
    <w:rsid w:val="003E0FA2"/>
    <w:rsid w:val="003E3252"/>
    <w:rsid w:val="003E42DE"/>
    <w:rsid w:val="003F1B31"/>
    <w:rsid w:val="003F28D5"/>
    <w:rsid w:val="003F56DD"/>
    <w:rsid w:val="004007CA"/>
    <w:rsid w:val="00401F9E"/>
    <w:rsid w:val="004027CF"/>
    <w:rsid w:val="00404D63"/>
    <w:rsid w:val="00420D87"/>
    <w:rsid w:val="00423AFA"/>
    <w:rsid w:val="00423D53"/>
    <w:rsid w:val="004262D7"/>
    <w:rsid w:val="00430148"/>
    <w:rsid w:val="004302C8"/>
    <w:rsid w:val="00430C85"/>
    <w:rsid w:val="004313A2"/>
    <w:rsid w:val="004330B3"/>
    <w:rsid w:val="00435284"/>
    <w:rsid w:val="004371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4974"/>
    <w:rsid w:val="0048148A"/>
    <w:rsid w:val="00481FF1"/>
    <w:rsid w:val="0048261A"/>
    <w:rsid w:val="00482881"/>
    <w:rsid w:val="00483A16"/>
    <w:rsid w:val="00491AF0"/>
    <w:rsid w:val="00491C69"/>
    <w:rsid w:val="00495C5A"/>
    <w:rsid w:val="00496A4E"/>
    <w:rsid w:val="004A045E"/>
    <w:rsid w:val="004A085B"/>
    <w:rsid w:val="004A4D80"/>
    <w:rsid w:val="004A6C40"/>
    <w:rsid w:val="004B1DC0"/>
    <w:rsid w:val="004B2651"/>
    <w:rsid w:val="004B4DCD"/>
    <w:rsid w:val="004B587E"/>
    <w:rsid w:val="004B599A"/>
    <w:rsid w:val="004B69E1"/>
    <w:rsid w:val="004C0836"/>
    <w:rsid w:val="004C1C27"/>
    <w:rsid w:val="004C540D"/>
    <w:rsid w:val="004C65E2"/>
    <w:rsid w:val="004D25F3"/>
    <w:rsid w:val="004D3B14"/>
    <w:rsid w:val="004D3B4A"/>
    <w:rsid w:val="004E0BAA"/>
    <w:rsid w:val="004E6671"/>
    <w:rsid w:val="004F3D3B"/>
    <w:rsid w:val="004F77B2"/>
    <w:rsid w:val="004F7DA6"/>
    <w:rsid w:val="00503587"/>
    <w:rsid w:val="005064BD"/>
    <w:rsid w:val="00506E0F"/>
    <w:rsid w:val="00507B8B"/>
    <w:rsid w:val="005131C0"/>
    <w:rsid w:val="005138B1"/>
    <w:rsid w:val="00515879"/>
    <w:rsid w:val="00530886"/>
    <w:rsid w:val="00532B6D"/>
    <w:rsid w:val="00533B3E"/>
    <w:rsid w:val="00537382"/>
    <w:rsid w:val="00541789"/>
    <w:rsid w:val="00542006"/>
    <w:rsid w:val="0054259E"/>
    <w:rsid w:val="00545B77"/>
    <w:rsid w:val="00546BD3"/>
    <w:rsid w:val="0054786F"/>
    <w:rsid w:val="005515C8"/>
    <w:rsid w:val="00553AFB"/>
    <w:rsid w:val="0056211A"/>
    <w:rsid w:val="0056251F"/>
    <w:rsid w:val="00564B72"/>
    <w:rsid w:val="0057480F"/>
    <w:rsid w:val="0057522E"/>
    <w:rsid w:val="00575C76"/>
    <w:rsid w:val="00581E17"/>
    <w:rsid w:val="00583961"/>
    <w:rsid w:val="0058479C"/>
    <w:rsid w:val="00585465"/>
    <w:rsid w:val="00592B74"/>
    <w:rsid w:val="005A19B0"/>
    <w:rsid w:val="005A2B0B"/>
    <w:rsid w:val="005A38F9"/>
    <w:rsid w:val="005A76F0"/>
    <w:rsid w:val="005A7FDD"/>
    <w:rsid w:val="005B316E"/>
    <w:rsid w:val="005B4970"/>
    <w:rsid w:val="005B508D"/>
    <w:rsid w:val="005B7EA7"/>
    <w:rsid w:val="005C23BC"/>
    <w:rsid w:val="005C50FC"/>
    <w:rsid w:val="005C6657"/>
    <w:rsid w:val="005D25E4"/>
    <w:rsid w:val="005D2A89"/>
    <w:rsid w:val="005D4842"/>
    <w:rsid w:val="005D614C"/>
    <w:rsid w:val="005E09B4"/>
    <w:rsid w:val="005E5B68"/>
    <w:rsid w:val="005F0E36"/>
    <w:rsid w:val="005F2BC8"/>
    <w:rsid w:val="005F3FDC"/>
    <w:rsid w:val="005F5D4F"/>
    <w:rsid w:val="005F6E8B"/>
    <w:rsid w:val="005F7FDE"/>
    <w:rsid w:val="00601201"/>
    <w:rsid w:val="0060236A"/>
    <w:rsid w:val="006034DF"/>
    <w:rsid w:val="00603EFB"/>
    <w:rsid w:val="006069D3"/>
    <w:rsid w:val="00607367"/>
    <w:rsid w:val="00610F88"/>
    <w:rsid w:val="00623709"/>
    <w:rsid w:val="00626757"/>
    <w:rsid w:val="00627B6C"/>
    <w:rsid w:val="00630386"/>
    <w:rsid w:val="006339DC"/>
    <w:rsid w:val="00641554"/>
    <w:rsid w:val="0064520D"/>
    <w:rsid w:val="006510AA"/>
    <w:rsid w:val="00651689"/>
    <w:rsid w:val="0065749B"/>
    <w:rsid w:val="006575EA"/>
    <w:rsid w:val="00662C25"/>
    <w:rsid w:val="0066618F"/>
    <w:rsid w:val="006711CC"/>
    <w:rsid w:val="00671BB4"/>
    <w:rsid w:val="00671C3B"/>
    <w:rsid w:val="00671CDB"/>
    <w:rsid w:val="006750FE"/>
    <w:rsid w:val="00675C85"/>
    <w:rsid w:val="00683170"/>
    <w:rsid w:val="0068537D"/>
    <w:rsid w:val="006857A5"/>
    <w:rsid w:val="00687384"/>
    <w:rsid w:val="006929D3"/>
    <w:rsid w:val="00694931"/>
    <w:rsid w:val="00697F7C"/>
    <w:rsid w:val="006A046D"/>
    <w:rsid w:val="006A3C75"/>
    <w:rsid w:val="006A50CB"/>
    <w:rsid w:val="006A737C"/>
    <w:rsid w:val="006C27AA"/>
    <w:rsid w:val="006D1E58"/>
    <w:rsid w:val="006D36EA"/>
    <w:rsid w:val="006D3D0B"/>
    <w:rsid w:val="006D5476"/>
    <w:rsid w:val="006D6486"/>
    <w:rsid w:val="006D7585"/>
    <w:rsid w:val="006E02F0"/>
    <w:rsid w:val="006E1BDB"/>
    <w:rsid w:val="006E3BF3"/>
    <w:rsid w:val="006E554A"/>
    <w:rsid w:val="006F28DA"/>
    <w:rsid w:val="006F6F9F"/>
    <w:rsid w:val="00701F03"/>
    <w:rsid w:val="00703344"/>
    <w:rsid w:val="00714366"/>
    <w:rsid w:val="00714597"/>
    <w:rsid w:val="0071548A"/>
    <w:rsid w:val="0072695D"/>
    <w:rsid w:val="00726991"/>
    <w:rsid w:val="00730164"/>
    <w:rsid w:val="00734CA5"/>
    <w:rsid w:val="00740A8B"/>
    <w:rsid w:val="00741092"/>
    <w:rsid w:val="007415E0"/>
    <w:rsid w:val="00742680"/>
    <w:rsid w:val="00746C9E"/>
    <w:rsid w:val="00750259"/>
    <w:rsid w:val="007508D8"/>
    <w:rsid w:val="0075139D"/>
    <w:rsid w:val="00757E1A"/>
    <w:rsid w:val="007616D3"/>
    <w:rsid w:val="007658EA"/>
    <w:rsid w:val="00773247"/>
    <w:rsid w:val="0077399F"/>
    <w:rsid w:val="00777324"/>
    <w:rsid w:val="0078084C"/>
    <w:rsid w:val="00780F45"/>
    <w:rsid w:val="00782FD5"/>
    <w:rsid w:val="00783F76"/>
    <w:rsid w:val="0078754C"/>
    <w:rsid w:val="00787C0D"/>
    <w:rsid w:val="007902B7"/>
    <w:rsid w:val="0079191F"/>
    <w:rsid w:val="0079648B"/>
    <w:rsid w:val="007A005F"/>
    <w:rsid w:val="007A16B5"/>
    <w:rsid w:val="007A1781"/>
    <w:rsid w:val="007A491D"/>
    <w:rsid w:val="007B053D"/>
    <w:rsid w:val="007B2031"/>
    <w:rsid w:val="007B2E7A"/>
    <w:rsid w:val="007B314C"/>
    <w:rsid w:val="007B3A69"/>
    <w:rsid w:val="007C3B50"/>
    <w:rsid w:val="007D1197"/>
    <w:rsid w:val="007D3E38"/>
    <w:rsid w:val="007D4440"/>
    <w:rsid w:val="007D6502"/>
    <w:rsid w:val="007E1052"/>
    <w:rsid w:val="007E4053"/>
    <w:rsid w:val="007E47FA"/>
    <w:rsid w:val="007E4E9F"/>
    <w:rsid w:val="007E5E1B"/>
    <w:rsid w:val="007E677F"/>
    <w:rsid w:val="007F1CCA"/>
    <w:rsid w:val="007F365C"/>
    <w:rsid w:val="007F4606"/>
    <w:rsid w:val="0080548E"/>
    <w:rsid w:val="00806EE2"/>
    <w:rsid w:val="00807E0B"/>
    <w:rsid w:val="00815894"/>
    <w:rsid w:val="00815A32"/>
    <w:rsid w:val="0081611D"/>
    <w:rsid w:val="00817E44"/>
    <w:rsid w:val="00825A2D"/>
    <w:rsid w:val="00830AC6"/>
    <w:rsid w:val="008323FB"/>
    <w:rsid w:val="0083467A"/>
    <w:rsid w:val="00834744"/>
    <w:rsid w:val="00834D6D"/>
    <w:rsid w:val="008454E3"/>
    <w:rsid w:val="008543BA"/>
    <w:rsid w:val="00854FA3"/>
    <w:rsid w:val="00857559"/>
    <w:rsid w:val="00861749"/>
    <w:rsid w:val="0086452B"/>
    <w:rsid w:val="008648B4"/>
    <w:rsid w:val="00864CBA"/>
    <w:rsid w:val="008669C1"/>
    <w:rsid w:val="00873A71"/>
    <w:rsid w:val="00874443"/>
    <w:rsid w:val="00877D93"/>
    <w:rsid w:val="008800A6"/>
    <w:rsid w:val="00887541"/>
    <w:rsid w:val="00887683"/>
    <w:rsid w:val="00887C84"/>
    <w:rsid w:val="0089652C"/>
    <w:rsid w:val="00896ECD"/>
    <w:rsid w:val="008A2D79"/>
    <w:rsid w:val="008A4B0B"/>
    <w:rsid w:val="008A6D28"/>
    <w:rsid w:val="008A7B9C"/>
    <w:rsid w:val="008B1B50"/>
    <w:rsid w:val="008B206F"/>
    <w:rsid w:val="008B6694"/>
    <w:rsid w:val="008C790C"/>
    <w:rsid w:val="008D0944"/>
    <w:rsid w:val="008D2F11"/>
    <w:rsid w:val="008D42F9"/>
    <w:rsid w:val="008D558C"/>
    <w:rsid w:val="008D7145"/>
    <w:rsid w:val="008E04AE"/>
    <w:rsid w:val="008E4F2E"/>
    <w:rsid w:val="008E68A4"/>
    <w:rsid w:val="008F0030"/>
    <w:rsid w:val="008F5452"/>
    <w:rsid w:val="00900696"/>
    <w:rsid w:val="0090078A"/>
    <w:rsid w:val="00911949"/>
    <w:rsid w:val="009166A3"/>
    <w:rsid w:val="00921F27"/>
    <w:rsid w:val="009226CD"/>
    <w:rsid w:val="00922EA0"/>
    <w:rsid w:val="00926158"/>
    <w:rsid w:val="009441EB"/>
    <w:rsid w:val="009458E0"/>
    <w:rsid w:val="0095003F"/>
    <w:rsid w:val="00954399"/>
    <w:rsid w:val="0095640B"/>
    <w:rsid w:val="00970AB5"/>
    <w:rsid w:val="009719EF"/>
    <w:rsid w:val="009738C3"/>
    <w:rsid w:val="009743BF"/>
    <w:rsid w:val="00977919"/>
    <w:rsid w:val="0098136C"/>
    <w:rsid w:val="0098370B"/>
    <w:rsid w:val="0098537D"/>
    <w:rsid w:val="00985D23"/>
    <w:rsid w:val="0098647C"/>
    <w:rsid w:val="00991C72"/>
    <w:rsid w:val="009A3207"/>
    <w:rsid w:val="009A623A"/>
    <w:rsid w:val="009B60B7"/>
    <w:rsid w:val="009B7785"/>
    <w:rsid w:val="009C688B"/>
    <w:rsid w:val="009D02E9"/>
    <w:rsid w:val="009D0700"/>
    <w:rsid w:val="009D2ECF"/>
    <w:rsid w:val="009D67BB"/>
    <w:rsid w:val="009E05E9"/>
    <w:rsid w:val="009E16EA"/>
    <w:rsid w:val="009E1DD1"/>
    <w:rsid w:val="009E1E6A"/>
    <w:rsid w:val="009E2892"/>
    <w:rsid w:val="009E511C"/>
    <w:rsid w:val="009F252A"/>
    <w:rsid w:val="009F4F4C"/>
    <w:rsid w:val="009F614A"/>
    <w:rsid w:val="009F6927"/>
    <w:rsid w:val="00A02942"/>
    <w:rsid w:val="00A02AAB"/>
    <w:rsid w:val="00A02DE9"/>
    <w:rsid w:val="00A05FBA"/>
    <w:rsid w:val="00A07873"/>
    <w:rsid w:val="00A115D3"/>
    <w:rsid w:val="00A13E99"/>
    <w:rsid w:val="00A2012A"/>
    <w:rsid w:val="00A23843"/>
    <w:rsid w:val="00A25603"/>
    <w:rsid w:val="00A25722"/>
    <w:rsid w:val="00A26359"/>
    <w:rsid w:val="00A31DFF"/>
    <w:rsid w:val="00A41033"/>
    <w:rsid w:val="00A51691"/>
    <w:rsid w:val="00A5618F"/>
    <w:rsid w:val="00A61CF6"/>
    <w:rsid w:val="00A631AF"/>
    <w:rsid w:val="00A639F4"/>
    <w:rsid w:val="00A70B8E"/>
    <w:rsid w:val="00A7144F"/>
    <w:rsid w:val="00A72805"/>
    <w:rsid w:val="00A73577"/>
    <w:rsid w:val="00A8065A"/>
    <w:rsid w:val="00A8108C"/>
    <w:rsid w:val="00A84111"/>
    <w:rsid w:val="00A85F51"/>
    <w:rsid w:val="00A9028F"/>
    <w:rsid w:val="00A9048F"/>
    <w:rsid w:val="00A92DA8"/>
    <w:rsid w:val="00A947C7"/>
    <w:rsid w:val="00A95312"/>
    <w:rsid w:val="00AA56C4"/>
    <w:rsid w:val="00AB3FDB"/>
    <w:rsid w:val="00AB572C"/>
    <w:rsid w:val="00AB6B04"/>
    <w:rsid w:val="00AC12B2"/>
    <w:rsid w:val="00AC4EC0"/>
    <w:rsid w:val="00AD4FCA"/>
    <w:rsid w:val="00AD6758"/>
    <w:rsid w:val="00AE52BD"/>
    <w:rsid w:val="00AE7D73"/>
    <w:rsid w:val="00B01CB0"/>
    <w:rsid w:val="00B03577"/>
    <w:rsid w:val="00B0368E"/>
    <w:rsid w:val="00B12204"/>
    <w:rsid w:val="00B12629"/>
    <w:rsid w:val="00B146E6"/>
    <w:rsid w:val="00B16E1A"/>
    <w:rsid w:val="00B21176"/>
    <w:rsid w:val="00B27261"/>
    <w:rsid w:val="00B345EE"/>
    <w:rsid w:val="00B35FE0"/>
    <w:rsid w:val="00B44947"/>
    <w:rsid w:val="00B47582"/>
    <w:rsid w:val="00B55968"/>
    <w:rsid w:val="00B55A09"/>
    <w:rsid w:val="00B564FF"/>
    <w:rsid w:val="00B6076C"/>
    <w:rsid w:val="00B6636A"/>
    <w:rsid w:val="00B67573"/>
    <w:rsid w:val="00B71C86"/>
    <w:rsid w:val="00B74FDC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544E"/>
    <w:rsid w:val="00BC631F"/>
    <w:rsid w:val="00BC6B76"/>
    <w:rsid w:val="00BD3F01"/>
    <w:rsid w:val="00BD65DF"/>
    <w:rsid w:val="00BD783A"/>
    <w:rsid w:val="00BE075E"/>
    <w:rsid w:val="00BE6AFF"/>
    <w:rsid w:val="00BF0FDE"/>
    <w:rsid w:val="00BF4B88"/>
    <w:rsid w:val="00BF5CA9"/>
    <w:rsid w:val="00C0257D"/>
    <w:rsid w:val="00C02C96"/>
    <w:rsid w:val="00C03840"/>
    <w:rsid w:val="00C03B46"/>
    <w:rsid w:val="00C07DD5"/>
    <w:rsid w:val="00C12F2A"/>
    <w:rsid w:val="00C13216"/>
    <w:rsid w:val="00C2166F"/>
    <w:rsid w:val="00C22B63"/>
    <w:rsid w:val="00C22C68"/>
    <w:rsid w:val="00C235CB"/>
    <w:rsid w:val="00C24B6B"/>
    <w:rsid w:val="00C33620"/>
    <w:rsid w:val="00C33980"/>
    <w:rsid w:val="00C347AB"/>
    <w:rsid w:val="00C35582"/>
    <w:rsid w:val="00C44120"/>
    <w:rsid w:val="00C449F3"/>
    <w:rsid w:val="00C459DC"/>
    <w:rsid w:val="00C460D7"/>
    <w:rsid w:val="00C520AC"/>
    <w:rsid w:val="00C575CA"/>
    <w:rsid w:val="00C61224"/>
    <w:rsid w:val="00C672BA"/>
    <w:rsid w:val="00C70202"/>
    <w:rsid w:val="00C712A3"/>
    <w:rsid w:val="00C730D3"/>
    <w:rsid w:val="00C73750"/>
    <w:rsid w:val="00C74E0D"/>
    <w:rsid w:val="00C76D6A"/>
    <w:rsid w:val="00C81E05"/>
    <w:rsid w:val="00C83FF3"/>
    <w:rsid w:val="00C94FB8"/>
    <w:rsid w:val="00CA0147"/>
    <w:rsid w:val="00CA1CFF"/>
    <w:rsid w:val="00CA441D"/>
    <w:rsid w:val="00CA7BAF"/>
    <w:rsid w:val="00CB0CD3"/>
    <w:rsid w:val="00CB3140"/>
    <w:rsid w:val="00CC153E"/>
    <w:rsid w:val="00CC2C68"/>
    <w:rsid w:val="00CC3798"/>
    <w:rsid w:val="00CC55EE"/>
    <w:rsid w:val="00CC7536"/>
    <w:rsid w:val="00CD3A8A"/>
    <w:rsid w:val="00CD4F6B"/>
    <w:rsid w:val="00CD502C"/>
    <w:rsid w:val="00CE612B"/>
    <w:rsid w:val="00CE7C9B"/>
    <w:rsid w:val="00CF2329"/>
    <w:rsid w:val="00CF242E"/>
    <w:rsid w:val="00CF2FC7"/>
    <w:rsid w:val="00CF7C4C"/>
    <w:rsid w:val="00D02B99"/>
    <w:rsid w:val="00D032B2"/>
    <w:rsid w:val="00D04670"/>
    <w:rsid w:val="00D04D91"/>
    <w:rsid w:val="00D21626"/>
    <w:rsid w:val="00D24870"/>
    <w:rsid w:val="00D25C9E"/>
    <w:rsid w:val="00D34932"/>
    <w:rsid w:val="00D36E7C"/>
    <w:rsid w:val="00D4003E"/>
    <w:rsid w:val="00D407C6"/>
    <w:rsid w:val="00D422DB"/>
    <w:rsid w:val="00D4302D"/>
    <w:rsid w:val="00D4583E"/>
    <w:rsid w:val="00D4614E"/>
    <w:rsid w:val="00D529F9"/>
    <w:rsid w:val="00D54563"/>
    <w:rsid w:val="00D551EB"/>
    <w:rsid w:val="00D66E53"/>
    <w:rsid w:val="00D72087"/>
    <w:rsid w:val="00D75116"/>
    <w:rsid w:val="00D75C9B"/>
    <w:rsid w:val="00D80BE5"/>
    <w:rsid w:val="00D90AF1"/>
    <w:rsid w:val="00D91BEC"/>
    <w:rsid w:val="00D933FB"/>
    <w:rsid w:val="00D95ADE"/>
    <w:rsid w:val="00DA2806"/>
    <w:rsid w:val="00DA6606"/>
    <w:rsid w:val="00DB1FDB"/>
    <w:rsid w:val="00DB4BB7"/>
    <w:rsid w:val="00DC1263"/>
    <w:rsid w:val="00DC23FB"/>
    <w:rsid w:val="00DC2A64"/>
    <w:rsid w:val="00DC3F7D"/>
    <w:rsid w:val="00DC53D9"/>
    <w:rsid w:val="00DC68C3"/>
    <w:rsid w:val="00DD23C0"/>
    <w:rsid w:val="00DD7AC0"/>
    <w:rsid w:val="00DE16DE"/>
    <w:rsid w:val="00DE1D1A"/>
    <w:rsid w:val="00DE358C"/>
    <w:rsid w:val="00DE5898"/>
    <w:rsid w:val="00DF0DDD"/>
    <w:rsid w:val="00E036DF"/>
    <w:rsid w:val="00E134ED"/>
    <w:rsid w:val="00E1390D"/>
    <w:rsid w:val="00E1728C"/>
    <w:rsid w:val="00E178E4"/>
    <w:rsid w:val="00E2152B"/>
    <w:rsid w:val="00E231BA"/>
    <w:rsid w:val="00E23ED1"/>
    <w:rsid w:val="00E255DA"/>
    <w:rsid w:val="00E2794A"/>
    <w:rsid w:val="00E32A26"/>
    <w:rsid w:val="00E34071"/>
    <w:rsid w:val="00E34DCA"/>
    <w:rsid w:val="00E34E5E"/>
    <w:rsid w:val="00E3652A"/>
    <w:rsid w:val="00E36D78"/>
    <w:rsid w:val="00E47688"/>
    <w:rsid w:val="00E56466"/>
    <w:rsid w:val="00E568B3"/>
    <w:rsid w:val="00E5726F"/>
    <w:rsid w:val="00E626B1"/>
    <w:rsid w:val="00E627BF"/>
    <w:rsid w:val="00E72C65"/>
    <w:rsid w:val="00E77BCF"/>
    <w:rsid w:val="00E80605"/>
    <w:rsid w:val="00E85A46"/>
    <w:rsid w:val="00E920B2"/>
    <w:rsid w:val="00E95128"/>
    <w:rsid w:val="00EA7B8D"/>
    <w:rsid w:val="00EB0234"/>
    <w:rsid w:val="00EB0931"/>
    <w:rsid w:val="00EC0820"/>
    <w:rsid w:val="00EC0AF2"/>
    <w:rsid w:val="00EC4610"/>
    <w:rsid w:val="00ED1E98"/>
    <w:rsid w:val="00ED5F95"/>
    <w:rsid w:val="00ED67D4"/>
    <w:rsid w:val="00EE0E21"/>
    <w:rsid w:val="00EF0B01"/>
    <w:rsid w:val="00EF34AE"/>
    <w:rsid w:val="00EF4E72"/>
    <w:rsid w:val="00EF688C"/>
    <w:rsid w:val="00F009F8"/>
    <w:rsid w:val="00F0116A"/>
    <w:rsid w:val="00F10E0E"/>
    <w:rsid w:val="00F12087"/>
    <w:rsid w:val="00F150F1"/>
    <w:rsid w:val="00F16F26"/>
    <w:rsid w:val="00F20205"/>
    <w:rsid w:val="00F26235"/>
    <w:rsid w:val="00F27004"/>
    <w:rsid w:val="00F30078"/>
    <w:rsid w:val="00F33FFD"/>
    <w:rsid w:val="00F4385F"/>
    <w:rsid w:val="00F501FB"/>
    <w:rsid w:val="00F50433"/>
    <w:rsid w:val="00F54864"/>
    <w:rsid w:val="00F709E2"/>
    <w:rsid w:val="00F70C00"/>
    <w:rsid w:val="00F71552"/>
    <w:rsid w:val="00F73281"/>
    <w:rsid w:val="00F75DF5"/>
    <w:rsid w:val="00F802C8"/>
    <w:rsid w:val="00F838BE"/>
    <w:rsid w:val="00F83A95"/>
    <w:rsid w:val="00F865E8"/>
    <w:rsid w:val="00F91913"/>
    <w:rsid w:val="00F9359C"/>
    <w:rsid w:val="00F93960"/>
    <w:rsid w:val="00F93DBF"/>
    <w:rsid w:val="00F93DDB"/>
    <w:rsid w:val="00F9506A"/>
    <w:rsid w:val="00F95C91"/>
    <w:rsid w:val="00FA1317"/>
    <w:rsid w:val="00FA1EF8"/>
    <w:rsid w:val="00FA2A9D"/>
    <w:rsid w:val="00FA2DC9"/>
    <w:rsid w:val="00FA6ADD"/>
    <w:rsid w:val="00FA6C5D"/>
    <w:rsid w:val="00FA6D0F"/>
    <w:rsid w:val="00FA6FE2"/>
    <w:rsid w:val="00FB7321"/>
    <w:rsid w:val="00FC3949"/>
    <w:rsid w:val="00FD44E7"/>
    <w:rsid w:val="00FD4736"/>
    <w:rsid w:val="00FE0172"/>
    <w:rsid w:val="00FE2CC6"/>
    <w:rsid w:val="00FE3A8C"/>
    <w:rsid w:val="00FE3AB4"/>
    <w:rsid w:val="00FE5ACF"/>
    <w:rsid w:val="00FE5B54"/>
    <w:rsid w:val="00FE5FC5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079595"/>
  <w15:docId w15:val="{F3649472-F3D9-46E0-A71A-4DBAAD0B0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FB73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oznamsodrkami2">
    <w:name w:val="List Bullet 2"/>
    <w:basedOn w:val="Normlny"/>
    <w:semiHidden/>
    <w:rsid w:val="00DC3F7D"/>
    <w:pPr>
      <w:numPr>
        <w:numId w:val="38"/>
      </w:numPr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9E1E6A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9E1E6A"/>
    <w:rPr>
      <w:rFonts w:ascii="Times New Roman" w:eastAsia="Times New Roman" w:hAnsi="Times New Roman"/>
      <w:lang w:eastAsia="en-US"/>
    </w:rPr>
  </w:style>
  <w:style w:type="character" w:customStyle="1" w:styleId="ra">
    <w:name w:val="ra"/>
    <w:basedOn w:val="Predvolenpsmoodseku"/>
    <w:rsid w:val="009A3207"/>
  </w:style>
  <w:style w:type="paragraph" w:customStyle="1" w:styleId="Default">
    <w:name w:val="Default"/>
    <w:rsid w:val="00C3398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styleId="Vrazn">
    <w:name w:val="Strong"/>
    <w:basedOn w:val="Predvolenpsmoodseku"/>
    <w:uiPriority w:val="22"/>
    <w:qFormat/>
    <w:rsid w:val="002659B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3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1.xlsx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package" Target="embeddings/Microsoft_Excel_Worksheet.xlsx"/><Relationship Id="rId25" Type="http://schemas.openxmlformats.org/officeDocument/2006/relationships/oleObject" Target="embeddings/Microsoft_Excel_97-2003_Worksheet3.xls"/><Relationship Id="rId2" Type="http://schemas.openxmlformats.org/officeDocument/2006/relationships/numbering" Target="numbering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oleObject" Target="embeddings/Microsoft_Excel_97-2003_Worksheet4.xls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image" Target="media/image7.emf"/><Relationship Id="rId5" Type="http://schemas.openxmlformats.org/officeDocument/2006/relationships/webSettings" Target="webSettings.xml"/><Relationship Id="rId15" Type="http://schemas.openxmlformats.org/officeDocument/2006/relationships/oleObject" Target="embeddings/Microsoft_Excel_97-2003_Worksheet1.xls"/><Relationship Id="rId23" Type="http://schemas.openxmlformats.org/officeDocument/2006/relationships/package" Target="embeddings/Microsoft_Excel_Worksheet2.xlsx"/><Relationship Id="rId28" Type="http://schemas.openxmlformats.org/officeDocument/2006/relationships/image" Target="media/image9.emf"/><Relationship Id="rId10" Type="http://schemas.openxmlformats.org/officeDocument/2006/relationships/header" Target="header1.xml"/><Relationship Id="rId19" Type="http://schemas.openxmlformats.org/officeDocument/2006/relationships/oleObject" Target="embeddings/Microsoft_Excel_97-2003_Worksheet2.xls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3.xlsx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59ABEA-65C4-4329-BA76-39EFAC7DE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11</Pages>
  <Words>1992</Words>
  <Characters>11355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Mária Janáčková</cp:lastModifiedBy>
  <cp:revision>101</cp:revision>
  <cp:lastPrinted>2024-01-29T11:47:00Z</cp:lastPrinted>
  <dcterms:created xsi:type="dcterms:W3CDTF">2023-03-01T08:53:00Z</dcterms:created>
  <dcterms:modified xsi:type="dcterms:W3CDTF">2024-01-29T11:55:00Z</dcterms:modified>
</cp:coreProperties>
</file>