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F24FB4" w:rsidRDefault="007523C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F24FB4" w:rsidRDefault="00F24FB4">
      <w:pPr>
        <w:rPr>
          <w:rFonts w:ascii="Arial Narrow" w:hAnsi="Arial Narrow"/>
          <w:sz w:val="22"/>
          <w:szCs w:val="22"/>
        </w:rPr>
      </w:pPr>
    </w:p>
    <w:p w:rsidR="00F24FB4" w:rsidRDefault="007523C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F24FB4" w:rsidRDefault="00F24FB4">
      <w:pPr>
        <w:rPr>
          <w:rFonts w:ascii="Arial Narrow" w:hAnsi="Arial Narrow"/>
          <w:sz w:val="22"/>
          <w:szCs w:val="22"/>
        </w:rPr>
      </w:pPr>
    </w:p>
    <w:p w:rsidR="00F24FB4" w:rsidRDefault="007523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F24FB4" w:rsidRDefault="00F24FB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F24F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R&amp;E Resort s.r.o.</w:t>
            </w:r>
          </w:p>
        </w:tc>
      </w:tr>
      <w:tr w:rsidR="00F24F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Bratislava</w:t>
            </w:r>
          </w:p>
        </w:tc>
      </w:tr>
      <w:tr w:rsidR="00F24F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24F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03.07.2018</w:t>
            </w:r>
          </w:p>
        </w:tc>
      </w:tr>
      <w:tr w:rsidR="00F24F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F24F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F24F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24FB4" w:rsidRDefault="007523C4" w:rsidP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F24FB4" w:rsidRDefault="007523C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24FB4">
        <w:trPr>
          <w:trHeight w:val="568"/>
        </w:trPr>
        <w:tc>
          <w:tcPr>
            <w:tcW w:w="2197" w:type="dxa"/>
            <w:shd w:val="clear" w:color="auto" w:fill="auto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523C4">
        <w:trPr>
          <w:trHeight w:val="490"/>
        </w:trPr>
        <w:tc>
          <w:tcPr>
            <w:tcW w:w="2197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208 782</w:t>
            </w:r>
          </w:p>
        </w:tc>
        <w:tc>
          <w:tcPr>
            <w:tcW w:w="3260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204 301</w:t>
            </w:r>
          </w:p>
        </w:tc>
        <w:tc>
          <w:tcPr>
            <w:tcW w:w="1276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523C4">
        <w:tc>
          <w:tcPr>
            <w:tcW w:w="2197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142 828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90 366</w:t>
            </w:r>
          </w:p>
        </w:tc>
        <w:tc>
          <w:tcPr>
            <w:tcW w:w="1276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523C4">
        <w:tc>
          <w:tcPr>
            <w:tcW w:w="2197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523C4" w:rsidRDefault="007523C4" w:rsidP="007523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F24FB4" w:rsidRDefault="00F24F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F24FB4" w:rsidRDefault="00F24FB4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za predchádzajúce účtovné obdobie bola zostavená 09</w:t>
      </w:r>
      <w:r>
        <w:rPr>
          <w:rFonts w:ascii="Arial Narrow" w:hAnsi="Arial Narrow" w:cs="Arial Narrow"/>
          <w:sz w:val="22"/>
          <w:szCs w:val="22"/>
        </w:rPr>
        <w:t>.03.2023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24FB4" w:rsidRDefault="007523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spoločnosť </w:t>
      </w:r>
      <w:r>
        <w:rPr>
          <w:rFonts w:ascii="Arial Narrow" w:hAnsi="Arial Narrow" w:cs="Arial Narrow"/>
          <w:bCs/>
          <w:sz w:val="22"/>
          <w:szCs w:val="22"/>
        </w:rPr>
        <w:t>nie je súčasťou konsolidovaného celku</w:t>
      </w:r>
    </w:p>
    <w:p w:rsidR="00F24FB4" w:rsidRDefault="00F24F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F24FB4">
        <w:trPr>
          <w:trHeight w:val="537"/>
        </w:trPr>
        <w:tc>
          <w:tcPr>
            <w:tcW w:w="2492" w:type="pct"/>
            <w:vAlign w:val="center"/>
          </w:tcPr>
          <w:p w:rsidR="00F24FB4" w:rsidRDefault="007523C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F24FB4" w:rsidRDefault="007523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24FB4">
        <w:trPr>
          <w:trHeight w:val="163"/>
        </w:trPr>
        <w:tc>
          <w:tcPr>
            <w:tcW w:w="2492" w:type="pct"/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1294" w:type="pct"/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F24FB4" w:rsidRDefault="007523C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24FB4" w:rsidRDefault="00F24F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F24FB4" w:rsidRDefault="007523C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F24FB4" w:rsidRDefault="00F24F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F24FB4" w:rsidRDefault="00F24F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F24FB4" w:rsidRDefault="00F24F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F24FB4" w:rsidRDefault="00F24FB4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F24FB4" w:rsidRDefault="00F24F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F24FB4" w:rsidRDefault="007523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F24FB4" w:rsidRDefault="00F24F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24FB4">
        <w:tc>
          <w:tcPr>
            <w:tcW w:w="706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24FB4">
        <w:tc>
          <w:tcPr>
            <w:tcW w:w="706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F24FB4" w:rsidRDefault="007523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</w:t>
      </w:r>
      <w:r>
        <w:rPr>
          <w:rFonts w:ascii="Arial Narrow" w:hAnsi="Arial Narrow" w:cs="Arial Narrow"/>
          <w:sz w:val="22"/>
          <w:szCs w:val="22"/>
        </w:rPr>
        <w:t xml:space="preserve">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F24FB4" w:rsidRDefault="007523C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F24FB4" w:rsidRDefault="007523C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F24FB4" w:rsidRDefault="00F24FB4"/>
    <w:p w:rsidR="00F24FB4" w:rsidRDefault="007523C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F24FB4">
        <w:tc>
          <w:tcPr>
            <w:tcW w:w="421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F24FB4" w:rsidRDefault="007523C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24FB4">
        <w:tc>
          <w:tcPr>
            <w:tcW w:w="4218" w:type="dxa"/>
          </w:tcPr>
          <w:p w:rsidR="00F24FB4" w:rsidRDefault="007523C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dlhodobý hmotný </w:t>
            </w:r>
            <w:r>
              <w:rPr>
                <w:rFonts w:ascii="Arial Narrow" w:hAnsi="Arial Narrow" w:cs="Arial"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F24FB4" w:rsidRDefault="007523C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F24FB4" w:rsidRDefault="007523C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F24FB4" w:rsidRDefault="00F24FB4">
      <w:pPr>
        <w:jc w:val="both"/>
        <w:rPr>
          <w:rFonts w:ascii="Arial Narrow" w:hAnsi="Arial Narrow" w:cs="Arial"/>
          <w:sz w:val="22"/>
          <w:szCs w:val="22"/>
        </w:rPr>
      </w:pPr>
    </w:p>
    <w:p w:rsidR="00F24FB4" w:rsidRDefault="00F24FB4">
      <w:pPr>
        <w:jc w:val="both"/>
        <w:rPr>
          <w:rFonts w:ascii="Arial Narrow" w:hAnsi="Arial Narrow" w:cs="Arial"/>
          <w:sz w:val="22"/>
          <w:szCs w:val="22"/>
        </w:rPr>
      </w:pPr>
    </w:p>
    <w:p w:rsidR="00F24FB4" w:rsidRDefault="007523C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</w:t>
      </w:r>
      <w:r>
        <w:rPr>
          <w:rFonts w:ascii="Arial Narrow" w:hAnsi="Arial Narrow" w:cs="Arial"/>
          <w:sz w:val="22"/>
          <w:szCs w:val="22"/>
        </w:rPr>
        <w:t xml:space="preserve"> nehmotný majetok sa odpisuje počas 4 rokov od jeho obstarania.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</w:t>
      </w:r>
      <w:r>
        <w:rPr>
          <w:rFonts w:ascii="Arial Narrow" w:hAnsi="Arial Narrow" w:cs="Arial"/>
          <w:sz w:val="22"/>
          <w:szCs w:val="22"/>
        </w:rPr>
        <w:t>ey (taktiež daňové odpisy podľa zákona o dani z príjmov).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nep</w:t>
      </w:r>
      <w:r>
        <w:rPr>
          <w:rFonts w:ascii="Arial Narrow" w:hAnsi="Arial Narrow" w:cs="Arial Narrow"/>
          <w:sz w:val="22"/>
          <w:szCs w:val="22"/>
        </w:rPr>
        <w:t xml:space="preserve">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</w:t>
      </w:r>
      <w:r>
        <w:rPr>
          <w:rFonts w:ascii="Arial Narrow" w:hAnsi="Arial Narrow"/>
          <w:sz w:val="22"/>
          <w:szCs w:val="22"/>
        </w:rPr>
        <w:t>).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F24FB4" w:rsidRDefault="007523C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F24FB4" w:rsidRDefault="007523C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F24FB4" w:rsidRDefault="00F24F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F24FB4" w:rsidRDefault="00F24F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24FB4" w:rsidRDefault="007523C4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24FB4">
        <w:tc>
          <w:tcPr>
            <w:tcW w:w="1601" w:type="pct"/>
            <w:shd w:val="clear" w:color="auto" w:fill="auto"/>
          </w:tcPr>
          <w:p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24FB4" w:rsidRDefault="007523C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24FB4">
        <w:tc>
          <w:tcPr>
            <w:tcW w:w="160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4FB4">
        <w:tc>
          <w:tcPr>
            <w:tcW w:w="160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24FB4" w:rsidRDefault="00F24F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24FB4">
        <w:trPr>
          <w:trHeight w:val="693"/>
          <w:jc w:val="center"/>
        </w:trPr>
        <w:tc>
          <w:tcPr>
            <w:tcW w:w="2463" w:type="pct"/>
            <w:vAlign w:val="center"/>
          </w:tcPr>
          <w:p w:rsidR="00F24FB4" w:rsidRDefault="007523C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F24FB4" w:rsidRDefault="007523C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F24FB4" w:rsidRDefault="007523C4">
            <w:pPr>
              <w:pStyle w:val="TopHeader"/>
            </w:pPr>
            <w:r>
              <w:t>Bezprostredne predchádzajúce účtovné obdobie</w:t>
            </w:r>
          </w:p>
        </w:tc>
      </w:tr>
      <w:tr w:rsidR="00F24FB4">
        <w:trPr>
          <w:trHeight w:val="207"/>
          <w:jc w:val="center"/>
        </w:trPr>
        <w:tc>
          <w:tcPr>
            <w:tcW w:w="2463" w:type="pct"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</w:t>
            </w:r>
            <w:r>
              <w:rPr>
                <w:rFonts w:ascii="Arial Narrow" w:hAnsi="Arial Narrow"/>
                <w:bCs/>
                <w:sz w:val="22"/>
                <w:szCs w:val="22"/>
              </w:rPr>
              <w:t>d 5 rokov</w:t>
            </w:r>
          </w:p>
        </w:tc>
        <w:tc>
          <w:tcPr>
            <w:tcW w:w="1314" w:type="pct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F24FB4" w:rsidRDefault="00F24FB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24FB4" w:rsidRDefault="007523C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F24FB4" w:rsidRDefault="00F24F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24FB4" w:rsidRDefault="00F24F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24FB4" w:rsidRDefault="007523C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F24FB4" w:rsidRDefault="007523C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</w:t>
      </w:r>
      <w:r>
        <w:rPr>
          <w:rFonts w:ascii="Arial Narrow" w:hAnsi="Arial Narrow" w:cs="Arial Narrow"/>
          <w:b/>
          <w:sz w:val="22"/>
          <w:szCs w:val="22"/>
          <w:u w:val="single"/>
        </w:rPr>
        <w:t>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F24FB4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F24FB4" w:rsidRDefault="007523C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F24FB4" w:rsidRDefault="007523C4">
            <w:pPr>
              <w:pStyle w:val="TopHeader"/>
            </w:pPr>
            <w:r>
              <w:t>Bezprostredne predchádzajúce účtovné obdobie</w:t>
            </w:r>
          </w:p>
        </w:tc>
      </w:tr>
      <w:tr w:rsidR="00F24FB4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4FB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4FB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4FB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24FB4" w:rsidRDefault="007523C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F24FB4" w:rsidRDefault="00F24FB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</w:t>
      </w:r>
      <w:r>
        <w:rPr>
          <w:rFonts w:ascii="Arial Narrow" w:hAnsi="Arial Narrow" w:cs="Arial Narrow"/>
          <w:sz w:val="22"/>
          <w:szCs w:val="22"/>
        </w:rPr>
        <w:t xml:space="preserve"> 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</w:t>
      </w:r>
      <w:r>
        <w:rPr>
          <w:rFonts w:ascii="Arial Narrow" w:hAnsi="Arial Narrow" w:cs="Arial Narrow"/>
          <w:sz w:val="22"/>
          <w:szCs w:val="22"/>
        </w:rPr>
        <w:t xml:space="preserve">ného majetku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</w:t>
      </w:r>
      <w:r>
        <w:rPr>
          <w:rFonts w:ascii="Arial Narrow" w:hAnsi="Arial Narrow" w:cs="Arial Narrow"/>
          <w:sz w:val="22"/>
          <w:szCs w:val="22"/>
        </w:rPr>
        <w:t xml:space="preserve">ukončenie činnosti časti účtovnej jednotky, napríklad odštepného závodu, organizačnej zložky, prevádzkarne: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</w:t>
      </w:r>
      <w:r>
        <w:rPr>
          <w:rFonts w:ascii="Arial Narrow" w:hAnsi="Arial Narrow" w:cs="Arial Narrow"/>
          <w:sz w:val="22"/>
          <w:szCs w:val="22"/>
        </w:rPr>
        <w:t xml:space="preserve">jú vplyv na hospodárenie účtovnej jednotky, napr. živelná pohroma: </w:t>
      </w:r>
    </w:p>
    <w:p w:rsidR="00F24FB4" w:rsidRDefault="007523C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24FB4" w:rsidRDefault="00F24FB4">
      <w:pPr>
        <w:jc w:val="both"/>
        <w:rPr>
          <w:rFonts w:ascii="Arial Narrow" w:hAnsi="Arial Narrow" w:cs="Arial Narrow"/>
          <w:sz w:val="22"/>
          <w:szCs w:val="22"/>
        </w:rPr>
      </w:pPr>
    </w:p>
    <w:p w:rsidR="00F24FB4" w:rsidRDefault="00F24F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F24FB4" w:rsidRDefault="00F24F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</w:t>
      </w:r>
      <w:r>
        <w:rPr>
          <w:rFonts w:ascii="Arial Narrow" w:hAnsi="Arial Narrow" w:cs="Arial Narrow"/>
          <w:bCs/>
          <w:sz w:val="22"/>
          <w:szCs w:val="22"/>
        </w:rPr>
        <w:t>erejnom záujme: NIE</w:t>
      </w:r>
    </w:p>
    <w:p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F24FB4" w:rsidRDefault="007523C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F24FB4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523C4">
      <w:r>
        <w:separator/>
      </w:r>
    </w:p>
  </w:endnote>
  <w:endnote w:type="continuationSeparator" w:id="0">
    <w:p w:rsidR="00000000" w:rsidRDefault="00752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FB4" w:rsidRDefault="007523C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F24FB4" w:rsidRDefault="00F24F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523C4">
      <w:r>
        <w:separator/>
      </w:r>
    </w:p>
  </w:footnote>
  <w:footnote w:type="continuationSeparator" w:id="0">
    <w:p w:rsidR="00000000" w:rsidRDefault="007523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FB4" w:rsidRDefault="007523C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51804115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2120800011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24FB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24FB4" w:rsidRDefault="007523C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24FB4" w:rsidRDefault="00F24FB4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24FB4" w:rsidRDefault="007523C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24FB4" w:rsidRDefault="007523C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F24FB4" w:rsidRDefault="00F24F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3A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323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23C4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3D99"/>
    <w:rsid w:val="009F04E7"/>
    <w:rsid w:val="009F058C"/>
    <w:rsid w:val="009F1983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4FB4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7290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0BA3A18-BB68-4206-BBDE-BAADB6F07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7D8983-7709-4C5D-B459-DAA48EC82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1633</Words>
  <Characters>10136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2022-03-18T11:16:00Z</cp:lastPrinted>
  <dcterms:created xsi:type="dcterms:W3CDTF">2024-02-07T17:18:00Z</dcterms:created>
  <dcterms:modified xsi:type="dcterms:W3CDTF">2024-02-07T17:18:00Z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A61133270036482BA5F38F318B28BE02</vt:lpwstr>
  </property>
</Properties>
</file>