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1F774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6B9ED94E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8038011" w14:textId="556E30DE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70FE4">
        <w:rPr>
          <w:b/>
          <w:bCs/>
          <w:color w:val="000000"/>
          <w:lang w:val="en-US"/>
        </w:rPr>
        <w:t>2120741029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2435A">
        <w:rPr>
          <w:color w:val="000000"/>
          <w:lang w:val="en-US"/>
        </w:rPr>
        <w:t xml:space="preserve"> 31.12.202</w:t>
      </w:r>
      <w:r w:rsidR="00C524DA">
        <w:rPr>
          <w:color w:val="000000"/>
          <w:lang w:val="en-US"/>
        </w:rPr>
        <w:t>3</w:t>
      </w:r>
    </w:p>
    <w:p w14:paraId="4954FA65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C16D5F2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731A9C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70FE4">
        <w:rPr>
          <w:color w:val="000000"/>
          <w:lang w:val="en-US"/>
        </w:rPr>
        <w:t>AITRA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5EEA10D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94885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13EED42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620E8A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8A02D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49AF5F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7DA460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C13594">
        <w:rPr>
          <w:color w:val="000000"/>
          <w:lang w:val="en-US"/>
        </w:rPr>
        <w:t>AITRA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BBCE00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37EAEE1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BDC79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</w:t>
      </w:r>
      <w:r w:rsidR="00570F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>.201</w:t>
      </w:r>
      <w:r w:rsidR="00570FE4">
        <w:rPr>
          <w:color w:val="000000"/>
          <w:lang w:val="en-US"/>
        </w:rPr>
        <w:t>8</w:t>
      </w:r>
    </w:p>
    <w:p w14:paraId="6D9FE6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5F1CA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2F725A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DB2A2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14:paraId="7BEDF5A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E6C1A8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D96D832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41D8E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14:paraId="4D2ACA1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EF0F73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9A9C17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47E48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6A17AF3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06F24E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C94338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2E7A0B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3B0E3F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C8988ED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8093B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56BF7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14:paraId="41FD24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AAFA7D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CD6CF6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C71DE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64D2FA3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7DF62B5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45D63B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A8D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Počítačové služby </w:t>
            </w:r>
          </w:p>
        </w:tc>
        <w:tc>
          <w:tcPr>
            <w:tcW w:w="1650" w:type="pct"/>
          </w:tcPr>
          <w:p w14:paraId="3E7CC9FA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DC86DC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DBC660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D2757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Služby súvisiace s počítačovým spracovaním údajov </w:t>
            </w:r>
          </w:p>
        </w:tc>
        <w:tc>
          <w:tcPr>
            <w:tcW w:w="1650" w:type="pct"/>
          </w:tcPr>
          <w:p w14:paraId="5941D60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FA380DF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FFDFDB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93D2C9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Finančný leasing </w:t>
            </w:r>
          </w:p>
        </w:tc>
        <w:tc>
          <w:tcPr>
            <w:tcW w:w="1650" w:type="pct"/>
          </w:tcPr>
          <w:p w14:paraId="180A58D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FAA99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287FE4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48355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6131E76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6323CFC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DD8A16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05A77E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79B7738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B469F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BCB11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5142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spellStart"/>
            <w:r w:rsidRPr="00570FE4">
              <w:rPr>
                <w:color w:val="000000"/>
              </w:rPr>
              <w:t>Faktoring</w:t>
            </w:r>
            <w:proofErr w:type="spellEnd"/>
            <w:r w:rsidRPr="00570FE4">
              <w:rPr>
                <w:color w:val="000000"/>
              </w:rPr>
              <w:t xml:space="preserve"> a forfaiting </w:t>
            </w:r>
          </w:p>
        </w:tc>
        <w:tc>
          <w:tcPr>
            <w:tcW w:w="1650" w:type="pct"/>
          </w:tcPr>
          <w:p w14:paraId="7683576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E241FB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B829D8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F09FB5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</w:tcPr>
          <w:p w14:paraId="1CFD466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CE33D0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586EA04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4A849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570CEA5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3CC703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559D04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F918B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14:paraId="3335E3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19808D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A3E02CA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097D9C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6C8B621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FDC65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6B8CE5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AED1F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Reklamné a marketingové služby </w:t>
            </w:r>
          </w:p>
        </w:tc>
        <w:tc>
          <w:tcPr>
            <w:tcW w:w="1650" w:type="pct"/>
          </w:tcPr>
          <w:p w14:paraId="16B9F35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D1680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0F04D29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0AED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Prieskum trhu a verejnej mienky </w:t>
            </w:r>
          </w:p>
        </w:tc>
        <w:tc>
          <w:tcPr>
            <w:tcW w:w="1650" w:type="pct"/>
          </w:tcPr>
          <w:p w14:paraId="4F8FF67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DCD14B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90D109C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A126E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lastRenderedPageBreak/>
              <w:t xml:space="preserve">Prípravné práce k realizácii stavby </w:t>
            </w:r>
          </w:p>
        </w:tc>
        <w:tc>
          <w:tcPr>
            <w:tcW w:w="1650" w:type="pct"/>
          </w:tcPr>
          <w:p w14:paraId="245EEF3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4330E0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4C300D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B6D30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9CB4C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DC357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B29272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B1E4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5EC51E5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4CFC436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31A6F2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CA6A3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E0698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6F3D1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3F65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C2D34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38A73A" w14:textId="06F0887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C524DA">
        <w:rPr>
          <w:color w:val="000000"/>
          <w:lang w:val="en-US"/>
        </w:rPr>
        <w:t>09.02.2023</w:t>
      </w:r>
    </w:p>
    <w:p w14:paraId="71742AF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0A1503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78E81C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115938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3CA3D0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70FE4">
        <w:rPr>
          <w:color w:val="000000"/>
          <w:lang w:val="en-US"/>
        </w:rPr>
        <w:t>Štefa</w:t>
      </w:r>
      <w:r w:rsidR="00702CD9">
        <w:rPr>
          <w:color w:val="000000"/>
          <w:lang w:val="en-US"/>
        </w:rPr>
        <w:t>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094D15F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2831057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BAAE1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5A3357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147621C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6A8BAF6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BD3E29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AA8D09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955FB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128B35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87851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70981D8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2C7280A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3D57F48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24BCFC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6EFA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7DB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03A1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E475A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60143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AF541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DCF4D3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D2685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6F982E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D1FEC0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CAF8C88" w14:textId="407A90EC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  <w:lang w:val="en-US"/>
        </w:rPr>
        <w:t xml:space="preserve">022 </w:t>
      </w:r>
      <w:proofErr w:type="spellStart"/>
      <w:r w:rsidR="00AE58B4">
        <w:rPr>
          <w:color w:val="000000"/>
          <w:lang w:val="en-US"/>
        </w:rPr>
        <w:t>Samostatné</w:t>
      </w:r>
      <w:proofErr w:type="spellEnd"/>
      <w:r w:rsidR="00AE58B4">
        <w:rPr>
          <w:color w:val="000000"/>
          <w:lang w:val="en-US"/>
        </w:rPr>
        <w:t xml:space="preserve"> </w:t>
      </w:r>
      <w:proofErr w:type="spellStart"/>
      <w:r w:rsidR="00AE58B4">
        <w:rPr>
          <w:color w:val="000000"/>
          <w:lang w:val="en-US"/>
        </w:rPr>
        <w:t>hn.veci</w:t>
      </w:r>
      <w:proofErr w:type="spellEnd"/>
      <w:r w:rsidR="00AE58B4">
        <w:rPr>
          <w:color w:val="000000"/>
          <w:lang w:val="en-US"/>
        </w:rPr>
        <w:t xml:space="preserve"> – </w:t>
      </w:r>
      <w:r w:rsidR="007F58E2">
        <w:rPr>
          <w:color w:val="000000"/>
          <w:lang w:val="en-US"/>
        </w:rPr>
        <w:t>11114</w:t>
      </w:r>
      <w:proofErr w:type="gramStart"/>
      <w:r w:rsidR="00AE58B4">
        <w:rPr>
          <w:color w:val="000000"/>
          <w:lang w:val="en-US"/>
        </w:rPr>
        <w:t>,-</w:t>
      </w:r>
      <w:proofErr w:type="gramEnd"/>
      <w:r w:rsidR="00AE58B4">
        <w:rPr>
          <w:color w:val="000000"/>
          <w:lang w:val="en-US"/>
        </w:rPr>
        <w:t xml:space="preserve"> €</w:t>
      </w:r>
    </w:p>
    <w:p w14:paraId="05AF272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7D022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5C801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4E152D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332FC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08267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B99E2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F4BA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F9DB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AD51F" w14:textId="7346553B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524DA">
        <w:rPr>
          <w:color w:val="000000"/>
          <w:lang w:val="en-US"/>
        </w:rPr>
        <w:t>4401</w:t>
      </w:r>
      <w:proofErr w:type="gramStart"/>
      <w:r w:rsidR="007F58E2">
        <w:rPr>
          <w:color w:val="000000"/>
          <w:lang w:val="en-US"/>
        </w:rPr>
        <w:t>,-</w:t>
      </w:r>
      <w:proofErr w:type="gramEnd"/>
      <w:r w:rsidR="007F58E2">
        <w:rPr>
          <w:color w:val="000000"/>
          <w:lang w:val="en-US"/>
        </w:rPr>
        <w:t xml:space="preserve"> €</w:t>
      </w:r>
    </w:p>
    <w:p w14:paraId="34BEA6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FA1B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5EE014E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76B4FB84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1821E7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7CC05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FA2B7A" w14:textId="389E5C32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</w:rPr>
        <w:t>nesplatená strata</w:t>
      </w:r>
    </w:p>
    <w:p w14:paraId="5062B63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75F5667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2435A">
        <w:rPr>
          <w:color w:val="000000"/>
          <w:lang w:val="en-US"/>
        </w:rPr>
        <w:t>nesplatená</w:t>
      </w:r>
      <w:proofErr w:type="spellEnd"/>
      <w:r w:rsidR="0072435A">
        <w:rPr>
          <w:color w:val="000000"/>
          <w:lang w:val="en-US"/>
        </w:rPr>
        <w:t xml:space="preserve"> strata</w:t>
      </w:r>
    </w:p>
    <w:p w14:paraId="6268170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484BD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6938C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752584" w14:textId="565BA3A8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524DA">
        <w:rPr>
          <w:color w:val="000000"/>
        </w:rPr>
        <w:t>2865</w:t>
      </w:r>
      <w:r w:rsidR="0072435A">
        <w:rPr>
          <w:color w:val="000000"/>
        </w:rPr>
        <w:t>,- €</w:t>
      </w:r>
    </w:p>
    <w:p w14:paraId="1A2CEEE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8D5E5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0CD0BA2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54420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19D59A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C863EC2" w14:textId="4C6531E0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570FE4">
        <w:rPr>
          <w:color w:val="000000"/>
        </w:rPr>
        <w:t xml:space="preserve">604 Tržby za tovar – </w:t>
      </w:r>
      <w:r w:rsidR="00C524DA">
        <w:rPr>
          <w:color w:val="000000"/>
        </w:rPr>
        <w:t>70649</w:t>
      </w:r>
      <w:r w:rsidR="00570FE4">
        <w:rPr>
          <w:color w:val="000000"/>
        </w:rPr>
        <w:t>,- €</w:t>
      </w:r>
    </w:p>
    <w:p w14:paraId="152244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E9ADA6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5B9211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A36F04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8ABCE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17F2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CED8E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639385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C1F36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474D6CA" w14:textId="2709A93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5</w:t>
      </w:r>
      <w:r w:rsidR="00570FE4">
        <w:rPr>
          <w:color w:val="000000"/>
          <w:lang w:val="en-US"/>
        </w:rPr>
        <w:t>04</w:t>
      </w:r>
      <w:r w:rsidR="00702CD9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Predaný</w:t>
      </w:r>
      <w:proofErr w:type="spellEnd"/>
      <w:r w:rsidR="00570FE4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C524DA">
        <w:rPr>
          <w:color w:val="000000"/>
          <w:lang w:val="en-US"/>
        </w:rPr>
        <w:t>32998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6160D0C8" w14:textId="2DBC89A5" w:rsidR="0072435A" w:rsidRDefault="007F58E2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C524DA">
        <w:rPr>
          <w:color w:val="000000"/>
          <w:lang w:val="en-US"/>
        </w:rPr>
        <w:t>29937</w:t>
      </w:r>
      <w:proofErr w:type="gramStart"/>
      <w:r w:rsidR="0072435A">
        <w:rPr>
          <w:color w:val="000000"/>
          <w:lang w:val="en-US"/>
        </w:rPr>
        <w:t>,-</w:t>
      </w:r>
      <w:proofErr w:type="gramEnd"/>
      <w:r w:rsidR="0072435A">
        <w:rPr>
          <w:color w:val="000000"/>
          <w:lang w:val="en-US"/>
        </w:rPr>
        <w:t xml:space="preserve"> €</w:t>
      </w:r>
    </w:p>
    <w:p w14:paraId="5A367A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13A9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6514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BF322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9F2FC0D" w14:textId="5C62873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7F58E2">
        <w:rPr>
          <w:color w:val="000000"/>
          <w:lang w:val="en-US"/>
        </w:rPr>
        <w:t>2</w:t>
      </w:r>
      <w:r w:rsidR="00C524DA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</w:t>
      </w:r>
      <w:r w:rsidR="0072435A">
        <w:rPr>
          <w:color w:val="000000"/>
          <w:lang w:val="en-US"/>
        </w:rPr>
        <w:t xml:space="preserve">- </w:t>
      </w:r>
      <w:proofErr w:type="spellStart"/>
      <w:r w:rsidR="0072435A">
        <w:rPr>
          <w:color w:val="000000"/>
          <w:lang w:val="en-US"/>
        </w:rPr>
        <w:t>žiadna</w:t>
      </w:r>
      <w:proofErr w:type="spellEnd"/>
    </w:p>
    <w:p w14:paraId="49BC2CF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1569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73A99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B3D206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310EBA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2D568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355CA8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EAD606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57376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8F4BC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FE174A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7444B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20BE0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AEF91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97BD1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3E7A0B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6DCCB8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795B4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AF8D1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C433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020D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C96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4059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9B06B" w14:textId="662817B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524DA">
        <w:rPr>
          <w:color w:val="000000"/>
          <w:lang w:val="en-US"/>
        </w:rPr>
        <w:t>6</w:t>
      </w:r>
      <w:r w:rsidR="007F58E2">
        <w:rPr>
          <w:color w:val="000000"/>
          <w:lang w:val="en-US"/>
        </w:rPr>
        <w:t xml:space="preserve">. </w:t>
      </w:r>
      <w:proofErr w:type="spellStart"/>
      <w:r w:rsidR="007F58E2">
        <w:rPr>
          <w:color w:val="000000"/>
          <w:lang w:val="en-US"/>
        </w:rPr>
        <w:t>februára</w:t>
      </w:r>
      <w:proofErr w:type="spellEnd"/>
      <w:r w:rsidR="007F58E2">
        <w:rPr>
          <w:color w:val="000000"/>
          <w:lang w:val="en-US"/>
        </w:rPr>
        <w:t xml:space="preserve"> 202</w:t>
      </w:r>
      <w:r w:rsidR="00C524DA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.......................................................</w:t>
      </w:r>
    </w:p>
    <w:p w14:paraId="2EE1E4F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B1AC23C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B54F8"/>
    <w:rsid w:val="00141B38"/>
    <w:rsid w:val="00355B26"/>
    <w:rsid w:val="00437746"/>
    <w:rsid w:val="004A48F0"/>
    <w:rsid w:val="00564085"/>
    <w:rsid w:val="00570FE4"/>
    <w:rsid w:val="00702CD9"/>
    <w:rsid w:val="0072435A"/>
    <w:rsid w:val="007F58E2"/>
    <w:rsid w:val="00A2315D"/>
    <w:rsid w:val="00AE58B4"/>
    <w:rsid w:val="00C13594"/>
    <w:rsid w:val="00C524DA"/>
    <w:rsid w:val="00E1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FAA2"/>
  <w15:chartTrackingRefBased/>
  <w15:docId w15:val="{A7686FF0-5E81-4319-B3B5-E54A9B1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DDA40-34D9-4A55-B844-F413A35B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2017-03-15T12:00:00Z</cp:lastPrinted>
  <dcterms:created xsi:type="dcterms:W3CDTF">2021-02-12T13:39:00Z</dcterms:created>
  <dcterms:modified xsi:type="dcterms:W3CDTF">2024-02-08T14:07:00Z</dcterms:modified>
</cp:coreProperties>
</file>