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77975" w14:textId="55D6332D" w:rsidR="00FA6B94" w:rsidRPr="005144B4" w:rsidRDefault="00790CC3" w:rsidP="00790CC3">
      <w:pPr>
        <w:jc w:val="center"/>
        <w:rPr>
          <w:rFonts w:cstheme="minorHAnsi"/>
          <w:b/>
          <w:bCs/>
          <w:sz w:val="40"/>
        </w:rPr>
      </w:pPr>
      <w:r w:rsidRPr="005144B4">
        <w:rPr>
          <w:rFonts w:cstheme="minorHAnsi"/>
          <w:b/>
          <w:bCs/>
          <w:sz w:val="40"/>
        </w:rPr>
        <w:t>Poznámky k účtovnej závierke</w:t>
      </w:r>
    </w:p>
    <w:p w14:paraId="157620B0" w14:textId="20BC8059" w:rsidR="00790CC3" w:rsidRPr="005144B4" w:rsidRDefault="00790CC3" w:rsidP="00790CC3">
      <w:pPr>
        <w:jc w:val="center"/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Zostavenej ku dňu: 31.</w:t>
      </w:r>
      <w:r w:rsidR="00D22403">
        <w:rPr>
          <w:rFonts w:cstheme="minorHAnsi"/>
          <w:b/>
          <w:bCs/>
        </w:rPr>
        <w:t>12</w:t>
      </w:r>
      <w:r w:rsidRPr="005144B4">
        <w:rPr>
          <w:rFonts w:cstheme="minorHAnsi"/>
          <w:b/>
          <w:bCs/>
        </w:rPr>
        <w:t>.20</w:t>
      </w:r>
      <w:r w:rsidR="00692EDC" w:rsidRPr="005144B4">
        <w:rPr>
          <w:rFonts w:cstheme="minorHAnsi"/>
          <w:b/>
          <w:bCs/>
        </w:rPr>
        <w:t>2</w:t>
      </w:r>
      <w:r w:rsidR="00533257">
        <w:rPr>
          <w:rFonts w:cstheme="minorHAnsi"/>
          <w:b/>
          <w:bCs/>
        </w:rPr>
        <w:t>3</w:t>
      </w:r>
    </w:p>
    <w:p w14:paraId="5FD13F5D" w14:textId="77777777" w:rsidR="00790CC3" w:rsidRPr="005144B4" w:rsidRDefault="00790CC3">
      <w:pPr>
        <w:rPr>
          <w:rFonts w:cstheme="minorHAnsi"/>
        </w:rPr>
      </w:pPr>
    </w:p>
    <w:p w14:paraId="323BB40B" w14:textId="72209472" w:rsidR="00790CC3" w:rsidRPr="005144B4" w:rsidRDefault="00790CC3" w:rsidP="00790CC3">
      <w:pPr>
        <w:pStyle w:val="Nadpis2"/>
        <w:numPr>
          <w:ilvl w:val="0"/>
          <w:numId w:val="2"/>
        </w:numPr>
        <w:ind w:left="284"/>
        <w:rPr>
          <w:rFonts w:asciiTheme="minorHAnsi" w:hAnsiTheme="minorHAnsi" w:cstheme="minorHAnsi"/>
          <w:sz w:val="22"/>
          <w:szCs w:val="22"/>
        </w:rPr>
      </w:pPr>
      <w:r w:rsidRPr="005144B4">
        <w:rPr>
          <w:rFonts w:asciiTheme="minorHAnsi" w:hAnsiTheme="minorHAnsi" w:cstheme="minorHAnsi"/>
          <w:sz w:val="22"/>
          <w:szCs w:val="22"/>
        </w:rPr>
        <w:t>Všeobecné informácie o účtovnej jednotke</w:t>
      </w:r>
    </w:p>
    <w:p w14:paraId="3776C710" w14:textId="77777777" w:rsidR="00790CC3" w:rsidRPr="005144B4" w:rsidRDefault="00790CC3" w:rsidP="00790CC3">
      <w:pPr>
        <w:rPr>
          <w:rFonts w:cstheme="minorHAnsi"/>
        </w:rPr>
      </w:pPr>
    </w:p>
    <w:p w14:paraId="26FF2A8B" w14:textId="0D176F3F" w:rsidR="003E5FF7" w:rsidRPr="003E5FF7" w:rsidRDefault="00790CC3" w:rsidP="003E5FF7">
      <w:pPr>
        <w:rPr>
          <w:rFonts w:cstheme="minorHAnsi"/>
          <w:b/>
        </w:rPr>
      </w:pPr>
      <w:r w:rsidRPr="005144B4">
        <w:rPr>
          <w:rFonts w:cstheme="minorHAnsi"/>
        </w:rPr>
        <w:t xml:space="preserve">Obchodné meno účtovnej jednotky: </w:t>
      </w:r>
      <w:r w:rsidR="0035606F" w:rsidRPr="0035606F">
        <w:rPr>
          <w:rFonts w:cstheme="minorHAnsi"/>
          <w:b/>
        </w:rPr>
        <w:t>MY STORIES, s.r.o.</w:t>
      </w:r>
    </w:p>
    <w:p w14:paraId="696D97E1" w14:textId="71E9C22A" w:rsidR="00790CC3" w:rsidRPr="005144B4" w:rsidRDefault="00790CC3" w:rsidP="00D14CC3">
      <w:pPr>
        <w:rPr>
          <w:rFonts w:cstheme="minorHAnsi"/>
        </w:rPr>
      </w:pPr>
      <w:r w:rsidRPr="005144B4">
        <w:rPr>
          <w:rFonts w:cstheme="minorHAnsi"/>
        </w:rPr>
        <w:t xml:space="preserve">Sídlo: </w:t>
      </w:r>
      <w:r w:rsidR="0035606F" w:rsidRPr="0035606F">
        <w:rPr>
          <w:rFonts w:cstheme="minorHAnsi"/>
        </w:rPr>
        <w:t>Sládkovičova 7</w:t>
      </w:r>
      <w:r w:rsidR="0035606F">
        <w:rPr>
          <w:rFonts w:cstheme="minorHAnsi"/>
        </w:rPr>
        <w:t xml:space="preserve">, </w:t>
      </w:r>
      <w:r w:rsidR="0035606F" w:rsidRPr="0035606F">
        <w:rPr>
          <w:rFonts w:cstheme="minorHAnsi"/>
        </w:rPr>
        <w:t>811</w:t>
      </w:r>
      <w:r w:rsidR="0035606F">
        <w:rPr>
          <w:rFonts w:cstheme="minorHAnsi"/>
        </w:rPr>
        <w:t xml:space="preserve"> </w:t>
      </w:r>
      <w:r w:rsidR="0035606F" w:rsidRPr="0035606F">
        <w:rPr>
          <w:rFonts w:cstheme="minorHAnsi"/>
        </w:rPr>
        <w:t xml:space="preserve">06 </w:t>
      </w:r>
      <w:r w:rsidR="0035606F">
        <w:rPr>
          <w:rFonts w:cstheme="minorHAnsi"/>
        </w:rPr>
        <w:t xml:space="preserve"> </w:t>
      </w:r>
      <w:r w:rsidR="0035606F" w:rsidRPr="0035606F">
        <w:rPr>
          <w:rFonts w:cstheme="minorHAnsi"/>
        </w:rPr>
        <w:t>Bratislava</w:t>
      </w:r>
      <w:r w:rsidR="006D1DC4">
        <w:rPr>
          <w:rFonts w:cstheme="minorHAnsi"/>
        </w:rPr>
        <w:t xml:space="preserve"> </w:t>
      </w:r>
      <w:r w:rsidR="0035606F" w:rsidRPr="0035606F">
        <w:rPr>
          <w:rFonts w:cstheme="minorHAnsi"/>
        </w:rPr>
        <w:t>-</w:t>
      </w:r>
      <w:r w:rsidR="006D1DC4">
        <w:rPr>
          <w:rFonts w:cstheme="minorHAnsi"/>
        </w:rPr>
        <w:t xml:space="preserve"> </w:t>
      </w:r>
      <w:r w:rsidR="0035606F" w:rsidRPr="0035606F">
        <w:rPr>
          <w:rFonts w:cstheme="minorHAnsi"/>
        </w:rPr>
        <w:t>Staré Mesto</w:t>
      </w:r>
      <w:r w:rsidR="002A4A50" w:rsidRPr="005144B4">
        <w:rPr>
          <w:rFonts w:cstheme="minorHAnsi"/>
        </w:rPr>
        <w:tab/>
      </w:r>
    </w:p>
    <w:p w14:paraId="2C6890EB" w14:textId="4F5B1FF8" w:rsidR="00790CC3" w:rsidRPr="005144B4" w:rsidRDefault="00790CC3" w:rsidP="00790CC3">
      <w:pPr>
        <w:jc w:val="both"/>
        <w:rPr>
          <w:rFonts w:cstheme="minorHAnsi"/>
        </w:rPr>
      </w:pPr>
      <w:r w:rsidRPr="005144B4">
        <w:rPr>
          <w:rFonts w:cstheme="minorHAnsi"/>
        </w:rPr>
        <w:t xml:space="preserve">Dátum založenia: </w:t>
      </w:r>
    </w:p>
    <w:p w14:paraId="428C5CB7" w14:textId="58A2D622" w:rsidR="00790CC3" w:rsidRPr="005144B4" w:rsidRDefault="00790CC3" w:rsidP="00790CC3">
      <w:pPr>
        <w:jc w:val="both"/>
        <w:rPr>
          <w:rFonts w:cstheme="minorHAnsi"/>
        </w:rPr>
      </w:pPr>
      <w:r w:rsidRPr="005144B4">
        <w:rPr>
          <w:rFonts w:cstheme="minorHAnsi"/>
        </w:rPr>
        <w:t xml:space="preserve">Dátum vzniku: </w:t>
      </w:r>
      <w:r w:rsidR="006D1DC4" w:rsidRPr="006D1DC4">
        <w:rPr>
          <w:rFonts w:cstheme="minorHAnsi"/>
        </w:rPr>
        <w:t>03.11.2005</w:t>
      </w:r>
    </w:p>
    <w:p w14:paraId="41E8F9BF" w14:textId="76216489" w:rsidR="00790CC3" w:rsidRPr="005144B4" w:rsidRDefault="00790CC3" w:rsidP="00790CC3">
      <w:pPr>
        <w:jc w:val="both"/>
        <w:rPr>
          <w:rFonts w:cstheme="minorHAnsi"/>
        </w:rPr>
      </w:pPr>
      <w:r w:rsidRPr="005144B4">
        <w:rPr>
          <w:rFonts w:cstheme="minorHAnsi"/>
        </w:rPr>
        <w:t>Priemerný počet zamestnancov: 0</w:t>
      </w:r>
    </w:p>
    <w:p w14:paraId="7A1ACF4E" w14:textId="55D9C340" w:rsidR="0008326F" w:rsidRDefault="0008326F" w:rsidP="00790CC3">
      <w:pPr>
        <w:jc w:val="both"/>
        <w:rPr>
          <w:rFonts w:cstheme="minorHAnsi"/>
        </w:rPr>
      </w:pPr>
    </w:p>
    <w:p w14:paraId="5BC5DB1B" w14:textId="6F733FA7" w:rsidR="00790CC3" w:rsidRPr="005144B4" w:rsidRDefault="00790CC3" w:rsidP="00790CC3">
      <w:pPr>
        <w:pStyle w:val="Odsekzoznamu"/>
        <w:numPr>
          <w:ilvl w:val="0"/>
          <w:numId w:val="2"/>
        </w:numPr>
        <w:ind w:left="284"/>
        <w:jc w:val="both"/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Údaje o konsolidovanom celku</w:t>
      </w:r>
    </w:p>
    <w:p w14:paraId="335DCDC6" w14:textId="4B7957C7" w:rsidR="00790CC3" w:rsidRPr="005144B4" w:rsidRDefault="00790CC3" w:rsidP="00790CC3">
      <w:pPr>
        <w:ind w:left="-76"/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09294377" w14:textId="0F0DDB5D" w:rsidR="00790CC3" w:rsidRPr="005144B4" w:rsidRDefault="00790CC3" w:rsidP="00790CC3">
      <w:pPr>
        <w:ind w:left="-76"/>
        <w:jc w:val="both"/>
        <w:rPr>
          <w:rFonts w:cstheme="minorHAnsi"/>
        </w:rPr>
      </w:pPr>
    </w:p>
    <w:p w14:paraId="21A53BEE" w14:textId="67255DE9" w:rsidR="00790CC3" w:rsidRPr="005144B4" w:rsidRDefault="00790CC3" w:rsidP="00330D85">
      <w:pPr>
        <w:pStyle w:val="Odsekzoznamu"/>
        <w:numPr>
          <w:ilvl w:val="0"/>
          <w:numId w:val="2"/>
        </w:numPr>
        <w:ind w:left="284" w:hanging="426"/>
        <w:jc w:val="both"/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Informácie o prijatých postupoch</w:t>
      </w:r>
    </w:p>
    <w:p w14:paraId="1F909C2C" w14:textId="77777777" w:rsidR="00790CC3" w:rsidRPr="005144B4" w:rsidRDefault="00790CC3" w:rsidP="00790CC3">
      <w:pPr>
        <w:ind w:left="66"/>
        <w:jc w:val="both"/>
        <w:rPr>
          <w:rFonts w:cstheme="minorHAnsi"/>
        </w:rPr>
      </w:pPr>
    </w:p>
    <w:p w14:paraId="5D3146F8" w14:textId="4C43FBF2" w:rsidR="00790CC3" w:rsidRPr="005144B4" w:rsidRDefault="00790CC3" w:rsidP="00790CC3">
      <w:pPr>
        <w:jc w:val="both"/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Nepretržité pokračovanie účtovnej jednotky</w:t>
      </w:r>
    </w:p>
    <w:p w14:paraId="1B9F9CAB" w14:textId="4D9A6D31" w:rsidR="00790CC3" w:rsidRPr="005144B4" w:rsidRDefault="00790CC3" w:rsidP="00790CC3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bude nepretržite pokračovať vo svojej činnosti:</w:t>
      </w:r>
      <w:r w:rsidRPr="005144B4">
        <w:rPr>
          <w:rFonts w:cstheme="minorHAnsi"/>
          <w:sz w:val="30"/>
        </w:rPr>
        <w:t xml:space="preserve">      ...</w:t>
      </w:r>
      <w:r w:rsidRPr="005144B4">
        <w:rPr>
          <w:rFonts w:cstheme="minorHAnsi"/>
        </w:rPr>
        <w:t xml:space="preserve"> </w:t>
      </w:r>
      <w:r w:rsidRPr="005144B4">
        <w:rPr>
          <w:rFonts w:cstheme="minorHAnsi"/>
          <w:strike/>
        </w:rPr>
        <w:t>áno</w:t>
      </w:r>
      <w:r w:rsidRPr="005144B4">
        <w:rPr>
          <w:rFonts w:cstheme="minorHAnsi"/>
        </w:rPr>
        <w:tab/>
      </w:r>
      <w:r w:rsidRPr="005144B4">
        <w:rPr>
          <w:rFonts w:cstheme="minorHAnsi"/>
        </w:rPr>
        <w:tab/>
      </w:r>
      <w:r w:rsidRPr="005144B4">
        <w:rPr>
          <w:rFonts w:cstheme="minorHAnsi"/>
          <w:sz w:val="30"/>
        </w:rPr>
        <w:t>...</w:t>
      </w:r>
      <w:r w:rsidRPr="005144B4">
        <w:rPr>
          <w:rFonts w:cstheme="minorHAnsi"/>
        </w:rPr>
        <w:t xml:space="preserve"> nie</w:t>
      </w:r>
    </w:p>
    <w:p w14:paraId="3FC20945" w14:textId="385BC5FF" w:rsidR="00790CC3" w:rsidRPr="005144B4" w:rsidRDefault="00790CC3" w:rsidP="00790CC3">
      <w:pPr>
        <w:jc w:val="both"/>
        <w:rPr>
          <w:rFonts w:cstheme="minorHAnsi"/>
        </w:rPr>
      </w:pPr>
    </w:p>
    <w:p w14:paraId="33C78F45" w14:textId="43AA5571" w:rsidR="00790CC3" w:rsidRPr="005144B4" w:rsidRDefault="00790CC3" w:rsidP="00790CC3">
      <w:pPr>
        <w:jc w:val="both"/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Spôsob oceňovania jednotlivých zložiek majetku a záväzkov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2835"/>
        <w:gridCol w:w="2404"/>
      </w:tblGrid>
      <w:tr w:rsidR="006D570D" w:rsidRPr="005144B4" w14:paraId="68839F1E" w14:textId="77777777" w:rsidTr="006D570D">
        <w:tc>
          <w:tcPr>
            <w:tcW w:w="3823" w:type="dxa"/>
          </w:tcPr>
          <w:p w14:paraId="1DC4E393" w14:textId="222988BB" w:rsidR="006D570D" w:rsidRPr="005144B4" w:rsidRDefault="006D570D" w:rsidP="00790CC3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5144B4">
              <w:rPr>
                <w:rFonts w:cstheme="minorHAnsi"/>
                <w:b/>
                <w:bCs/>
                <w:sz w:val="20"/>
                <w:szCs w:val="20"/>
              </w:rPr>
              <w:t>Popis položky</w:t>
            </w:r>
          </w:p>
        </w:tc>
        <w:tc>
          <w:tcPr>
            <w:tcW w:w="2835" w:type="dxa"/>
          </w:tcPr>
          <w:p w14:paraId="255B413E" w14:textId="2B0BDDCE" w:rsidR="006D570D" w:rsidRPr="005144B4" w:rsidRDefault="006D570D" w:rsidP="00790CC3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5144B4">
              <w:rPr>
                <w:rFonts w:cstheme="minorHAnsi"/>
                <w:b/>
                <w:bCs/>
                <w:sz w:val="20"/>
                <w:szCs w:val="20"/>
              </w:rPr>
              <w:t>Ocenenie majetku a záväzkov</w:t>
            </w:r>
          </w:p>
        </w:tc>
        <w:tc>
          <w:tcPr>
            <w:tcW w:w="2404" w:type="dxa"/>
          </w:tcPr>
          <w:p w14:paraId="38E29BE6" w14:textId="3BAECC07" w:rsidR="006D570D" w:rsidRPr="005144B4" w:rsidRDefault="006D570D" w:rsidP="00790CC3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5144B4">
              <w:rPr>
                <w:rFonts w:cstheme="minorHAnsi"/>
                <w:b/>
                <w:bCs/>
                <w:sz w:val="20"/>
                <w:szCs w:val="20"/>
              </w:rPr>
              <w:t>Poznámka k oceneniu</w:t>
            </w:r>
          </w:p>
        </w:tc>
      </w:tr>
      <w:tr w:rsidR="006D570D" w:rsidRPr="005144B4" w14:paraId="2FC496E2" w14:textId="77777777" w:rsidTr="006D570D">
        <w:tc>
          <w:tcPr>
            <w:tcW w:w="3823" w:type="dxa"/>
          </w:tcPr>
          <w:p w14:paraId="1C7C3690" w14:textId="0FAD0D07" w:rsidR="006D570D" w:rsidRPr="005144B4" w:rsidRDefault="006D570D" w:rsidP="00790CC3">
            <w:pPr>
              <w:jc w:val="both"/>
              <w:rPr>
                <w:rFonts w:cstheme="minorHAnsi"/>
                <w:sz w:val="20"/>
                <w:szCs w:val="20"/>
              </w:rPr>
            </w:pPr>
            <w:r w:rsidRPr="005144B4">
              <w:rPr>
                <w:rFonts w:cstheme="minorHAnsi"/>
                <w:sz w:val="20"/>
                <w:szCs w:val="20"/>
              </w:rPr>
              <w:t>Dlhodobý nehmotný majetok</w:t>
            </w:r>
          </w:p>
        </w:tc>
        <w:tc>
          <w:tcPr>
            <w:tcW w:w="2835" w:type="dxa"/>
          </w:tcPr>
          <w:p w14:paraId="64460508" w14:textId="77777777" w:rsidR="006D570D" w:rsidRPr="005144B4" w:rsidRDefault="006D570D" w:rsidP="00790CC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4" w:type="dxa"/>
          </w:tcPr>
          <w:p w14:paraId="6D3BF220" w14:textId="77777777" w:rsidR="006D570D" w:rsidRPr="005144B4" w:rsidRDefault="006D570D" w:rsidP="00790CC3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D570D" w:rsidRPr="005144B4" w14:paraId="1EB239DD" w14:textId="77777777" w:rsidTr="006D570D">
        <w:tc>
          <w:tcPr>
            <w:tcW w:w="3823" w:type="dxa"/>
          </w:tcPr>
          <w:p w14:paraId="23DD2D40" w14:textId="6894D290" w:rsidR="006D570D" w:rsidRPr="005144B4" w:rsidRDefault="006D570D" w:rsidP="006D570D">
            <w:pPr>
              <w:jc w:val="both"/>
              <w:rPr>
                <w:rFonts w:cstheme="minorHAnsi"/>
                <w:sz w:val="20"/>
                <w:szCs w:val="20"/>
              </w:rPr>
            </w:pPr>
            <w:r w:rsidRPr="005144B4">
              <w:rPr>
                <w:rFonts w:cstheme="minorHAnsi"/>
                <w:sz w:val="20"/>
                <w:szCs w:val="20"/>
              </w:rPr>
              <w:t>Dlhodobý hmotný majetok</w:t>
            </w:r>
          </w:p>
        </w:tc>
        <w:tc>
          <w:tcPr>
            <w:tcW w:w="2835" w:type="dxa"/>
          </w:tcPr>
          <w:p w14:paraId="771DBF39" w14:textId="23DDDD4C" w:rsidR="006D570D" w:rsidRPr="005144B4" w:rsidRDefault="006D570D" w:rsidP="006D570D">
            <w:pPr>
              <w:jc w:val="both"/>
              <w:rPr>
                <w:rFonts w:cstheme="minorHAnsi"/>
                <w:sz w:val="20"/>
                <w:szCs w:val="20"/>
              </w:rPr>
            </w:pPr>
            <w:r w:rsidRPr="005144B4">
              <w:rPr>
                <w:rFonts w:cstheme="minorHAnsi"/>
                <w:sz w:val="20"/>
                <w:szCs w:val="20"/>
              </w:rPr>
              <w:t>Obstarávacou cenou</w:t>
            </w:r>
          </w:p>
        </w:tc>
        <w:tc>
          <w:tcPr>
            <w:tcW w:w="2404" w:type="dxa"/>
          </w:tcPr>
          <w:p w14:paraId="4B3DD8C7" w14:textId="77777777" w:rsidR="006D570D" w:rsidRPr="005144B4" w:rsidRDefault="006D570D" w:rsidP="006D570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D570D" w:rsidRPr="005144B4" w14:paraId="23C1759E" w14:textId="77777777" w:rsidTr="006D570D">
        <w:tc>
          <w:tcPr>
            <w:tcW w:w="3823" w:type="dxa"/>
          </w:tcPr>
          <w:p w14:paraId="36629885" w14:textId="4342A689" w:rsidR="006D570D" w:rsidRPr="005144B4" w:rsidRDefault="006D570D" w:rsidP="006D570D">
            <w:pPr>
              <w:jc w:val="both"/>
              <w:rPr>
                <w:rFonts w:cstheme="minorHAnsi"/>
                <w:sz w:val="20"/>
                <w:szCs w:val="20"/>
              </w:rPr>
            </w:pPr>
            <w:r w:rsidRPr="005144B4">
              <w:rPr>
                <w:rFonts w:cstheme="minorHAnsi"/>
                <w:sz w:val="20"/>
                <w:szCs w:val="20"/>
              </w:rPr>
              <w:t>Dlhodobý finančný majetok</w:t>
            </w:r>
          </w:p>
        </w:tc>
        <w:tc>
          <w:tcPr>
            <w:tcW w:w="2835" w:type="dxa"/>
          </w:tcPr>
          <w:p w14:paraId="7F81F9DC" w14:textId="77777777" w:rsidR="006D570D" w:rsidRPr="005144B4" w:rsidRDefault="006D570D" w:rsidP="006D570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4" w:type="dxa"/>
          </w:tcPr>
          <w:p w14:paraId="385B5B11" w14:textId="77777777" w:rsidR="006D570D" w:rsidRPr="005144B4" w:rsidRDefault="006D570D" w:rsidP="006D570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D570D" w:rsidRPr="005144B4" w14:paraId="5EE02DEA" w14:textId="77777777" w:rsidTr="006D570D">
        <w:tc>
          <w:tcPr>
            <w:tcW w:w="3823" w:type="dxa"/>
          </w:tcPr>
          <w:p w14:paraId="4FC9EB17" w14:textId="32367BAC" w:rsidR="006D570D" w:rsidRPr="005144B4" w:rsidRDefault="006D570D" w:rsidP="006D570D">
            <w:pPr>
              <w:jc w:val="both"/>
              <w:rPr>
                <w:rFonts w:cstheme="minorHAnsi"/>
                <w:sz w:val="20"/>
                <w:szCs w:val="20"/>
              </w:rPr>
            </w:pPr>
            <w:r w:rsidRPr="005144B4">
              <w:rPr>
                <w:rFonts w:cstheme="minorHAnsi"/>
                <w:sz w:val="20"/>
                <w:szCs w:val="20"/>
              </w:rPr>
              <w:t>Zásoby</w:t>
            </w:r>
          </w:p>
        </w:tc>
        <w:tc>
          <w:tcPr>
            <w:tcW w:w="2835" w:type="dxa"/>
          </w:tcPr>
          <w:p w14:paraId="104CB025" w14:textId="77777777" w:rsidR="006D570D" w:rsidRPr="005144B4" w:rsidRDefault="006D570D" w:rsidP="006D570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4" w:type="dxa"/>
          </w:tcPr>
          <w:p w14:paraId="690E264C" w14:textId="77777777" w:rsidR="006D570D" w:rsidRPr="005144B4" w:rsidRDefault="006D570D" w:rsidP="006D570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D570D" w:rsidRPr="005144B4" w14:paraId="12BBEA53" w14:textId="77777777" w:rsidTr="006D570D">
        <w:tc>
          <w:tcPr>
            <w:tcW w:w="3823" w:type="dxa"/>
          </w:tcPr>
          <w:p w14:paraId="594E50F5" w14:textId="008D4AEB" w:rsidR="006D570D" w:rsidRPr="005144B4" w:rsidRDefault="006D570D" w:rsidP="006D570D">
            <w:pPr>
              <w:jc w:val="both"/>
              <w:rPr>
                <w:rFonts w:cstheme="minorHAnsi"/>
                <w:sz w:val="20"/>
                <w:szCs w:val="20"/>
              </w:rPr>
            </w:pPr>
            <w:r w:rsidRPr="005144B4">
              <w:rPr>
                <w:rFonts w:cstheme="minorHAnsi"/>
                <w:sz w:val="20"/>
                <w:szCs w:val="20"/>
              </w:rPr>
              <w:t>Pohľadávky</w:t>
            </w:r>
          </w:p>
        </w:tc>
        <w:tc>
          <w:tcPr>
            <w:tcW w:w="2835" w:type="dxa"/>
          </w:tcPr>
          <w:p w14:paraId="2C84B6E0" w14:textId="3009D1B2" w:rsidR="006D570D" w:rsidRPr="005144B4" w:rsidRDefault="006D570D" w:rsidP="006D570D">
            <w:pPr>
              <w:jc w:val="both"/>
              <w:rPr>
                <w:rFonts w:cstheme="minorHAnsi"/>
                <w:sz w:val="20"/>
                <w:szCs w:val="20"/>
              </w:rPr>
            </w:pPr>
            <w:r w:rsidRPr="005144B4">
              <w:rPr>
                <w:rFonts w:cstheme="minorHAnsi"/>
                <w:sz w:val="20"/>
                <w:szCs w:val="20"/>
              </w:rPr>
              <w:t>Menovitou hodnotou</w:t>
            </w:r>
          </w:p>
        </w:tc>
        <w:tc>
          <w:tcPr>
            <w:tcW w:w="2404" w:type="dxa"/>
          </w:tcPr>
          <w:p w14:paraId="7A686A1E" w14:textId="77777777" w:rsidR="006D570D" w:rsidRPr="005144B4" w:rsidRDefault="006D570D" w:rsidP="006D570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D570D" w:rsidRPr="005144B4" w14:paraId="54CF3AF4" w14:textId="77777777" w:rsidTr="006D570D">
        <w:tc>
          <w:tcPr>
            <w:tcW w:w="3823" w:type="dxa"/>
          </w:tcPr>
          <w:p w14:paraId="4E193B82" w14:textId="3371B846" w:rsidR="006D570D" w:rsidRPr="005144B4" w:rsidRDefault="006D570D" w:rsidP="006D570D">
            <w:pPr>
              <w:jc w:val="both"/>
              <w:rPr>
                <w:rFonts w:cstheme="minorHAnsi"/>
                <w:sz w:val="20"/>
                <w:szCs w:val="20"/>
              </w:rPr>
            </w:pPr>
            <w:r w:rsidRPr="005144B4">
              <w:rPr>
                <w:rFonts w:cstheme="minorHAnsi"/>
                <w:sz w:val="20"/>
                <w:szCs w:val="20"/>
              </w:rPr>
              <w:t>Krátkodobý finančný majetok</w:t>
            </w:r>
          </w:p>
        </w:tc>
        <w:tc>
          <w:tcPr>
            <w:tcW w:w="2835" w:type="dxa"/>
          </w:tcPr>
          <w:p w14:paraId="390CBD66" w14:textId="25559E98" w:rsidR="006D570D" w:rsidRPr="005144B4" w:rsidRDefault="006D570D" w:rsidP="006D570D">
            <w:pPr>
              <w:jc w:val="both"/>
              <w:rPr>
                <w:rFonts w:cstheme="minorHAnsi"/>
                <w:sz w:val="20"/>
                <w:szCs w:val="20"/>
              </w:rPr>
            </w:pPr>
            <w:r w:rsidRPr="005144B4">
              <w:rPr>
                <w:rFonts w:cstheme="minorHAnsi"/>
                <w:sz w:val="20"/>
                <w:szCs w:val="20"/>
              </w:rPr>
              <w:t>Menovitou hodnotou</w:t>
            </w:r>
          </w:p>
        </w:tc>
        <w:tc>
          <w:tcPr>
            <w:tcW w:w="2404" w:type="dxa"/>
          </w:tcPr>
          <w:p w14:paraId="38CABD5C" w14:textId="77777777" w:rsidR="006D570D" w:rsidRPr="005144B4" w:rsidRDefault="006D570D" w:rsidP="006D570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D570D" w:rsidRPr="005144B4" w14:paraId="3BFE3029" w14:textId="77777777" w:rsidTr="006D570D">
        <w:tc>
          <w:tcPr>
            <w:tcW w:w="3823" w:type="dxa"/>
          </w:tcPr>
          <w:p w14:paraId="2D1575E3" w14:textId="4AEA93FF" w:rsidR="006D570D" w:rsidRPr="005144B4" w:rsidRDefault="006D570D" w:rsidP="006D570D">
            <w:pPr>
              <w:jc w:val="both"/>
              <w:rPr>
                <w:rFonts w:cstheme="minorHAnsi"/>
                <w:sz w:val="20"/>
                <w:szCs w:val="20"/>
              </w:rPr>
            </w:pPr>
            <w:r w:rsidRPr="005144B4">
              <w:rPr>
                <w:rFonts w:cstheme="minorHAnsi"/>
                <w:sz w:val="20"/>
                <w:szCs w:val="20"/>
              </w:rPr>
              <w:t>Záväzky vrátane rezerv, dlhopisov, pôžičiek, úverov</w:t>
            </w:r>
          </w:p>
        </w:tc>
        <w:tc>
          <w:tcPr>
            <w:tcW w:w="2835" w:type="dxa"/>
          </w:tcPr>
          <w:p w14:paraId="2B5857BD" w14:textId="0BB25F81" w:rsidR="006D570D" w:rsidRPr="005144B4" w:rsidRDefault="006D570D" w:rsidP="006D570D">
            <w:pPr>
              <w:jc w:val="both"/>
              <w:rPr>
                <w:rFonts w:cstheme="minorHAnsi"/>
                <w:sz w:val="20"/>
                <w:szCs w:val="20"/>
              </w:rPr>
            </w:pPr>
            <w:r w:rsidRPr="005144B4">
              <w:rPr>
                <w:rFonts w:cstheme="minorHAnsi"/>
                <w:sz w:val="20"/>
                <w:szCs w:val="20"/>
              </w:rPr>
              <w:t>Menovitou hodnotou</w:t>
            </w:r>
          </w:p>
        </w:tc>
        <w:tc>
          <w:tcPr>
            <w:tcW w:w="2404" w:type="dxa"/>
          </w:tcPr>
          <w:p w14:paraId="772AB211" w14:textId="77777777" w:rsidR="006D570D" w:rsidRPr="005144B4" w:rsidRDefault="006D570D" w:rsidP="006D570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D570D" w:rsidRPr="005144B4" w14:paraId="1BFD81BF" w14:textId="77777777" w:rsidTr="006D570D">
        <w:tc>
          <w:tcPr>
            <w:tcW w:w="3823" w:type="dxa"/>
          </w:tcPr>
          <w:p w14:paraId="5139E743" w14:textId="028D486D" w:rsidR="006D570D" w:rsidRPr="005144B4" w:rsidRDefault="006D570D" w:rsidP="006D570D">
            <w:pPr>
              <w:jc w:val="both"/>
              <w:rPr>
                <w:rFonts w:cstheme="minorHAnsi"/>
                <w:sz w:val="20"/>
                <w:szCs w:val="20"/>
              </w:rPr>
            </w:pPr>
            <w:r w:rsidRPr="005144B4">
              <w:rPr>
                <w:rFonts w:cstheme="minorHAnsi"/>
                <w:sz w:val="20"/>
                <w:szCs w:val="20"/>
              </w:rPr>
              <w:t>Derivátové operácie</w:t>
            </w:r>
          </w:p>
        </w:tc>
        <w:tc>
          <w:tcPr>
            <w:tcW w:w="2835" w:type="dxa"/>
          </w:tcPr>
          <w:p w14:paraId="3569D792" w14:textId="77777777" w:rsidR="006D570D" w:rsidRPr="005144B4" w:rsidRDefault="006D570D" w:rsidP="006D570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4" w:type="dxa"/>
          </w:tcPr>
          <w:p w14:paraId="387FDAE6" w14:textId="77777777" w:rsidR="006D570D" w:rsidRPr="005144B4" w:rsidRDefault="006D570D" w:rsidP="006D570D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127EA8D8" w14:textId="77777777" w:rsidR="00D14CC3" w:rsidRDefault="00D14CC3" w:rsidP="006D570D">
      <w:pPr>
        <w:jc w:val="both"/>
        <w:rPr>
          <w:rFonts w:cstheme="minorHAnsi"/>
          <w:b/>
          <w:bCs/>
        </w:rPr>
      </w:pPr>
    </w:p>
    <w:p w14:paraId="2154BD29" w14:textId="1A8C46A3" w:rsidR="006D570D" w:rsidRPr="005144B4" w:rsidRDefault="006D570D" w:rsidP="006D570D">
      <w:pPr>
        <w:jc w:val="both"/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Spôsob oceňovania jednotlivých zložiek majetku a záväzkov (účtovanie a úbytok zásob)</w:t>
      </w:r>
    </w:p>
    <w:p w14:paraId="6B9ABE94" w14:textId="6F133575" w:rsidR="00790CC3" w:rsidRPr="005144B4" w:rsidRDefault="006D570D" w:rsidP="00790CC3">
      <w:pPr>
        <w:jc w:val="both"/>
        <w:rPr>
          <w:rFonts w:cstheme="minorHAnsi"/>
        </w:rPr>
      </w:pPr>
      <w:r w:rsidRPr="005144B4">
        <w:rPr>
          <w:rFonts w:cstheme="minorHAnsi"/>
        </w:rPr>
        <w:t>Pri účtovaní zásob postupovala účtovná jednotka podľa § 43 postupov účtovania v PÚ:</w:t>
      </w:r>
    </w:p>
    <w:p w14:paraId="4EF6C309" w14:textId="25D8605E" w:rsidR="006D570D" w:rsidRPr="005144B4" w:rsidRDefault="006D570D" w:rsidP="00790CC3">
      <w:pPr>
        <w:jc w:val="both"/>
        <w:rPr>
          <w:rFonts w:cstheme="minorHAnsi"/>
        </w:rPr>
      </w:pPr>
      <w:r w:rsidRPr="005144B4">
        <w:rPr>
          <w:rFonts w:cstheme="minorHAnsi"/>
        </w:rPr>
        <w:t>Spôsob A účtovania zásob</w:t>
      </w:r>
    </w:p>
    <w:p w14:paraId="78F5C040" w14:textId="1FA9684A" w:rsidR="006D570D" w:rsidRPr="005144B4" w:rsidRDefault="006D570D" w:rsidP="00790CC3">
      <w:pPr>
        <w:jc w:val="both"/>
        <w:rPr>
          <w:rFonts w:cstheme="minorHAnsi"/>
        </w:rPr>
      </w:pPr>
      <w:r w:rsidRPr="005144B4">
        <w:rPr>
          <w:rFonts w:cstheme="minorHAnsi"/>
        </w:rPr>
        <w:t>Spôsob B účtovania zásob</w:t>
      </w:r>
    </w:p>
    <w:p w14:paraId="4112A46B" w14:textId="25E5CEF3" w:rsidR="006D570D" w:rsidRPr="005144B4" w:rsidRDefault="006D570D" w:rsidP="00790CC3">
      <w:pPr>
        <w:jc w:val="both"/>
        <w:rPr>
          <w:rFonts w:cstheme="minorHAnsi"/>
        </w:rPr>
      </w:pPr>
      <w:r w:rsidRPr="005144B4">
        <w:rPr>
          <w:rFonts w:cstheme="minorHAnsi"/>
        </w:rPr>
        <w:lastRenderedPageBreak/>
        <w:t>Úbytok zásob rovnakého druhu účtovná jednotka oceňovala:</w:t>
      </w:r>
    </w:p>
    <w:p w14:paraId="7C410163" w14:textId="4AEA1448" w:rsidR="006D570D" w:rsidRPr="005144B4" w:rsidRDefault="006D570D" w:rsidP="00790CC3">
      <w:pPr>
        <w:jc w:val="both"/>
        <w:rPr>
          <w:rFonts w:cstheme="minorHAnsi"/>
        </w:rPr>
      </w:pPr>
      <w:r w:rsidRPr="005144B4">
        <w:rPr>
          <w:rFonts w:cstheme="minorHAnsi"/>
        </w:rPr>
        <w:t>Váženým aritmetickým priemerom z obstarávacích cien alebo vlastných nákladov</w:t>
      </w:r>
    </w:p>
    <w:p w14:paraId="6B1F7008" w14:textId="0D02F407" w:rsidR="006D570D" w:rsidRPr="005144B4" w:rsidRDefault="006D570D" w:rsidP="00790CC3">
      <w:pPr>
        <w:jc w:val="both"/>
        <w:rPr>
          <w:rFonts w:cstheme="minorHAnsi"/>
        </w:rPr>
      </w:pPr>
      <w:r w:rsidRPr="005144B4">
        <w:rPr>
          <w:rFonts w:cstheme="minorHAnsi"/>
        </w:rPr>
        <w:t>Metódou FIFO (1. cena na ocenenie prírastku zásob sa použila sa použila ako 1. cena na ocenenie úbytku zásob)</w:t>
      </w:r>
    </w:p>
    <w:p w14:paraId="4558684A" w14:textId="37552569" w:rsidR="006D570D" w:rsidRPr="005144B4" w:rsidRDefault="006D570D" w:rsidP="00790CC3">
      <w:pPr>
        <w:jc w:val="both"/>
        <w:rPr>
          <w:rFonts w:cstheme="minorHAnsi"/>
        </w:rPr>
      </w:pPr>
      <w:r w:rsidRPr="005144B4">
        <w:rPr>
          <w:rFonts w:cstheme="minorHAnsi"/>
        </w:rPr>
        <w:t>Iným spôsobom</w:t>
      </w:r>
    </w:p>
    <w:p w14:paraId="588905B5" w14:textId="1BACE56B" w:rsidR="006D570D" w:rsidRPr="005144B4" w:rsidRDefault="006D570D" w:rsidP="00790CC3">
      <w:pPr>
        <w:jc w:val="both"/>
        <w:rPr>
          <w:rFonts w:cstheme="minorHAnsi"/>
        </w:rPr>
      </w:pPr>
    </w:p>
    <w:p w14:paraId="52EA0C97" w14:textId="7A39B008" w:rsidR="006D570D" w:rsidRPr="005144B4" w:rsidRDefault="006D570D" w:rsidP="00790CC3">
      <w:pPr>
        <w:jc w:val="both"/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Spôsob zostavenie odpisového plánu</w:t>
      </w:r>
      <w:r w:rsidR="0037160A" w:rsidRPr="005144B4">
        <w:rPr>
          <w:rFonts w:cstheme="minorHAnsi"/>
          <w:b/>
          <w:bCs/>
        </w:rPr>
        <w:t xml:space="preserve"> pre jednotlivé druhy dlhodobého majetku</w:t>
      </w:r>
    </w:p>
    <w:p w14:paraId="12232A01" w14:textId="6C907320" w:rsidR="0037160A" w:rsidRPr="005144B4" w:rsidRDefault="0037160A" w:rsidP="00790CC3">
      <w:pPr>
        <w:jc w:val="both"/>
        <w:rPr>
          <w:rFonts w:cstheme="minorHAnsi"/>
        </w:rPr>
      </w:pPr>
      <w:r w:rsidRPr="005144B4">
        <w:rPr>
          <w:rFonts w:cstheme="minorHAnsi"/>
        </w:rPr>
        <w:t>Pre dlhodobý hmotný majetok sa zostavil interným predpisom odpisový plán účtovných odpisov, v ktorom a vychádzalo z metód používaných pri vyčíslení daňových odpisov. Účtovné a daňové odpisy sa rovnajú.</w:t>
      </w:r>
    </w:p>
    <w:p w14:paraId="7C9D94EC" w14:textId="44671D24" w:rsidR="0037160A" w:rsidRPr="005144B4" w:rsidRDefault="0037160A" w:rsidP="00790CC3">
      <w:pPr>
        <w:jc w:val="both"/>
        <w:rPr>
          <w:rFonts w:cstheme="minorHAnsi"/>
        </w:rPr>
      </w:pPr>
    </w:p>
    <w:p w14:paraId="42D5CE36" w14:textId="70A847CD" w:rsidR="0037160A" w:rsidRPr="005144B4" w:rsidRDefault="0037160A" w:rsidP="00790CC3">
      <w:pPr>
        <w:jc w:val="both"/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Zmeny účtovných zásad a zmeny účtovných metód</w:t>
      </w:r>
    </w:p>
    <w:p w14:paraId="391465BA" w14:textId="77777777" w:rsidR="0037160A" w:rsidRPr="005144B4" w:rsidRDefault="0037160A" w:rsidP="0037160A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02D77272" w14:textId="5E8F683C" w:rsidR="0037160A" w:rsidRPr="005144B4" w:rsidRDefault="0037160A" w:rsidP="00790CC3">
      <w:pPr>
        <w:jc w:val="both"/>
        <w:rPr>
          <w:rFonts w:cstheme="minorHAnsi"/>
        </w:rPr>
      </w:pPr>
    </w:p>
    <w:p w14:paraId="3E9EB391" w14:textId="0B5CBF63" w:rsidR="0037160A" w:rsidRPr="005144B4" w:rsidRDefault="0037160A" w:rsidP="00790CC3">
      <w:pPr>
        <w:jc w:val="both"/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Informácie o dotáciách a ich ocenenie v účtovníctve</w:t>
      </w:r>
    </w:p>
    <w:p w14:paraId="0026E9F9" w14:textId="77777777" w:rsidR="0037160A" w:rsidRPr="005144B4" w:rsidRDefault="0037160A" w:rsidP="0037160A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2A9521CB" w14:textId="77777777" w:rsidR="0037160A" w:rsidRPr="005144B4" w:rsidRDefault="0037160A" w:rsidP="00790CC3">
      <w:pPr>
        <w:jc w:val="both"/>
        <w:rPr>
          <w:rFonts w:cstheme="minorHAnsi"/>
        </w:rPr>
      </w:pPr>
    </w:p>
    <w:p w14:paraId="405F9BAB" w14:textId="0BD324CB" w:rsidR="00790CC3" w:rsidRPr="005144B4" w:rsidRDefault="0037160A">
      <w:pPr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Informácie o oprave významných chýb minulých účtovných období účtovaných o bežnom účtovnom období</w:t>
      </w:r>
    </w:p>
    <w:p w14:paraId="666A26BD" w14:textId="6F6F7134" w:rsidR="0037160A" w:rsidRPr="005144B4" w:rsidRDefault="0037160A" w:rsidP="0037160A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2156D4CC" w14:textId="0ED0FAB6" w:rsidR="0037160A" w:rsidRPr="005144B4" w:rsidRDefault="0037160A" w:rsidP="0037160A">
      <w:pPr>
        <w:jc w:val="both"/>
        <w:rPr>
          <w:rFonts w:cstheme="minorHAnsi"/>
        </w:rPr>
      </w:pPr>
    </w:p>
    <w:p w14:paraId="5B2536C8" w14:textId="2ABE407B" w:rsidR="0037160A" w:rsidRPr="005144B4" w:rsidRDefault="0037160A" w:rsidP="0037160A">
      <w:pPr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Informácie o oprave nevýznamných chýb minulých účtovných období účtovaných o bežnom účtovnom období</w:t>
      </w:r>
    </w:p>
    <w:p w14:paraId="6EA2D509" w14:textId="1F29FB79" w:rsidR="0037160A" w:rsidRPr="005144B4" w:rsidRDefault="0037160A" w:rsidP="0037160A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28A1178B" w14:textId="4710E705" w:rsidR="0037160A" w:rsidRPr="005144B4" w:rsidRDefault="0037160A" w:rsidP="0037160A">
      <w:pPr>
        <w:jc w:val="both"/>
        <w:rPr>
          <w:rFonts w:cstheme="minorHAnsi"/>
        </w:rPr>
      </w:pPr>
    </w:p>
    <w:p w14:paraId="6E7B7525" w14:textId="4210E28E" w:rsidR="0037160A" w:rsidRPr="005144B4" w:rsidRDefault="0037160A" w:rsidP="0037160A">
      <w:pPr>
        <w:jc w:val="both"/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Informácie, ktoré vysvetľujú a dopĺňajú súvahu a výkaz ziskov a strát</w:t>
      </w:r>
    </w:p>
    <w:p w14:paraId="1CD044DE" w14:textId="77777777" w:rsidR="0037160A" w:rsidRPr="005144B4" w:rsidRDefault="0037160A" w:rsidP="0037160A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425A4ED4" w14:textId="77777777" w:rsidR="00D95BD1" w:rsidRPr="005144B4" w:rsidRDefault="00D95BD1" w:rsidP="0037160A">
      <w:pPr>
        <w:jc w:val="both"/>
        <w:rPr>
          <w:rFonts w:cstheme="minorHAnsi"/>
        </w:rPr>
      </w:pPr>
    </w:p>
    <w:p w14:paraId="6F2DCCAD" w14:textId="6E81D575" w:rsidR="0037160A" w:rsidRPr="005144B4" w:rsidRDefault="0037160A" w:rsidP="0037160A">
      <w:pPr>
        <w:jc w:val="both"/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Náklady / výnosy, ktoré majú výnimočný rozsah alebo výskyt</w:t>
      </w:r>
    </w:p>
    <w:p w14:paraId="06477A70" w14:textId="7F30DA5F" w:rsidR="0037160A" w:rsidRPr="005144B4" w:rsidRDefault="0037160A" w:rsidP="0037160A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10367DDA" w14:textId="1586DA1B" w:rsidR="0037160A" w:rsidRPr="005144B4" w:rsidRDefault="0037160A" w:rsidP="0037160A">
      <w:pPr>
        <w:jc w:val="both"/>
        <w:rPr>
          <w:rFonts w:cstheme="minorHAnsi"/>
        </w:rPr>
      </w:pPr>
    </w:p>
    <w:p w14:paraId="716A0357" w14:textId="253BF81F" w:rsidR="0037160A" w:rsidRPr="005144B4" w:rsidRDefault="0037160A" w:rsidP="0037160A">
      <w:pPr>
        <w:jc w:val="both"/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Celková suma záväzkov so zostatkovou dobou splatnosti dlhšou ako 5 rokov</w:t>
      </w:r>
    </w:p>
    <w:p w14:paraId="10B631AD" w14:textId="77777777" w:rsidR="0037160A" w:rsidRPr="005144B4" w:rsidRDefault="0037160A" w:rsidP="0037160A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08AA84D2" w14:textId="74D9AD13" w:rsidR="0037160A" w:rsidRPr="005144B4" w:rsidRDefault="0037160A" w:rsidP="0037160A">
      <w:pPr>
        <w:jc w:val="both"/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lastRenderedPageBreak/>
        <w:t>Celková suma zabezpečených záväzkov</w:t>
      </w:r>
    </w:p>
    <w:p w14:paraId="4B73FFA7" w14:textId="77777777" w:rsidR="0037160A" w:rsidRPr="005144B4" w:rsidRDefault="0037160A" w:rsidP="0037160A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2392A295" w14:textId="3C23751F" w:rsidR="0037160A" w:rsidRPr="005144B4" w:rsidRDefault="0037160A" w:rsidP="0037160A">
      <w:pPr>
        <w:jc w:val="both"/>
        <w:rPr>
          <w:rFonts w:cstheme="minorHAnsi"/>
        </w:rPr>
      </w:pPr>
    </w:p>
    <w:p w14:paraId="3750FCBB" w14:textId="077A55A6" w:rsidR="0037160A" w:rsidRPr="005144B4" w:rsidRDefault="0037160A" w:rsidP="0037160A">
      <w:pPr>
        <w:jc w:val="both"/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Dôvod nadobudnutia vlastných akcií počas účtovného obdobia</w:t>
      </w:r>
    </w:p>
    <w:p w14:paraId="24CD4136" w14:textId="77777777" w:rsidR="0037160A" w:rsidRPr="005144B4" w:rsidRDefault="0037160A" w:rsidP="0037160A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7B3469D6" w14:textId="714B81DE" w:rsidR="0037160A" w:rsidRPr="005144B4" w:rsidRDefault="0037160A" w:rsidP="0037160A">
      <w:pPr>
        <w:jc w:val="both"/>
        <w:rPr>
          <w:rFonts w:cstheme="minorHAnsi"/>
        </w:rPr>
      </w:pPr>
    </w:p>
    <w:p w14:paraId="78C205E6" w14:textId="74516860" w:rsidR="0037160A" w:rsidRPr="005144B4" w:rsidRDefault="0037160A" w:rsidP="0037160A">
      <w:pPr>
        <w:jc w:val="both"/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Nadobudnuté vlastné akcie / prevedené vlastné akcie počas účtovného obdobia</w:t>
      </w:r>
    </w:p>
    <w:p w14:paraId="0725D585" w14:textId="77777777" w:rsidR="0037160A" w:rsidRPr="005144B4" w:rsidRDefault="0037160A" w:rsidP="0037160A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721E1558" w14:textId="517D0F3B" w:rsidR="0037160A" w:rsidRPr="005144B4" w:rsidRDefault="0037160A" w:rsidP="0037160A">
      <w:pPr>
        <w:jc w:val="both"/>
        <w:rPr>
          <w:rFonts w:cstheme="minorHAnsi"/>
        </w:rPr>
      </w:pPr>
    </w:p>
    <w:p w14:paraId="45BE21F3" w14:textId="130E40AA" w:rsidR="0037160A" w:rsidRPr="005144B4" w:rsidRDefault="0037160A" w:rsidP="0037160A">
      <w:pPr>
        <w:jc w:val="both"/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Nadobudnuté vlastné akcie v držbe účtovnej jednotky k poslednému dňu účtovného obdobia</w:t>
      </w:r>
    </w:p>
    <w:p w14:paraId="5E68A496" w14:textId="77777777" w:rsidR="005D1B72" w:rsidRPr="005144B4" w:rsidRDefault="005D1B72" w:rsidP="005D1B72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24D36F7C" w14:textId="6F7F05B3" w:rsidR="005D1B72" w:rsidRPr="005144B4" w:rsidRDefault="005D1B72" w:rsidP="0037160A">
      <w:pPr>
        <w:jc w:val="both"/>
        <w:rPr>
          <w:rFonts w:cstheme="minorHAnsi"/>
        </w:rPr>
      </w:pPr>
    </w:p>
    <w:p w14:paraId="770AA3DA" w14:textId="23626C98" w:rsidR="005D1B72" w:rsidRPr="005144B4" w:rsidRDefault="005D1B72" w:rsidP="0037160A">
      <w:pPr>
        <w:jc w:val="both"/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Informácie o vytvorení kapitálového fondu z príspevkov</w:t>
      </w:r>
    </w:p>
    <w:p w14:paraId="11ECB8CC" w14:textId="77777777" w:rsidR="005D1B72" w:rsidRPr="005144B4" w:rsidRDefault="005D1B72" w:rsidP="005D1B72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5B0B9104" w14:textId="417A18B7" w:rsidR="005D1B72" w:rsidRPr="005144B4" w:rsidRDefault="005D1B72" w:rsidP="0037160A">
      <w:pPr>
        <w:jc w:val="both"/>
        <w:rPr>
          <w:rFonts w:cstheme="minorHAnsi"/>
        </w:rPr>
      </w:pPr>
    </w:p>
    <w:p w14:paraId="0412FD93" w14:textId="53176CF5" w:rsidR="005D1B72" w:rsidRPr="005144B4" w:rsidRDefault="005D1B72" w:rsidP="0037160A">
      <w:pPr>
        <w:jc w:val="both"/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Výška jednotlivých druhov záruk alebo iných zabezpečení poskytnutých pre členov orgánov spoločnosti</w:t>
      </w:r>
    </w:p>
    <w:p w14:paraId="749A0188" w14:textId="77777777" w:rsidR="005D1B72" w:rsidRPr="005144B4" w:rsidRDefault="005D1B72" w:rsidP="005D1B72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44BBD2FD" w14:textId="5339C580" w:rsidR="005D1B72" w:rsidRPr="005144B4" w:rsidRDefault="005D1B72" w:rsidP="0037160A">
      <w:pPr>
        <w:jc w:val="both"/>
        <w:rPr>
          <w:rFonts w:cstheme="minorHAnsi"/>
        </w:rPr>
      </w:pPr>
    </w:p>
    <w:p w14:paraId="6A5AAC85" w14:textId="093D1616" w:rsidR="005D1B72" w:rsidRPr="005144B4" w:rsidRDefault="005D1B72" w:rsidP="0037160A">
      <w:pPr>
        <w:jc w:val="both"/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Informácie o pôžičkách poskytnutých členom orgánov spoločnosti k poslednému dňu účtovného obdobia</w:t>
      </w:r>
    </w:p>
    <w:p w14:paraId="169A7823" w14:textId="77777777" w:rsidR="005D1B72" w:rsidRPr="005144B4" w:rsidRDefault="005D1B72" w:rsidP="005D1B72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05E6E763" w14:textId="49D595BA" w:rsidR="0037160A" w:rsidRPr="005144B4" w:rsidRDefault="005D1B72" w:rsidP="0037160A">
      <w:pPr>
        <w:jc w:val="both"/>
        <w:rPr>
          <w:rFonts w:cstheme="minorHAnsi"/>
          <w:b/>
          <w:bCs/>
        </w:rPr>
      </w:pPr>
      <w:r w:rsidRPr="005144B4">
        <w:rPr>
          <w:rFonts w:cstheme="minorHAnsi"/>
        </w:rPr>
        <w:t xml:space="preserve">Informácie o hlavných podmienkach, na základe ktorých boli členom orgánov spoločnosti záruky alebo </w:t>
      </w:r>
      <w:r w:rsidRPr="005144B4">
        <w:rPr>
          <w:rFonts w:cstheme="minorHAnsi"/>
          <w:b/>
          <w:bCs/>
        </w:rPr>
        <w:t>iné zabezpečenia a pôžičky poskytnuté</w:t>
      </w:r>
    </w:p>
    <w:p w14:paraId="4B8B6369" w14:textId="77777777" w:rsidR="005D1B72" w:rsidRPr="005144B4" w:rsidRDefault="005D1B72" w:rsidP="005D1B72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0277DDFA" w14:textId="77777777" w:rsidR="005D1B72" w:rsidRPr="005144B4" w:rsidRDefault="005D1B72" w:rsidP="0037160A">
      <w:pPr>
        <w:jc w:val="both"/>
        <w:rPr>
          <w:rFonts w:cstheme="minorHAnsi"/>
        </w:rPr>
      </w:pPr>
    </w:p>
    <w:p w14:paraId="3E373146" w14:textId="73E22012" w:rsidR="0037160A" w:rsidRPr="005144B4" w:rsidRDefault="005D1B72">
      <w:pPr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Informácia o celkovej sume použitých finančných prostriedkov alebo iného plnenia na súkromné účely členmi orgánov spoločnosti, ktoré sa vyúčtovávajú</w:t>
      </w:r>
    </w:p>
    <w:p w14:paraId="1293B36D" w14:textId="77777777" w:rsidR="005D1B72" w:rsidRPr="005144B4" w:rsidRDefault="005D1B72" w:rsidP="005D1B72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5E497754" w14:textId="77777777" w:rsidR="00692EDC" w:rsidRPr="005144B4" w:rsidRDefault="00692EDC">
      <w:pPr>
        <w:rPr>
          <w:rFonts w:cstheme="minorHAnsi"/>
        </w:rPr>
      </w:pPr>
    </w:p>
    <w:p w14:paraId="730A8F52" w14:textId="129F61E9" w:rsidR="005D1B72" w:rsidRPr="005144B4" w:rsidRDefault="005D1B72">
      <w:pPr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Informácie o celkovej sume finančných povinností, ktoré sa nevykazujú v súvahe, ale sú významné na posúdenie finančnej situácie účtovnej jednotky</w:t>
      </w:r>
    </w:p>
    <w:p w14:paraId="34A93069" w14:textId="5417871E" w:rsidR="005D1B72" w:rsidRPr="005144B4" w:rsidRDefault="005D1B72" w:rsidP="005D1B72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7642012D" w14:textId="3460B342" w:rsidR="005D1B72" w:rsidRPr="005144B4" w:rsidRDefault="005D1B72" w:rsidP="005D1B72">
      <w:pPr>
        <w:jc w:val="both"/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lastRenderedPageBreak/>
        <w:t>Informácie o celkovej sume významných podmienených záväzkov – možná povinnosť, ktorá vznikla ako dôsledok minulej udalosti</w:t>
      </w:r>
    </w:p>
    <w:p w14:paraId="6409122A" w14:textId="77777777" w:rsidR="005D1B72" w:rsidRPr="005144B4" w:rsidRDefault="005D1B72" w:rsidP="005D1B72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7CC9C7F6" w14:textId="4B0AC161" w:rsidR="005D1B72" w:rsidRPr="005144B4" w:rsidRDefault="005D1B72" w:rsidP="005D1B72">
      <w:pPr>
        <w:jc w:val="both"/>
        <w:rPr>
          <w:rFonts w:cstheme="minorHAnsi"/>
        </w:rPr>
      </w:pPr>
    </w:p>
    <w:p w14:paraId="76A98432" w14:textId="589C3777" w:rsidR="005D1B72" w:rsidRPr="005144B4" w:rsidRDefault="005D1B72" w:rsidP="005D1B72">
      <w:pPr>
        <w:jc w:val="both"/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Informácie o celkovej sume významných podmienených záväzkov – existujúca povinnosť, ktorá vznikla ako dôsledok minulej udalosti, ale ktorá sa nevykazuje v súvahe</w:t>
      </w:r>
    </w:p>
    <w:p w14:paraId="7C08B6A7" w14:textId="77777777" w:rsidR="005D1B72" w:rsidRPr="005144B4" w:rsidRDefault="005D1B72" w:rsidP="005D1B72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5B94518D" w14:textId="77777777" w:rsidR="005D1B72" w:rsidRPr="005144B4" w:rsidRDefault="005D1B72" w:rsidP="005D1B72">
      <w:pPr>
        <w:jc w:val="both"/>
        <w:rPr>
          <w:rFonts w:cstheme="minorHAnsi"/>
        </w:rPr>
      </w:pPr>
    </w:p>
    <w:p w14:paraId="077BD50E" w14:textId="70921CC8" w:rsidR="005D1B72" w:rsidRPr="005144B4" w:rsidRDefault="005D1B72">
      <w:pPr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Opis významných finančných povinností a významných podmienených záväzkov</w:t>
      </w:r>
    </w:p>
    <w:p w14:paraId="459F7B89" w14:textId="77777777" w:rsidR="005D1B72" w:rsidRPr="005144B4" w:rsidRDefault="005D1B72" w:rsidP="005D1B72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4171CBAD" w14:textId="12530419" w:rsidR="005D1B72" w:rsidRPr="005144B4" w:rsidRDefault="005D1B72">
      <w:pPr>
        <w:rPr>
          <w:rFonts w:cstheme="minorHAnsi"/>
        </w:rPr>
      </w:pPr>
    </w:p>
    <w:p w14:paraId="15D0F7F2" w14:textId="30183612" w:rsidR="005D1B72" w:rsidRPr="005144B4" w:rsidRDefault="005D1B72">
      <w:pPr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Informácie o celkovej sume významných finančných povinností a významných podmienených záväzkov voči dcérskej účtovnej jednotke a účtovnej jednotke s podstatným vplyvom</w:t>
      </w:r>
    </w:p>
    <w:p w14:paraId="2BFF1630" w14:textId="77777777" w:rsidR="005D1B72" w:rsidRPr="005144B4" w:rsidRDefault="005D1B72" w:rsidP="005D1B72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2BDF2E47" w14:textId="7402F258" w:rsidR="005D1B72" w:rsidRPr="005144B4" w:rsidRDefault="005D1B72">
      <w:pPr>
        <w:rPr>
          <w:rFonts w:cstheme="minorHAnsi"/>
        </w:rPr>
      </w:pPr>
    </w:p>
    <w:p w14:paraId="3018220A" w14:textId="1A547CAD" w:rsidR="005D1B72" w:rsidRPr="005144B4" w:rsidRDefault="005D1B72">
      <w:pPr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Opis významných povinností účtovnej jednotky vyplývajúcich z dôchodkových programov pre zamestnancov</w:t>
      </w:r>
    </w:p>
    <w:p w14:paraId="485EB8BC" w14:textId="77777777" w:rsidR="005D1B72" w:rsidRPr="005144B4" w:rsidRDefault="005D1B72" w:rsidP="005D1B72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363FCB15" w14:textId="74E1ED32" w:rsidR="005D1B72" w:rsidRPr="005144B4" w:rsidRDefault="005D1B72">
      <w:pPr>
        <w:rPr>
          <w:rFonts w:cstheme="minorHAnsi"/>
        </w:rPr>
      </w:pPr>
    </w:p>
    <w:p w14:paraId="1A557C65" w14:textId="5CEB6F02" w:rsidR="005D1B72" w:rsidRPr="005144B4" w:rsidRDefault="002B6F00">
      <w:pPr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Informácie o udelení výlučného práva alebo osobitného práva, ktorým sa udelilo právo poskytovať služby vo verejnom záujme a iných zároveň vykonávajúcich činnostiach</w:t>
      </w:r>
    </w:p>
    <w:p w14:paraId="7BE9E3DC" w14:textId="77777777" w:rsidR="002B6F00" w:rsidRPr="005144B4" w:rsidRDefault="002B6F00" w:rsidP="002B6F00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4F0E8AA6" w14:textId="56D75BCB" w:rsidR="002B6F00" w:rsidRPr="005144B4" w:rsidRDefault="002B6F00">
      <w:pPr>
        <w:rPr>
          <w:rFonts w:cstheme="minorHAnsi"/>
        </w:rPr>
      </w:pPr>
    </w:p>
    <w:p w14:paraId="1EE951BD" w14:textId="43E72F85" w:rsidR="002B6F00" w:rsidRPr="005144B4" w:rsidRDefault="002B6F00">
      <w:pPr>
        <w:rPr>
          <w:rFonts w:cstheme="minorHAnsi"/>
          <w:b/>
          <w:bCs/>
        </w:rPr>
      </w:pPr>
      <w:r w:rsidRPr="005144B4">
        <w:rPr>
          <w:rFonts w:cstheme="minorHAnsi"/>
          <w:b/>
          <w:bCs/>
        </w:rPr>
        <w:t>Miesto pre ďalšie záznamy</w:t>
      </w:r>
    </w:p>
    <w:p w14:paraId="60197F46" w14:textId="77777777" w:rsidR="002B6F00" w:rsidRPr="005144B4" w:rsidRDefault="002B6F00" w:rsidP="002B6F00">
      <w:pPr>
        <w:jc w:val="both"/>
        <w:rPr>
          <w:rFonts w:cstheme="minorHAnsi"/>
        </w:rPr>
      </w:pPr>
      <w:r w:rsidRPr="005144B4">
        <w:rPr>
          <w:rFonts w:cstheme="minorHAnsi"/>
        </w:rPr>
        <w:t>Účtovná jednotka nemá náplň pre túto položku</w:t>
      </w:r>
    </w:p>
    <w:p w14:paraId="1716C893" w14:textId="77777777" w:rsidR="002B6F00" w:rsidRPr="005144B4" w:rsidRDefault="002B6F00">
      <w:pPr>
        <w:rPr>
          <w:rFonts w:cstheme="minorHAnsi"/>
        </w:rPr>
      </w:pPr>
    </w:p>
    <w:sectPr w:rsidR="002B6F00" w:rsidRPr="005144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F1153" w14:textId="77777777" w:rsidR="003876EE" w:rsidRDefault="003876EE" w:rsidP="00790CC3">
      <w:pPr>
        <w:spacing w:after="0" w:line="240" w:lineRule="auto"/>
      </w:pPr>
      <w:r>
        <w:separator/>
      </w:r>
    </w:p>
  </w:endnote>
  <w:endnote w:type="continuationSeparator" w:id="0">
    <w:p w14:paraId="547B6B12" w14:textId="77777777" w:rsidR="003876EE" w:rsidRDefault="003876EE" w:rsidP="00790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C853A" w14:textId="77777777" w:rsidR="003876EE" w:rsidRDefault="003876EE" w:rsidP="00790CC3">
      <w:pPr>
        <w:spacing w:after="0" w:line="240" w:lineRule="auto"/>
      </w:pPr>
      <w:r>
        <w:separator/>
      </w:r>
    </w:p>
  </w:footnote>
  <w:footnote w:type="continuationSeparator" w:id="0">
    <w:p w14:paraId="0AC6C9C5" w14:textId="77777777" w:rsidR="003876EE" w:rsidRDefault="003876EE" w:rsidP="00790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6D61C" w14:textId="321C2075" w:rsidR="00790CC3" w:rsidRDefault="00790CC3" w:rsidP="00790CC3">
    <w:pPr>
      <w:pStyle w:val="Hlavika"/>
    </w:pPr>
    <w:r>
      <w:t>Poznámky Úč MÚJ 3-01</w:t>
    </w:r>
    <w:r>
      <w:tab/>
      <w:t xml:space="preserve">IČO: </w:t>
    </w:r>
    <w:r w:rsidR="0035606F" w:rsidRPr="0035606F">
      <w:t>35</w:t>
    </w:r>
    <w:r w:rsidR="0035606F">
      <w:t> </w:t>
    </w:r>
    <w:r w:rsidR="0035606F" w:rsidRPr="0035606F">
      <w:t>961</w:t>
    </w:r>
    <w:r w:rsidR="0035606F">
      <w:t xml:space="preserve"> </w:t>
    </w:r>
    <w:r w:rsidR="0035606F" w:rsidRPr="0035606F">
      <w:t>694</w:t>
    </w:r>
    <w:r>
      <w:tab/>
      <w:t xml:space="preserve">DIČ: </w:t>
    </w:r>
    <w:r w:rsidR="0035606F" w:rsidRPr="0035606F">
      <w:t>2022089278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316010"/>
    <w:multiLevelType w:val="hybridMultilevel"/>
    <w:tmpl w:val="3E9A0E54"/>
    <w:lvl w:ilvl="0" w:tplc="87902E8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8E75F3"/>
    <w:multiLevelType w:val="hybridMultilevel"/>
    <w:tmpl w:val="E6166B52"/>
    <w:lvl w:ilvl="0" w:tplc="320A224A">
      <w:start w:val="1"/>
      <w:numFmt w:val="upperLetter"/>
      <w:lvlText w:val="%1."/>
      <w:lvlJc w:val="left"/>
      <w:pPr>
        <w:tabs>
          <w:tab w:val="num" w:pos="2739"/>
        </w:tabs>
        <w:ind w:left="27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459"/>
        </w:tabs>
        <w:ind w:left="345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179"/>
        </w:tabs>
        <w:ind w:left="417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4899"/>
        </w:tabs>
        <w:ind w:left="489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619"/>
        </w:tabs>
        <w:ind w:left="561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339"/>
        </w:tabs>
        <w:ind w:left="633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059"/>
        </w:tabs>
        <w:ind w:left="705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7779"/>
        </w:tabs>
        <w:ind w:left="777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499"/>
        </w:tabs>
        <w:ind w:left="8499" w:hanging="180"/>
      </w:pPr>
    </w:lvl>
  </w:abstractNum>
  <w:abstractNum w:abstractNumId="2" w15:restartNumberingAfterBreak="0">
    <w:nsid w:val="7EF26798"/>
    <w:multiLevelType w:val="hybridMultilevel"/>
    <w:tmpl w:val="B5F02E38"/>
    <w:lvl w:ilvl="0" w:tplc="041B000F">
      <w:start w:val="1"/>
      <w:numFmt w:val="decimal"/>
      <w:lvlText w:val="%1."/>
      <w:lvlJc w:val="left"/>
      <w:pPr>
        <w:ind w:left="273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59" w:hanging="360"/>
      </w:pPr>
    </w:lvl>
    <w:lvl w:ilvl="2" w:tplc="041B001B" w:tentative="1">
      <w:start w:val="1"/>
      <w:numFmt w:val="lowerRoman"/>
      <w:lvlText w:val="%3."/>
      <w:lvlJc w:val="right"/>
      <w:pPr>
        <w:ind w:left="4179" w:hanging="180"/>
      </w:pPr>
    </w:lvl>
    <w:lvl w:ilvl="3" w:tplc="041B000F" w:tentative="1">
      <w:start w:val="1"/>
      <w:numFmt w:val="decimal"/>
      <w:lvlText w:val="%4."/>
      <w:lvlJc w:val="left"/>
      <w:pPr>
        <w:ind w:left="4899" w:hanging="360"/>
      </w:pPr>
    </w:lvl>
    <w:lvl w:ilvl="4" w:tplc="041B0019" w:tentative="1">
      <w:start w:val="1"/>
      <w:numFmt w:val="lowerLetter"/>
      <w:lvlText w:val="%5."/>
      <w:lvlJc w:val="left"/>
      <w:pPr>
        <w:ind w:left="5619" w:hanging="360"/>
      </w:pPr>
    </w:lvl>
    <w:lvl w:ilvl="5" w:tplc="041B001B" w:tentative="1">
      <w:start w:val="1"/>
      <w:numFmt w:val="lowerRoman"/>
      <w:lvlText w:val="%6."/>
      <w:lvlJc w:val="right"/>
      <w:pPr>
        <w:ind w:left="6339" w:hanging="180"/>
      </w:pPr>
    </w:lvl>
    <w:lvl w:ilvl="6" w:tplc="041B000F" w:tentative="1">
      <w:start w:val="1"/>
      <w:numFmt w:val="decimal"/>
      <w:lvlText w:val="%7."/>
      <w:lvlJc w:val="left"/>
      <w:pPr>
        <w:ind w:left="7059" w:hanging="360"/>
      </w:pPr>
    </w:lvl>
    <w:lvl w:ilvl="7" w:tplc="041B0019" w:tentative="1">
      <w:start w:val="1"/>
      <w:numFmt w:val="lowerLetter"/>
      <w:lvlText w:val="%8."/>
      <w:lvlJc w:val="left"/>
      <w:pPr>
        <w:ind w:left="7779" w:hanging="360"/>
      </w:pPr>
    </w:lvl>
    <w:lvl w:ilvl="8" w:tplc="041B001B" w:tentative="1">
      <w:start w:val="1"/>
      <w:numFmt w:val="lowerRoman"/>
      <w:lvlText w:val="%9."/>
      <w:lvlJc w:val="right"/>
      <w:pPr>
        <w:ind w:left="8499" w:hanging="180"/>
      </w:pPr>
    </w:lvl>
  </w:abstractNum>
  <w:num w:numId="1" w16cid:durableId="1833447538">
    <w:abstractNumId w:val="1"/>
  </w:num>
  <w:num w:numId="2" w16cid:durableId="1336496966">
    <w:abstractNumId w:val="2"/>
  </w:num>
  <w:num w:numId="3" w16cid:durableId="1756828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CC3"/>
    <w:rsid w:val="0008326F"/>
    <w:rsid w:val="000B7FE6"/>
    <w:rsid w:val="001D555F"/>
    <w:rsid w:val="002A4A50"/>
    <w:rsid w:val="002B6F00"/>
    <w:rsid w:val="00330D85"/>
    <w:rsid w:val="0035606F"/>
    <w:rsid w:val="0037160A"/>
    <w:rsid w:val="003876EE"/>
    <w:rsid w:val="003E58B1"/>
    <w:rsid w:val="003E5FF7"/>
    <w:rsid w:val="00410C25"/>
    <w:rsid w:val="00466EAA"/>
    <w:rsid w:val="004A6B3E"/>
    <w:rsid w:val="005144B4"/>
    <w:rsid w:val="00533257"/>
    <w:rsid w:val="005A6F29"/>
    <w:rsid w:val="005D1B72"/>
    <w:rsid w:val="00641A58"/>
    <w:rsid w:val="00654B34"/>
    <w:rsid w:val="00663528"/>
    <w:rsid w:val="00692EDC"/>
    <w:rsid w:val="006D1DC4"/>
    <w:rsid w:val="006D570D"/>
    <w:rsid w:val="00790CC3"/>
    <w:rsid w:val="007E5F91"/>
    <w:rsid w:val="00905EB0"/>
    <w:rsid w:val="009A2D89"/>
    <w:rsid w:val="009F5939"/>
    <w:rsid w:val="00A63075"/>
    <w:rsid w:val="00CA584D"/>
    <w:rsid w:val="00CC4D03"/>
    <w:rsid w:val="00CE7F8A"/>
    <w:rsid w:val="00CF73A9"/>
    <w:rsid w:val="00D14CC3"/>
    <w:rsid w:val="00D22403"/>
    <w:rsid w:val="00D5310E"/>
    <w:rsid w:val="00D85FA1"/>
    <w:rsid w:val="00D95BD1"/>
    <w:rsid w:val="00FA6B94"/>
    <w:rsid w:val="00FD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182C7"/>
  <w15:chartTrackingRefBased/>
  <w15:docId w15:val="{EE685C4C-756C-40B3-A384-69D61DB3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qFormat/>
    <w:rsid w:val="00790CC3"/>
    <w:pPr>
      <w:keepNext/>
      <w:spacing w:after="0" w:line="240" w:lineRule="auto"/>
      <w:ind w:left="1416" w:firstLine="708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92E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790CC3"/>
    <w:rPr>
      <w:rFonts w:ascii="Times New Roman" w:eastAsia="Times New Roman" w:hAnsi="Times New Roman" w:cs="Times New Roman"/>
      <w:b/>
      <w:bCs/>
      <w:sz w:val="26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90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90CC3"/>
  </w:style>
  <w:style w:type="paragraph" w:styleId="Pta">
    <w:name w:val="footer"/>
    <w:basedOn w:val="Normlny"/>
    <w:link w:val="PtaChar"/>
    <w:uiPriority w:val="99"/>
    <w:unhideWhenUsed/>
    <w:rsid w:val="00790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90CC3"/>
  </w:style>
  <w:style w:type="paragraph" w:styleId="Odsekzoznamu">
    <w:name w:val="List Paragraph"/>
    <w:basedOn w:val="Normlny"/>
    <w:uiPriority w:val="34"/>
    <w:qFormat/>
    <w:rsid w:val="00790CC3"/>
    <w:pPr>
      <w:ind w:left="720"/>
      <w:contextualSpacing/>
    </w:pPr>
  </w:style>
  <w:style w:type="table" w:styleId="Mriekatabuky">
    <w:name w:val="Table Grid"/>
    <w:basedOn w:val="Normlnatabuka"/>
    <w:uiPriority w:val="39"/>
    <w:rsid w:val="006D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692ED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ra">
    <w:name w:val="ra"/>
    <w:basedOn w:val="Predvolenpsmoodseku"/>
    <w:rsid w:val="00330D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3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38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9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2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2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3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4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1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6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9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4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4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4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1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6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Sedlačková</dc:creator>
  <cp:keywords/>
  <dc:description/>
  <cp:lastModifiedBy>Katarína Sedlačková</cp:lastModifiedBy>
  <cp:revision>25</cp:revision>
  <cp:lastPrinted>2023-01-26T12:00:00Z</cp:lastPrinted>
  <dcterms:created xsi:type="dcterms:W3CDTF">2021-12-13T17:42:00Z</dcterms:created>
  <dcterms:modified xsi:type="dcterms:W3CDTF">2024-02-08T08:57:00Z</dcterms:modified>
</cp:coreProperties>
</file>