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DB583D" w14:textId="77777777" w:rsidR="00D75E6E" w:rsidRDefault="00D75E6E" w:rsidP="00D75E6E">
      <w:pPr>
        <w:tabs>
          <w:tab w:val="left" w:pos="2552"/>
          <w:tab w:val="left" w:pos="3544"/>
          <w:tab w:val="left" w:pos="4395"/>
        </w:tabs>
        <w:spacing w:line="360" w:lineRule="auto"/>
        <w:jc w:val="center"/>
        <w:rPr>
          <w:bCs/>
          <w:w w:val="150"/>
          <w:sz w:val="25"/>
          <w:szCs w:val="25"/>
        </w:rPr>
      </w:pPr>
      <w:r>
        <w:rPr>
          <w:bCs/>
          <w:caps/>
          <w:w w:val="150"/>
          <w:sz w:val="25"/>
          <w:szCs w:val="25"/>
        </w:rPr>
        <w:t>r</w:t>
      </w:r>
      <w:r>
        <w:rPr>
          <w:bCs/>
          <w:w w:val="150"/>
          <w:sz w:val="25"/>
          <w:szCs w:val="25"/>
        </w:rPr>
        <w:t xml:space="preserve">ozhodnutie jediného spoločníka spoločnosti </w:t>
      </w:r>
    </w:p>
    <w:p w14:paraId="49D4D5A1" w14:textId="77777777" w:rsidR="00D75E6E" w:rsidRDefault="00D75E6E" w:rsidP="00D75E6E">
      <w:pPr>
        <w:tabs>
          <w:tab w:val="left" w:pos="2552"/>
          <w:tab w:val="left" w:pos="3544"/>
          <w:tab w:val="left" w:pos="4395"/>
        </w:tabs>
        <w:spacing w:line="360" w:lineRule="auto"/>
        <w:jc w:val="center"/>
        <w:rPr>
          <w:bCs/>
          <w:w w:val="150"/>
          <w:sz w:val="25"/>
          <w:szCs w:val="25"/>
        </w:rPr>
      </w:pPr>
      <w:proofErr w:type="spellStart"/>
      <w:r>
        <w:rPr>
          <w:bCs/>
          <w:w w:val="150"/>
          <w:sz w:val="25"/>
          <w:szCs w:val="25"/>
        </w:rPr>
        <w:t>Gizelle</w:t>
      </w:r>
      <w:proofErr w:type="spellEnd"/>
      <w:r>
        <w:rPr>
          <w:bCs/>
          <w:w w:val="150"/>
          <w:sz w:val="25"/>
          <w:szCs w:val="25"/>
        </w:rPr>
        <w:t xml:space="preserve"> </w:t>
      </w:r>
      <w:proofErr w:type="spellStart"/>
      <w:r>
        <w:rPr>
          <w:bCs/>
          <w:w w:val="150"/>
          <w:sz w:val="25"/>
          <w:szCs w:val="25"/>
        </w:rPr>
        <w:t>s.r.o</w:t>
      </w:r>
      <w:proofErr w:type="spellEnd"/>
      <w:r>
        <w:rPr>
          <w:bCs/>
          <w:w w:val="150"/>
          <w:sz w:val="25"/>
          <w:szCs w:val="25"/>
        </w:rPr>
        <w:t xml:space="preserve">., </w:t>
      </w:r>
    </w:p>
    <w:p w14:paraId="0514678B" w14:textId="77777777" w:rsidR="00D75E6E" w:rsidRDefault="00D75E6E" w:rsidP="00D75E6E">
      <w:pPr>
        <w:tabs>
          <w:tab w:val="left" w:pos="2552"/>
          <w:tab w:val="left" w:pos="3544"/>
          <w:tab w:val="left" w:pos="4395"/>
        </w:tabs>
        <w:spacing w:line="360" w:lineRule="auto"/>
        <w:jc w:val="center"/>
        <w:rPr>
          <w:bCs/>
          <w:sz w:val="25"/>
          <w:szCs w:val="25"/>
        </w:rPr>
      </w:pPr>
    </w:p>
    <w:p w14:paraId="7AD5021B" w14:textId="77777777" w:rsidR="00D75E6E" w:rsidRDefault="00D75E6E" w:rsidP="00D75E6E">
      <w:pPr>
        <w:pStyle w:val="BodyText"/>
        <w:pBdr>
          <w:bottom w:val="single" w:sz="6" w:space="1" w:color="auto"/>
        </w:pBdr>
        <w:rPr>
          <w:rFonts w:ascii="Times New Roman" w:hAnsi="Times New Roman"/>
          <w:bCs/>
          <w:sz w:val="25"/>
          <w:szCs w:val="25"/>
        </w:rPr>
      </w:pPr>
      <w:r>
        <w:rPr>
          <w:rFonts w:ascii="Palatino Linotype" w:hAnsi="Palatino Linotype" w:cs="Palatino Linotype"/>
          <w:sz w:val="21"/>
          <w:szCs w:val="21"/>
        </w:rPr>
        <w:t xml:space="preserve">so sídlom: Hutnícka 2679/1, 052 01 Spišská Nová Ves, IČO: 47 569 034, zapísanej v obchodnom registri Okresného súdu Košice I, oddiel: </w:t>
      </w:r>
      <w:proofErr w:type="spellStart"/>
      <w:r>
        <w:rPr>
          <w:rFonts w:ascii="Palatino Linotype" w:hAnsi="Palatino Linotype" w:cs="Palatino Linotype"/>
          <w:sz w:val="21"/>
          <w:szCs w:val="21"/>
        </w:rPr>
        <w:t>Sro</w:t>
      </w:r>
      <w:proofErr w:type="spellEnd"/>
      <w:r>
        <w:rPr>
          <w:rFonts w:ascii="Palatino Linotype" w:hAnsi="Palatino Linotype" w:cs="Palatino Linotype"/>
          <w:sz w:val="21"/>
          <w:szCs w:val="21"/>
        </w:rPr>
        <w:t xml:space="preserve">, </w:t>
      </w:r>
      <w:proofErr w:type="spellStart"/>
      <w:r>
        <w:rPr>
          <w:rFonts w:ascii="Palatino Linotype" w:hAnsi="Palatino Linotype" w:cs="Palatino Linotype"/>
          <w:sz w:val="21"/>
          <w:szCs w:val="21"/>
        </w:rPr>
        <w:t>vl</w:t>
      </w:r>
      <w:proofErr w:type="spellEnd"/>
      <w:r>
        <w:rPr>
          <w:rFonts w:ascii="Palatino Linotype" w:hAnsi="Palatino Linotype" w:cs="Palatino Linotype"/>
          <w:sz w:val="21"/>
          <w:szCs w:val="21"/>
        </w:rPr>
        <w:t>. č.: 34512/V (ďalej len „Spoločnosť“)</w:t>
      </w:r>
    </w:p>
    <w:p w14:paraId="58BEB201" w14:textId="77777777" w:rsidR="00D75E6E" w:rsidRDefault="00D75E6E" w:rsidP="00D75E6E">
      <w:pPr>
        <w:pStyle w:val="BodyText"/>
        <w:rPr>
          <w:rFonts w:ascii="Times New Roman" w:hAnsi="Times New Roman"/>
          <w:bCs/>
          <w:sz w:val="25"/>
          <w:szCs w:val="25"/>
        </w:rPr>
      </w:pPr>
    </w:p>
    <w:p w14:paraId="26BFB54B" w14:textId="3FCCFA5D" w:rsidR="00D75E6E" w:rsidRPr="00BA0E77" w:rsidRDefault="00BA0E77" w:rsidP="00BA0E77">
      <w:pPr>
        <w:pStyle w:val="Default"/>
      </w:pPr>
      <w:r>
        <w:rPr>
          <w:rFonts w:ascii="Palatino Linotype" w:hAnsi="Palatino Linotype" w:cs="Palatino Linotype"/>
          <w:sz w:val="21"/>
          <w:szCs w:val="21"/>
        </w:rPr>
        <w:t>Miroslav Ivica</w:t>
      </w:r>
      <w:r w:rsidR="00D75E6E">
        <w:rPr>
          <w:rFonts w:ascii="Palatino Linotype" w:hAnsi="Palatino Linotype" w:cs="Palatino Linotype"/>
          <w:sz w:val="21"/>
          <w:szCs w:val="21"/>
        </w:rPr>
        <w:t xml:space="preserve">,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naroden</w:t>
      </w:r>
      <w:r>
        <w:rPr>
          <w:sz w:val="23"/>
          <w:szCs w:val="23"/>
        </w:rPr>
        <w:t>ý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20.0</w:t>
      </w:r>
      <w:r>
        <w:rPr>
          <w:rFonts w:ascii="Palatino Linotype" w:hAnsi="Palatino Linotype" w:cs="Palatino Linotype"/>
          <w:sz w:val="21"/>
          <w:szCs w:val="21"/>
        </w:rPr>
        <w:t>7</w:t>
      </w:r>
      <w:r w:rsidR="00D75E6E">
        <w:rPr>
          <w:rFonts w:ascii="Palatino Linotype" w:hAnsi="Palatino Linotype" w:cs="Palatino Linotype"/>
          <w:sz w:val="21"/>
          <w:szCs w:val="21"/>
        </w:rPr>
        <w:t xml:space="preserve">.1986,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r.č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>. 86</w:t>
      </w:r>
      <w:r>
        <w:rPr>
          <w:rFonts w:ascii="Palatino Linotype" w:hAnsi="Palatino Linotype" w:cs="Palatino Linotype"/>
          <w:sz w:val="21"/>
          <w:szCs w:val="21"/>
        </w:rPr>
        <w:t>07</w:t>
      </w:r>
      <w:r w:rsidR="00D75E6E">
        <w:rPr>
          <w:rFonts w:ascii="Palatino Linotype" w:hAnsi="Palatino Linotype" w:cs="Palatino Linotype"/>
          <w:sz w:val="21"/>
          <w:szCs w:val="21"/>
        </w:rPr>
        <w:t>20/</w:t>
      </w:r>
      <w:r>
        <w:rPr>
          <w:rFonts w:ascii="Palatino Linotype" w:hAnsi="Palatino Linotype" w:cs="Palatino Linotype"/>
          <w:sz w:val="21"/>
          <w:szCs w:val="21"/>
        </w:rPr>
        <w:t>6399</w:t>
      </w:r>
      <w:r w:rsidR="00D75E6E">
        <w:rPr>
          <w:rFonts w:ascii="Palatino Linotype" w:hAnsi="Palatino Linotype" w:cs="Palatino Linotype"/>
          <w:sz w:val="21"/>
          <w:szCs w:val="21"/>
        </w:rPr>
        <w:t xml:space="preserve">,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trvalo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bytom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proofErr w:type="spellStart"/>
      <w:r>
        <w:rPr>
          <w:rFonts w:ascii="Palatino Linotype" w:hAnsi="Palatino Linotype" w:cs="Palatino Linotype"/>
          <w:sz w:val="21"/>
          <w:szCs w:val="21"/>
        </w:rPr>
        <w:t>Furdekova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r>
        <w:rPr>
          <w:rFonts w:ascii="Palatino Linotype" w:hAnsi="Palatino Linotype" w:cs="Palatino Linotype"/>
          <w:sz w:val="21"/>
          <w:szCs w:val="21"/>
        </w:rPr>
        <w:t>1619</w:t>
      </w:r>
      <w:r w:rsidR="00D75E6E">
        <w:rPr>
          <w:rFonts w:ascii="Palatino Linotype" w:hAnsi="Palatino Linotype" w:cs="Palatino Linotype"/>
          <w:sz w:val="21"/>
          <w:szCs w:val="21"/>
        </w:rPr>
        <w:t>/</w:t>
      </w:r>
      <w:r>
        <w:rPr>
          <w:rFonts w:ascii="Palatino Linotype" w:hAnsi="Palatino Linotype" w:cs="Palatino Linotype"/>
          <w:sz w:val="21"/>
          <w:szCs w:val="21"/>
        </w:rPr>
        <w:t>8</w:t>
      </w:r>
      <w:r w:rsidR="00D75E6E">
        <w:rPr>
          <w:rFonts w:ascii="Palatino Linotype" w:hAnsi="Palatino Linotype" w:cs="Palatino Linotype"/>
          <w:sz w:val="21"/>
          <w:szCs w:val="21"/>
        </w:rPr>
        <w:t xml:space="preserve">, </w:t>
      </w:r>
      <w:r>
        <w:rPr>
          <w:rFonts w:ascii="Palatino Linotype" w:hAnsi="Palatino Linotype" w:cs="Palatino Linotype"/>
          <w:sz w:val="21"/>
          <w:szCs w:val="21"/>
        </w:rPr>
        <w:t>851 03</w:t>
      </w:r>
      <w:r w:rsidR="00D75E6E">
        <w:rPr>
          <w:rFonts w:ascii="Tahoma" w:hAnsi="Tahoma" w:cs="Tahoma"/>
          <w:sz w:val="22"/>
        </w:rPr>
        <w:t xml:space="preserve"> </w:t>
      </w:r>
      <w:r>
        <w:rPr>
          <w:rFonts w:ascii="Palatino Linotype" w:hAnsi="Palatino Linotype" w:cs="Palatino Linotype"/>
          <w:sz w:val="21"/>
          <w:szCs w:val="21"/>
        </w:rPr>
        <w:t>Bratislava</w:t>
      </w:r>
      <w:r w:rsidR="00D75E6E">
        <w:rPr>
          <w:rFonts w:ascii="Palatino Linotype" w:hAnsi="Palatino Linotype" w:cs="Palatino Linotype"/>
          <w:sz w:val="21"/>
          <w:szCs w:val="21"/>
        </w:rPr>
        <w:t xml:space="preserve">,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ako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jediný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</w:t>
      </w:r>
      <w:proofErr w:type="spellStart"/>
      <w:r w:rsidR="00D75E6E">
        <w:rPr>
          <w:rFonts w:ascii="Palatino Linotype" w:hAnsi="Palatino Linotype" w:cs="Palatino Linotype"/>
          <w:sz w:val="21"/>
          <w:szCs w:val="21"/>
        </w:rPr>
        <w:t>spoločník</w:t>
      </w:r>
      <w:proofErr w:type="spellEnd"/>
      <w:r w:rsidR="00D75E6E">
        <w:rPr>
          <w:rFonts w:ascii="Palatino Linotype" w:hAnsi="Palatino Linotype" w:cs="Palatino Linotype"/>
          <w:sz w:val="21"/>
          <w:szCs w:val="21"/>
        </w:rPr>
        <w:t xml:space="preserve"> Spoločnosti, </w:t>
      </w:r>
    </w:p>
    <w:p w14:paraId="239ACB6D" w14:textId="77777777" w:rsidR="00D75E6E" w:rsidRDefault="00D75E6E" w:rsidP="00D75E6E">
      <w:pPr>
        <w:tabs>
          <w:tab w:val="left" w:pos="2552"/>
        </w:tabs>
        <w:spacing w:line="360" w:lineRule="auto"/>
        <w:jc w:val="both"/>
        <w:rPr>
          <w:rFonts w:ascii="Palatino Linotype" w:hAnsi="Palatino Linotype" w:cs="Palatino Linotype"/>
          <w:sz w:val="21"/>
          <w:szCs w:val="21"/>
        </w:rPr>
      </w:pPr>
    </w:p>
    <w:p w14:paraId="047ACB86" w14:textId="77777777" w:rsidR="00D75E6E" w:rsidRPr="00D75E6E" w:rsidRDefault="00D75E6E" w:rsidP="00D75E6E">
      <w:pPr>
        <w:tabs>
          <w:tab w:val="left" w:pos="2552"/>
        </w:tabs>
        <w:spacing w:line="360" w:lineRule="auto"/>
        <w:jc w:val="both"/>
        <w:rPr>
          <w:bCs/>
          <w:sz w:val="25"/>
          <w:szCs w:val="25"/>
        </w:rPr>
      </w:pPr>
      <w:r>
        <w:rPr>
          <w:rFonts w:ascii="Palatino Linotype" w:hAnsi="Palatino Linotype" w:cs="Palatino Linotype"/>
          <w:sz w:val="21"/>
          <w:szCs w:val="21"/>
        </w:rPr>
        <w:t>vykonávajúc pôsobnosť valného zhromaždenia Spoločnosti schvaľuje riadnu individuálnu účtovnú závierku</w:t>
      </w:r>
      <w:r>
        <w:rPr>
          <w:bCs/>
          <w:sz w:val="25"/>
          <w:szCs w:val="25"/>
        </w:rPr>
        <w:t xml:space="preserve"> </w:t>
      </w:r>
      <w:r>
        <w:rPr>
          <w:rFonts w:ascii="Palatino Linotype" w:hAnsi="Palatino Linotype" w:cs="Palatino Linotype"/>
          <w:sz w:val="21"/>
          <w:szCs w:val="21"/>
        </w:rPr>
        <w:t>Spoločnosti za rok 20</w:t>
      </w:r>
      <w:r w:rsidR="00B30BEE">
        <w:rPr>
          <w:rFonts w:ascii="Palatino Linotype" w:hAnsi="Palatino Linotype" w:cs="Palatino Linotype"/>
          <w:sz w:val="21"/>
          <w:szCs w:val="21"/>
        </w:rPr>
        <w:t>22</w:t>
      </w:r>
      <w:r>
        <w:rPr>
          <w:rFonts w:ascii="Palatino Linotype" w:hAnsi="Palatino Linotype" w:cs="Palatino Linotype"/>
          <w:sz w:val="21"/>
          <w:szCs w:val="21"/>
        </w:rPr>
        <w:t>, a to v podobe, v akej bola v</w:t>
      </w:r>
      <w:r w:rsidR="00BA253A">
        <w:rPr>
          <w:rFonts w:ascii="Palatino Linotype" w:hAnsi="Palatino Linotype" w:cs="Palatino Linotype"/>
          <w:sz w:val="21"/>
          <w:szCs w:val="21"/>
        </w:rPr>
        <w:t>yhotovená a predložená konateľovi</w:t>
      </w:r>
      <w:r>
        <w:rPr>
          <w:rFonts w:ascii="Palatino Linotype" w:hAnsi="Palatino Linotype" w:cs="Palatino Linotype"/>
          <w:sz w:val="21"/>
          <w:szCs w:val="21"/>
        </w:rPr>
        <w:t xml:space="preserve"> Spoločnosti</w:t>
      </w:r>
      <w:r w:rsidR="00BA253A">
        <w:rPr>
          <w:rFonts w:ascii="Palatino Linotype" w:hAnsi="Palatino Linotype" w:cs="Palatino Linotype"/>
          <w:sz w:val="21"/>
          <w:szCs w:val="21"/>
        </w:rPr>
        <w:t>.</w:t>
      </w:r>
    </w:p>
    <w:p w14:paraId="75DE8C9F" w14:textId="77777777" w:rsidR="00D75E6E" w:rsidRDefault="00D75E6E" w:rsidP="00D75E6E">
      <w:pPr>
        <w:tabs>
          <w:tab w:val="left" w:pos="2552"/>
        </w:tabs>
        <w:spacing w:line="360" w:lineRule="auto"/>
        <w:rPr>
          <w:rFonts w:ascii="Palatino Linotype" w:hAnsi="Palatino Linotype" w:cs="Palatino Linotype"/>
          <w:sz w:val="21"/>
          <w:szCs w:val="21"/>
        </w:rPr>
      </w:pPr>
    </w:p>
    <w:p w14:paraId="75C5B1C2" w14:textId="4891467B" w:rsidR="00D75E6E" w:rsidRDefault="00D75E6E" w:rsidP="00D75E6E">
      <w:pPr>
        <w:tabs>
          <w:tab w:val="left" w:pos="2552"/>
        </w:tabs>
        <w:spacing w:line="360" w:lineRule="auto"/>
        <w:rPr>
          <w:rFonts w:ascii="Palatino Linotype" w:hAnsi="Palatino Linotype" w:cs="Palatino Linotype"/>
          <w:sz w:val="21"/>
          <w:szCs w:val="21"/>
        </w:rPr>
      </w:pPr>
      <w:r>
        <w:rPr>
          <w:rFonts w:ascii="Palatino Linotype" w:hAnsi="Palatino Linotype" w:cs="Palatino Linotype"/>
          <w:sz w:val="21"/>
          <w:szCs w:val="21"/>
        </w:rPr>
        <w:t xml:space="preserve">V Bratislave, dňa </w:t>
      </w:r>
      <w:r w:rsidR="00B30BEE" w:rsidRPr="00B30BEE">
        <w:rPr>
          <w:rFonts w:ascii="Palatino Linotype" w:hAnsi="Palatino Linotype" w:cs="Palatino Linotype"/>
          <w:sz w:val="21"/>
          <w:szCs w:val="21"/>
        </w:rPr>
        <w:t>2</w:t>
      </w:r>
      <w:r w:rsidR="00BA0E77">
        <w:rPr>
          <w:rFonts w:ascii="Palatino Linotype" w:hAnsi="Palatino Linotype" w:cs="Palatino Linotype"/>
          <w:sz w:val="21"/>
          <w:szCs w:val="21"/>
        </w:rPr>
        <w:t>9</w:t>
      </w:r>
      <w:r w:rsidR="00B30BEE" w:rsidRPr="00B30BEE">
        <w:rPr>
          <w:rFonts w:ascii="Palatino Linotype" w:hAnsi="Palatino Linotype" w:cs="Palatino Linotype"/>
          <w:sz w:val="21"/>
          <w:szCs w:val="21"/>
        </w:rPr>
        <w:t>.01.202</w:t>
      </w:r>
      <w:r w:rsidR="00BA0E77">
        <w:rPr>
          <w:rFonts w:ascii="Palatino Linotype" w:hAnsi="Palatino Linotype" w:cs="Palatino Linotype"/>
          <w:sz w:val="21"/>
          <w:szCs w:val="21"/>
        </w:rPr>
        <w:t>4</w:t>
      </w:r>
    </w:p>
    <w:p w14:paraId="3C416560" w14:textId="77777777" w:rsidR="00D75E6E" w:rsidRDefault="00D75E6E" w:rsidP="00D75E6E">
      <w:pPr>
        <w:tabs>
          <w:tab w:val="left" w:pos="2552"/>
        </w:tabs>
        <w:spacing w:line="360" w:lineRule="auto"/>
        <w:rPr>
          <w:rFonts w:ascii="Palatino Linotype" w:hAnsi="Palatino Linotype" w:cs="Palatino Linotype"/>
          <w:sz w:val="21"/>
          <w:szCs w:val="21"/>
        </w:rPr>
      </w:pP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</w:p>
    <w:p w14:paraId="33DADE21" w14:textId="77777777" w:rsidR="00D75E6E" w:rsidRDefault="00D75E6E" w:rsidP="00D75E6E">
      <w:pPr>
        <w:tabs>
          <w:tab w:val="left" w:pos="2552"/>
        </w:tabs>
        <w:spacing w:line="360" w:lineRule="auto"/>
        <w:rPr>
          <w:rFonts w:ascii="Palatino Linotype" w:hAnsi="Palatino Linotype" w:cs="Palatino Linotype"/>
          <w:sz w:val="21"/>
          <w:szCs w:val="21"/>
        </w:rPr>
      </w:pP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  <w:t>_____________________</w:t>
      </w:r>
    </w:p>
    <w:p w14:paraId="6E88720D" w14:textId="0D24ED35" w:rsidR="00D75E6E" w:rsidRDefault="00D75E6E" w:rsidP="00D75E6E">
      <w:pPr>
        <w:tabs>
          <w:tab w:val="left" w:pos="2552"/>
        </w:tabs>
        <w:rPr>
          <w:rFonts w:ascii="Palatino Linotype" w:hAnsi="Palatino Linotype" w:cs="Palatino Linotype"/>
          <w:sz w:val="21"/>
          <w:szCs w:val="21"/>
        </w:rPr>
      </w:pP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 w:rsidR="00BA0E77">
        <w:rPr>
          <w:rFonts w:ascii="Palatino Linotype" w:hAnsi="Palatino Linotype" w:cs="Palatino Linotype"/>
          <w:sz w:val="21"/>
          <w:szCs w:val="21"/>
        </w:rPr>
        <w:t>Miroslav Ivica</w:t>
      </w:r>
    </w:p>
    <w:p w14:paraId="038C434E" w14:textId="77777777" w:rsidR="00D75E6E" w:rsidRDefault="00D75E6E" w:rsidP="00D75E6E">
      <w:pPr>
        <w:tabs>
          <w:tab w:val="left" w:pos="2552"/>
        </w:tabs>
        <w:rPr>
          <w:bCs/>
          <w:sz w:val="25"/>
          <w:szCs w:val="25"/>
        </w:rPr>
      </w:pP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  <w:t xml:space="preserve">jediný spoločník Spoločnosti </w:t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rFonts w:ascii="Palatino Linotype" w:hAnsi="Palatino Linotype" w:cs="Palatino Linotype"/>
          <w:sz w:val="21"/>
          <w:szCs w:val="21"/>
        </w:rPr>
        <w:tab/>
      </w:r>
      <w:r>
        <w:rPr>
          <w:bCs/>
          <w:sz w:val="25"/>
          <w:szCs w:val="25"/>
        </w:rPr>
        <w:t xml:space="preserve"> </w:t>
      </w:r>
    </w:p>
    <w:p w14:paraId="36FEAE13" w14:textId="77777777" w:rsidR="004D1103" w:rsidRDefault="004D1103"/>
    <w:sectPr w:rsidR="004D11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NewRomanPS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E6E"/>
    <w:rsid w:val="004D1103"/>
    <w:rsid w:val="00B30BEE"/>
    <w:rsid w:val="00BA0E77"/>
    <w:rsid w:val="00BA253A"/>
    <w:rsid w:val="00D75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DC1F31"/>
  <w15:docId w15:val="{DE41F605-0121-41FF-A375-89244AB77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5E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semiHidden/>
    <w:unhideWhenUsed/>
    <w:rsid w:val="00D75E6E"/>
    <w:pPr>
      <w:tabs>
        <w:tab w:val="left" w:pos="2552"/>
        <w:tab w:val="left" w:pos="3544"/>
        <w:tab w:val="left" w:pos="4395"/>
      </w:tabs>
      <w:spacing w:line="360" w:lineRule="auto"/>
      <w:jc w:val="center"/>
    </w:pPr>
    <w:rPr>
      <w:rFonts w:ascii="Arial" w:hAnsi="Arial"/>
      <w:sz w:val="22"/>
    </w:rPr>
  </w:style>
  <w:style w:type="character" w:customStyle="1" w:styleId="BodyTextChar">
    <w:name w:val="Body Text Char"/>
    <w:basedOn w:val="DefaultParagraphFont"/>
    <w:link w:val="BodyText"/>
    <w:semiHidden/>
    <w:rsid w:val="00D75E6E"/>
    <w:rPr>
      <w:rFonts w:ascii="Arial" w:eastAsia="Times New Roman" w:hAnsi="Arial" w:cs="Times New Roman"/>
      <w:szCs w:val="20"/>
      <w:lang w:eastAsia="cs-CZ"/>
    </w:rPr>
  </w:style>
  <w:style w:type="paragraph" w:customStyle="1" w:styleId="Default">
    <w:name w:val="Default"/>
    <w:rsid w:val="00BA0E77"/>
    <w:pPr>
      <w:autoSpaceDE w:val="0"/>
      <w:autoSpaceDN w:val="0"/>
      <w:adjustRightInd w:val="0"/>
      <w:spacing w:after="0" w:line="240" w:lineRule="auto"/>
    </w:pPr>
    <w:rPr>
      <w:rFonts w:ascii="TimesNewRomanPSMT" w:hAnsi="TimesNewRomanPSMT" w:cs="TimesNewRomanPSMT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32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Kandráčová</dc:creator>
  <cp:lastModifiedBy>Miroslav Ivica</cp:lastModifiedBy>
  <cp:revision>2</cp:revision>
  <dcterms:created xsi:type="dcterms:W3CDTF">2024-01-29T08:10:00Z</dcterms:created>
  <dcterms:modified xsi:type="dcterms:W3CDTF">2024-01-29T08:10:00Z</dcterms:modified>
</cp:coreProperties>
</file>