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873F7">
        <w:rPr>
          <w:rFonts w:ascii="Arial Narrow" w:hAnsi="Arial Narrow"/>
          <w:b/>
        </w:rPr>
        <w:t>202</w:t>
      </w:r>
      <w:r w:rsidR="00410334">
        <w:rPr>
          <w:rFonts w:ascii="Arial Narrow" w:hAnsi="Arial Narrow"/>
          <w:b/>
        </w:rPr>
        <w:t>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41505" w:rsidRDefault="00341505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41505" w:rsidRDefault="00341505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32B41" w:rsidRDefault="00632B41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32E9A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632B41" w:rsidRPr="00755848" w:rsidRDefault="00632B41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41505" w:rsidRDefault="00341505">
      <w:pPr>
        <w:rPr>
          <w:rFonts w:ascii="Arial Narrow" w:hAnsi="Arial Narrow" w:cs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C51AC" w:rsidP="00DC51A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Poľnohospodárske družstvo Jablonec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DC51A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DC51AC">
              <w:rPr>
                <w:rFonts w:ascii="Arial Narrow" w:hAnsi="Arial Narrow" w:cs="Arial Narrow"/>
                <w:sz w:val="22"/>
                <w:szCs w:val="22"/>
              </w:rPr>
              <w:t>00 86 Jablonec 31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C51A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Družstvo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DC51A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DC51AC">
              <w:rPr>
                <w:rFonts w:ascii="Arial Narrow" w:hAnsi="Arial Narrow" w:cs="Arial Narrow"/>
                <w:sz w:val="22"/>
                <w:szCs w:val="22"/>
              </w:rPr>
              <w:t>01.01.1991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C51A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a predaj poľnohospodárskych výrobkov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DC51A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Družstvo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1033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7113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10334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="00A53FD3">
        <w:rPr>
          <w:rFonts w:ascii="Arial Narrow" w:hAnsi="Arial Narrow" w:cs="Arial Narrow"/>
          <w:bCs/>
          <w:sz w:val="22"/>
          <w:szCs w:val="22"/>
        </w:rPr>
        <w:t>). Účtovná jednotka</w:t>
      </w:r>
      <w:r w:rsidR="003B4E6D">
        <w:rPr>
          <w:rFonts w:ascii="Arial Narrow" w:hAnsi="Arial Narrow" w:cs="Arial Narrow"/>
          <w:bCs/>
          <w:sz w:val="22"/>
          <w:szCs w:val="22"/>
        </w:rPr>
        <w:t xml:space="preserve"> nespĺňa podmienky malej účtovnej jednotky.</w:t>
      </w:r>
      <w:r w:rsidR="00A53FD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3B4E6D">
        <w:rPr>
          <w:rFonts w:ascii="Arial Narrow" w:hAnsi="Arial Narrow" w:cs="Arial Narrow"/>
          <w:bCs/>
          <w:sz w:val="22"/>
          <w:szCs w:val="22"/>
        </w:rPr>
        <w:t>P</w:t>
      </w:r>
      <w:r w:rsidR="00A53FD3">
        <w:rPr>
          <w:rFonts w:ascii="Arial Narrow" w:hAnsi="Arial Narrow" w:cs="Arial Narrow"/>
          <w:bCs/>
          <w:sz w:val="22"/>
          <w:szCs w:val="22"/>
        </w:rPr>
        <w:t>odľa metodiky Mikro účtovná jednotka-špecifi</w:t>
      </w:r>
      <w:r w:rsidR="003B4E6D">
        <w:rPr>
          <w:rFonts w:ascii="Arial Narrow" w:hAnsi="Arial Narrow" w:cs="Arial Narrow"/>
          <w:bCs/>
          <w:sz w:val="22"/>
          <w:szCs w:val="22"/>
        </w:rPr>
        <w:t>cká metodika 2015 (zákon o účtovníctve a postupy účtovania) bod 14 sa dobrovoľ</w:t>
      </w:r>
      <w:r w:rsidR="00A53FD3">
        <w:rPr>
          <w:rFonts w:ascii="Arial Narrow" w:hAnsi="Arial Narrow" w:cs="Arial Narrow"/>
          <w:bCs/>
          <w:sz w:val="22"/>
          <w:szCs w:val="22"/>
        </w:rPr>
        <w:t xml:space="preserve">ne rozhodla metodicky postupovať ako </w:t>
      </w:r>
      <w:r w:rsidR="003B4E6D">
        <w:rPr>
          <w:rFonts w:ascii="Arial Narrow" w:hAnsi="Arial Narrow" w:cs="Arial Narrow"/>
          <w:bCs/>
          <w:sz w:val="22"/>
          <w:szCs w:val="22"/>
        </w:rPr>
        <w:t>m</w:t>
      </w:r>
      <w:r w:rsidR="00A53FD3">
        <w:rPr>
          <w:rFonts w:ascii="Arial Narrow" w:hAnsi="Arial Narrow" w:cs="Arial Narrow"/>
          <w:bCs/>
          <w:sz w:val="22"/>
          <w:szCs w:val="22"/>
        </w:rPr>
        <w:t>alá účtovná jednotka</w:t>
      </w:r>
      <w:r w:rsidR="003B4E6D">
        <w:rPr>
          <w:rFonts w:ascii="Arial Narrow" w:hAnsi="Arial Narrow" w:cs="Arial Narrow"/>
          <w:bCs/>
          <w:sz w:val="22"/>
          <w:szCs w:val="22"/>
        </w:rPr>
        <w:t>.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FA4313" w:rsidRPr="00755848" w:rsidRDefault="00410334" w:rsidP="0077113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484072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10334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464075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C51AC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10334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681958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10334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777164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584D2C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32FB8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10334" w:rsidP="0077113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A6519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32B41" w:rsidRDefault="00632B41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A6519">
        <w:rPr>
          <w:rFonts w:ascii="Arial Narrow" w:hAnsi="Arial Narrow" w:cs="Arial Narrow"/>
          <w:sz w:val="22"/>
          <w:szCs w:val="22"/>
        </w:rPr>
        <w:t xml:space="preserve"> Účtovná závierka družstva k 31.12.20</w:t>
      </w:r>
      <w:r w:rsidR="00BB7328">
        <w:rPr>
          <w:rFonts w:ascii="Arial Narrow" w:hAnsi="Arial Narrow" w:cs="Arial Narrow"/>
          <w:sz w:val="22"/>
          <w:szCs w:val="22"/>
        </w:rPr>
        <w:t>2</w:t>
      </w:r>
      <w:r w:rsidR="005B2165">
        <w:rPr>
          <w:rFonts w:ascii="Arial Narrow" w:hAnsi="Arial Narrow" w:cs="Arial Narrow"/>
          <w:sz w:val="22"/>
          <w:szCs w:val="22"/>
        </w:rPr>
        <w:t>2</w:t>
      </w:r>
      <w:r w:rsidR="007A6519">
        <w:rPr>
          <w:rFonts w:ascii="Arial Narrow" w:hAnsi="Arial Narrow" w:cs="Arial Narrow"/>
          <w:sz w:val="22"/>
          <w:szCs w:val="22"/>
        </w:rPr>
        <w:t xml:space="preserve"> bola schválená Výročnou členskou schôdzou dňa </w:t>
      </w:r>
      <w:r w:rsidR="00332FB8">
        <w:rPr>
          <w:rFonts w:ascii="Arial Narrow" w:hAnsi="Arial Narrow" w:cs="Arial Narrow"/>
          <w:sz w:val="22"/>
          <w:szCs w:val="22"/>
        </w:rPr>
        <w:t>23.3.2023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A6519">
        <w:rPr>
          <w:rFonts w:ascii="Arial Narrow" w:hAnsi="Arial Narrow" w:cs="Arial Narrow"/>
          <w:sz w:val="22"/>
          <w:szCs w:val="22"/>
        </w:rPr>
        <w:t xml:space="preserve"> Účtovná závierka k 31.12.20</w:t>
      </w:r>
      <w:r w:rsidR="00BB7328">
        <w:rPr>
          <w:rFonts w:ascii="Arial Narrow" w:hAnsi="Arial Narrow" w:cs="Arial Narrow"/>
          <w:sz w:val="22"/>
          <w:szCs w:val="22"/>
        </w:rPr>
        <w:t>2</w:t>
      </w:r>
      <w:r w:rsidR="00332FB8">
        <w:rPr>
          <w:rFonts w:ascii="Arial Narrow" w:hAnsi="Arial Narrow" w:cs="Arial Narrow"/>
          <w:sz w:val="22"/>
          <w:szCs w:val="22"/>
        </w:rPr>
        <w:t>3</w:t>
      </w:r>
      <w:r w:rsidR="007A6519">
        <w:rPr>
          <w:rFonts w:ascii="Arial Narrow" w:hAnsi="Arial Narrow" w:cs="Arial Narrow"/>
          <w:sz w:val="22"/>
          <w:szCs w:val="22"/>
        </w:rPr>
        <w:t xml:space="preserve"> je zostavená</w:t>
      </w:r>
      <w:r w:rsidR="00341505">
        <w:rPr>
          <w:rFonts w:ascii="Arial Narrow" w:hAnsi="Arial Narrow" w:cs="Arial Narrow"/>
          <w:sz w:val="22"/>
          <w:szCs w:val="22"/>
        </w:rPr>
        <w:t xml:space="preserve"> ako riadna účtovná závierka podľa § 17, ods.6 zák. č. 431/2002 Z. z. o účtovníctve.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34150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B873F7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332FB8" w:rsidP="008C279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1214" w:type="pct"/>
            <w:vAlign w:val="bottom"/>
          </w:tcPr>
          <w:p w:rsidR="00A84C9F" w:rsidRPr="00755848" w:rsidRDefault="00332FB8" w:rsidP="0077113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632B41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</w:t>
      </w:r>
      <w:r w:rsidR="00632B41">
        <w:rPr>
          <w:rFonts w:ascii="Arial Narrow" w:hAnsi="Arial Narrow" w:cs="Arial Narrow"/>
          <w:bCs/>
          <w:sz w:val="22"/>
          <w:szCs w:val="22"/>
        </w:rPr>
        <w:t xml:space="preserve"> štruktúru orgánov družstva tvorí členská schôdza, predstavenstvo a kontrolná komisia, ktorým neboli poskytnuté žiadne záruky, pôžičky alebo iné zabezpečenie.</w:t>
      </w: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32B41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>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32B41">
        <w:rPr>
          <w:rFonts w:ascii="Arial Narrow" w:hAnsi="Arial Narrow" w:cs="Arial Narrow"/>
          <w:sz w:val="22"/>
          <w:szCs w:val="22"/>
        </w:rPr>
        <w:t>Účtovná jednotka pri posudzovaní majetku, záväzkov</w:t>
      </w:r>
      <w:r w:rsidR="00A1773C">
        <w:rPr>
          <w:rFonts w:ascii="Arial Narrow" w:hAnsi="Arial Narrow" w:cs="Arial Narrow"/>
          <w:sz w:val="22"/>
          <w:szCs w:val="22"/>
        </w:rPr>
        <w:t>, finančnej situácie a výsledku hospodárenia postupuje podľa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>,</w:t>
      </w:r>
      <w:r w:rsidR="00A1773C">
        <w:rPr>
          <w:rFonts w:ascii="Arial Narrow" w:hAnsi="Arial Narrow" w:cs="Arial Narrow"/>
          <w:sz w:val="22"/>
          <w:szCs w:val="22"/>
        </w:rPr>
        <w:t xml:space="preserve"> ktoré ustanovuje Opatrenie MF SR zo 16.12.2002, ktorým sa ustanovujú podrobnosti o postupoch účtovania a rámcovej účtovnej osnove pre podnikateľov účtujúcich v sústave podvojného účtovníctva, v znení neskorších predpisov. V priebehu účtovného obdobia sa nezmenili žiadne účtovné metódy a zásady.</w:t>
      </w:r>
    </w:p>
    <w:p w:rsidR="00A1773C" w:rsidRPr="00755848" w:rsidRDefault="00A1773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A1773C">
        <w:rPr>
          <w:rFonts w:ascii="Arial Narrow" w:hAnsi="Arial Narrow" w:cs="Arial Narrow"/>
          <w:sz w:val="22"/>
          <w:szCs w:val="22"/>
        </w:rPr>
        <w:t>V priebehu účtovného obdobia sa nevyskytli žiadne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>transakci</w:t>
      </w:r>
      <w:r w:rsidR="00A1773C">
        <w:rPr>
          <w:rFonts w:ascii="Arial Narrow" w:hAnsi="Arial Narrow" w:cs="Arial Narrow"/>
          <w:b/>
          <w:sz w:val="22"/>
          <w:szCs w:val="22"/>
        </w:rPr>
        <w:t>e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neuv</w:t>
      </w:r>
      <w:r w:rsidR="00A1773C">
        <w:rPr>
          <w:rFonts w:ascii="Arial Narrow" w:hAnsi="Arial Narrow" w:cs="Arial Narrow"/>
          <w:b/>
          <w:sz w:val="22"/>
          <w:szCs w:val="22"/>
        </w:rPr>
        <w:t>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A1773C">
        <w:rPr>
          <w:rFonts w:ascii="Arial Narrow" w:hAnsi="Arial Narrow" w:cs="Arial Narrow"/>
          <w:sz w:val="22"/>
          <w:szCs w:val="22"/>
        </w:rPr>
        <w:t xml:space="preserve">ktoré by mali významný vplyv na </w:t>
      </w:r>
      <w:r w:rsidR="00DA037D">
        <w:rPr>
          <w:rFonts w:ascii="Arial Narrow" w:hAnsi="Arial Narrow" w:cs="Arial Narrow"/>
          <w:sz w:val="22"/>
          <w:szCs w:val="22"/>
        </w:rPr>
        <w:t>finančnú situáciu účtovnej jednotky.</w:t>
      </w:r>
    </w:p>
    <w:p w:rsidR="00DA037D" w:rsidRPr="00755848" w:rsidRDefault="00DA037D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r w:rsidR="00DA037D">
        <w:rPr>
          <w:rFonts w:ascii="Arial Narrow" w:hAnsi="Arial Narrow" w:cs="Arial Narrow"/>
          <w:sz w:val="22"/>
          <w:szCs w:val="22"/>
        </w:rPr>
        <w:t>zákona o účtovníctve</w:t>
      </w:r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DA037D" w:rsidRPr="00DA037D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d</w:t>
      </w:r>
      <w:r w:rsidRPr="00DA037D">
        <w:rPr>
          <w:rFonts w:ascii="Arial Narrow" w:hAnsi="Arial Narrow" w:cs="Arial Narrow"/>
          <w:b/>
          <w:sz w:val="22"/>
          <w:szCs w:val="22"/>
        </w:rPr>
        <w:t xml:space="preserve">) </w:t>
      </w:r>
      <w:r w:rsidR="00DA037D" w:rsidRPr="00DA037D">
        <w:rPr>
          <w:rFonts w:ascii="Arial Narrow" w:hAnsi="Arial Narrow" w:cs="Arial Narrow"/>
          <w:b/>
          <w:sz w:val="22"/>
          <w:szCs w:val="22"/>
        </w:rPr>
        <w:t>Tvorba odpisového plánu pre dlhodobý majetok</w:t>
      </w:r>
      <w:r w:rsidR="00DA037D">
        <w:rPr>
          <w:rFonts w:ascii="Arial Narrow" w:hAnsi="Arial Narrow" w:cs="Arial Narrow"/>
          <w:b/>
          <w:sz w:val="22"/>
          <w:szCs w:val="22"/>
        </w:rPr>
        <w:t xml:space="preserve"> – </w:t>
      </w:r>
      <w:r w:rsidR="00DA037D">
        <w:rPr>
          <w:rFonts w:ascii="Arial Narrow" w:hAnsi="Arial Narrow" w:cs="Arial Narrow"/>
          <w:sz w:val="22"/>
          <w:szCs w:val="22"/>
        </w:rPr>
        <w:t xml:space="preserve">účtovná jednotka používa rovnomerné odpisovanie dlhodobého hmotného a nehmotného majetku. Účtovné odpisy sú nezávislé na daňových odpisoch a vychádzajú z predpokladanej doby používania majetku. Kategóriu drobného dlhodobého majetku ani </w:t>
      </w:r>
      <w:r w:rsidR="00D840DF">
        <w:rPr>
          <w:rFonts w:ascii="Arial Narrow" w:hAnsi="Arial Narrow" w:cs="Arial Narrow"/>
          <w:sz w:val="22"/>
          <w:szCs w:val="22"/>
        </w:rPr>
        <w:t>komponentné odpisovanie účtovná jednotka nepoužíva.</w:t>
      </w:r>
      <w:r w:rsidR="00DA037D">
        <w:rPr>
          <w:rFonts w:ascii="Arial Narrow" w:hAnsi="Arial Narrow" w:cs="Arial Narrow"/>
          <w:sz w:val="22"/>
          <w:szCs w:val="22"/>
        </w:rPr>
        <w:t xml:space="preserve"> </w:t>
      </w:r>
    </w:p>
    <w:p w:rsidR="00DA037D" w:rsidRDefault="00DA037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A5D58" w:rsidRPr="00755848" w:rsidRDefault="00D840D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Druhy dlhodobého majetku podľa doby odpisovania a sadzby odpisov: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750AB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750AB4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750AB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80AF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Administratívna budova</w:t>
            </w:r>
          </w:p>
        </w:tc>
        <w:tc>
          <w:tcPr>
            <w:tcW w:w="1013" w:type="dxa"/>
          </w:tcPr>
          <w:p w:rsidR="00126DE3" w:rsidRPr="00755848" w:rsidRDefault="00126DE3" w:rsidP="00180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80AF0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:rsidR="00126DE3" w:rsidRPr="00755848" w:rsidRDefault="00180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126DE3" w:rsidP="00180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80AF0">
              <w:rPr>
                <w:rFonts w:ascii="Arial Narrow" w:hAnsi="Arial Narrow" w:cs="Arial"/>
                <w:sz w:val="22"/>
                <w:szCs w:val="22"/>
              </w:rPr>
              <w:t>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180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80AF0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126DE3" w:rsidRPr="00755848" w:rsidRDefault="00180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80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80AF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Pracovné stroje a zariadenia</w:t>
            </w:r>
          </w:p>
        </w:tc>
        <w:tc>
          <w:tcPr>
            <w:tcW w:w="1013" w:type="dxa"/>
          </w:tcPr>
          <w:p w:rsidR="00126DE3" w:rsidRPr="00755848" w:rsidRDefault="00126DE3" w:rsidP="00180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750AB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80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80AF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Prístroje  a zvláštne technické zariadenia</w:t>
            </w:r>
          </w:p>
        </w:tc>
        <w:tc>
          <w:tcPr>
            <w:tcW w:w="1013" w:type="dxa"/>
          </w:tcPr>
          <w:p w:rsidR="00126DE3" w:rsidRPr="00755848" w:rsidRDefault="00180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750AB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750AB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E8271B" w:rsidRPr="00755848" w:rsidRDefault="00750AB4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e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Účtovnej jednotke boli v účtovnom období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> poskytnut</w:t>
      </w:r>
      <w:r w:rsidR="007B7CCA">
        <w:rPr>
          <w:rFonts w:ascii="Arial Narrow" w:hAnsi="Arial Narrow" w:cs="Arial Narrow"/>
          <w:bCs w:val="0"/>
          <w:sz w:val="22"/>
          <w:szCs w:val="22"/>
        </w:rPr>
        <w:t>é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 xml:space="preserve"> dotáci</w:t>
      </w:r>
      <w:r w:rsidR="007B7CCA">
        <w:rPr>
          <w:rFonts w:ascii="Arial Narrow" w:hAnsi="Arial Narrow" w:cs="Arial Narrow"/>
          <w:bCs w:val="0"/>
          <w:sz w:val="22"/>
          <w:szCs w:val="22"/>
        </w:rPr>
        <w:t>e v nasledovnej výške: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2342CE" w:rsidRDefault="007B7CCA" w:rsidP="001E3EA7">
      <w:r>
        <w:t xml:space="preserve">- priame platby na plochu </w:t>
      </w:r>
      <w:r w:rsidR="001E3EA7">
        <w:t>60855,29</w:t>
      </w:r>
      <w:r>
        <w:t xml:space="preserve"> €.</w:t>
      </w:r>
    </w:p>
    <w:p w:rsidR="001E3EA7" w:rsidRDefault="001E3EA7" w:rsidP="001E3EA7">
      <w:r>
        <w:t>- mimoriadna podpora 6494,61 €.</w:t>
      </w:r>
    </w:p>
    <w:p w:rsidR="001E3EA7" w:rsidRDefault="001E3EA7" w:rsidP="001E3EA7">
      <w:r>
        <w:t>- finančná disciplína 1473,45 €</w:t>
      </w:r>
    </w:p>
    <w:p w:rsidR="001E3EA7" w:rsidRPr="001E3EA7" w:rsidRDefault="001E3EA7" w:rsidP="001E3EA7"/>
    <w:p w:rsidR="005031B8" w:rsidRPr="00755848" w:rsidRDefault="00651F5C" w:rsidP="007B7CC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B7CCA" w:rsidRPr="00BC0902">
        <w:rPr>
          <w:rFonts w:ascii="Arial Narrow" w:hAnsi="Arial Narrow" w:cs="Arial Narrow"/>
          <w:bCs w:val="0"/>
          <w:sz w:val="22"/>
          <w:szCs w:val="22"/>
        </w:rPr>
        <w:t>O</w:t>
      </w:r>
      <w:r w:rsidR="00FA5372" w:rsidRPr="00BC0902">
        <w:rPr>
          <w:rFonts w:ascii="Arial Narrow" w:hAnsi="Arial Narrow" w:cs="Arial Narrow"/>
          <w:bCs w:val="0"/>
          <w:sz w:val="22"/>
          <w:szCs w:val="22"/>
        </w:rPr>
        <w:t>prav</w:t>
      </w:r>
      <w:r w:rsidR="007B7CCA" w:rsidRPr="00BC0902">
        <w:rPr>
          <w:rFonts w:ascii="Arial Narrow" w:hAnsi="Arial Narrow" w:cs="Arial Narrow"/>
          <w:bCs w:val="0"/>
          <w:sz w:val="22"/>
          <w:szCs w:val="22"/>
        </w:rPr>
        <w:t>y</w:t>
      </w:r>
      <w:r w:rsidR="00FA5372" w:rsidRPr="00BC0902">
        <w:rPr>
          <w:rFonts w:ascii="Arial Narrow" w:hAnsi="Arial Narrow" w:cs="Arial Narrow"/>
          <w:bCs w:val="0"/>
          <w:sz w:val="22"/>
          <w:szCs w:val="22"/>
        </w:rPr>
        <w:t xml:space="preserve"> 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</w:t>
      </w:r>
      <w:r w:rsidR="007B7CCA">
        <w:rPr>
          <w:rFonts w:ascii="Arial Narrow" w:hAnsi="Arial Narrow" w:cs="Arial Narrow"/>
          <w:b w:val="0"/>
          <w:bCs w:val="0"/>
          <w:sz w:val="22"/>
          <w:szCs w:val="22"/>
        </w:rPr>
        <w:t xml:space="preserve"> sa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 v bežnom účtovnom období</w:t>
      </w:r>
      <w:r w:rsidR="007B7CCA">
        <w:rPr>
          <w:rFonts w:ascii="Arial Narrow" w:hAnsi="Arial Narrow" w:cs="Arial Narrow"/>
          <w:b w:val="0"/>
          <w:bCs w:val="0"/>
          <w:sz w:val="22"/>
          <w:szCs w:val="22"/>
        </w:rPr>
        <w:t xml:space="preserve"> nevyskytli.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0783" w:rsidRDefault="00BC090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BC0902">
        <w:rPr>
          <w:rFonts w:ascii="Arial Narrow" w:hAnsi="Arial Narrow" w:cs="Arial Narrow"/>
          <w:b/>
          <w:sz w:val="22"/>
          <w:szCs w:val="22"/>
        </w:rPr>
        <w:t xml:space="preserve">Informácie o zabezpečených </w:t>
      </w:r>
      <w:r>
        <w:rPr>
          <w:rFonts w:ascii="Arial Narrow" w:hAnsi="Arial Narrow" w:cs="Arial Narrow"/>
          <w:b/>
          <w:sz w:val="22"/>
          <w:szCs w:val="22"/>
        </w:rPr>
        <w:t>záväzkoch:</w:t>
      </w:r>
    </w:p>
    <w:p w:rsidR="00BC0902" w:rsidRPr="00BC0902" w:rsidRDefault="00BC0902" w:rsidP="00BC0902">
      <w:pPr>
        <w:numPr>
          <w:ilvl w:val="0"/>
          <w:numId w:val="18"/>
        </w:num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3737B3">
        <w:rPr>
          <w:rFonts w:ascii="Arial Narrow" w:hAnsi="Arial Narrow" w:cs="Arial Narrow"/>
          <w:sz w:val="22"/>
          <w:szCs w:val="22"/>
        </w:rPr>
        <w:t> 31.12.20</w:t>
      </w:r>
      <w:r w:rsidR="00771134">
        <w:rPr>
          <w:rFonts w:ascii="Arial Narrow" w:hAnsi="Arial Narrow" w:cs="Arial Narrow"/>
          <w:sz w:val="22"/>
          <w:szCs w:val="22"/>
        </w:rPr>
        <w:t>2</w:t>
      </w:r>
      <w:r w:rsidR="007A7F70">
        <w:rPr>
          <w:rFonts w:ascii="Arial Narrow" w:hAnsi="Arial Narrow" w:cs="Arial Narrow"/>
          <w:sz w:val="22"/>
          <w:szCs w:val="22"/>
        </w:rPr>
        <w:t>3</w:t>
      </w:r>
      <w:r w:rsidR="00771134">
        <w:rPr>
          <w:rFonts w:ascii="Arial Narrow" w:hAnsi="Arial Narrow" w:cs="Arial Narrow"/>
          <w:sz w:val="22"/>
          <w:szCs w:val="22"/>
        </w:rPr>
        <w:t xml:space="preserve"> </w:t>
      </w:r>
      <w:r w:rsidR="003737B3">
        <w:rPr>
          <w:rFonts w:ascii="Arial Narrow" w:hAnsi="Arial Narrow" w:cs="Arial Narrow"/>
          <w:sz w:val="22"/>
          <w:szCs w:val="22"/>
        </w:rPr>
        <w:t>nemá účtovná jednotka žiadny zabezpečený záväzok.</w:t>
      </w:r>
    </w:p>
    <w:p w:rsidR="00BC0902" w:rsidRPr="00755848" w:rsidRDefault="00BC090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52FF9" w:rsidRPr="003737B3" w:rsidRDefault="003737B3" w:rsidP="003737B3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3737B3">
        <w:rPr>
          <w:rFonts w:ascii="Arial Narrow" w:hAnsi="Arial Narrow" w:cs="Arial Narrow"/>
          <w:bCs/>
          <w:sz w:val="22"/>
          <w:szCs w:val="22"/>
        </w:rPr>
        <w:t>Iné aktíva</w:t>
      </w:r>
      <w:r>
        <w:rPr>
          <w:rFonts w:ascii="Arial Narrow" w:hAnsi="Arial Narrow" w:cs="Arial Narrow"/>
          <w:bCs/>
          <w:sz w:val="22"/>
          <w:szCs w:val="22"/>
        </w:rPr>
        <w:t xml:space="preserve"> a pasíva, ako sú podmienený majetok, podmienené záväzky a ostatné finančné povinnosti nevykázané v súvahe, sa v účtovnej jednotke nevysk</w:t>
      </w:r>
      <w:r w:rsidR="00895592">
        <w:rPr>
          <w:rFonts w:ascii="Arial Narrow" w:hAnsi="Arial Narrow" w:cs="Arial Narrow"/>
          <w:bCs/>
          <w:sz w:val="22"/>
          <w:szCs w:val="22"/>
        </w:rPr>
        <w:t>y</w:t>
      </w:r>
      <w:r>
        <w:rPr>
          <w:rFonts w:ascii="Arial Narrow" w:hAnsi="Arial Narrow" w:cs="Arial Narrow"/>
          <w:bCs/>
          <w:sz w:val="22"/>
          <w:szCs w:val="22"/>
        </w:rPr>
        <w:t>tujú.</w:t>
      </w:r>
    </w:p>
    <w:p w:rsidR="003737B3" w:rsidRDefault="003737B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737B3" w:rsidRPr="00755848" w:rsidRDefault="003737B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895592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31.12.20</w:t>
      </w:r>
      <w:r w:rsidR="00BB7328">
        <w:rPr>
          <w:rFonts w:ascii="Arial Narrow" w:hAnsi="Arial Narrow" w:cs="Arial Narrow"/>
          <w:sz w:val="22"/>
          <w:szCs w:val="22"/>
        </w:rPr>
        <w:t>2</w:t>
      </w:r>
      <w:r w:rsidR="007A7F70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>, t. j. po dni, ku ktorému sa zostavuje účtovná závierka, nenastali žiadne zmeny a skutočnosti, ktoré by mali významný vplyv na verné zobrazenie skutočnosti, ktoré sú predmetom účtovníctva.</w:t>
      </w:r>
    </w:p>
    <w:p w:rsidR="00521298" w:rsidRDefault="00521298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6B3372" w:rsidRDefault="006B3372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6B3372" w:rsidRDefault="006B3372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028C1" w:rsidRDefault="00E028C1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028C1" w:rsidRDefault="00E028C1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028C1" w:rsidRDefault="00E028C1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028C1" w:rsidRDefault="00E028C1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6B3372" w:rsidRDefault="006B3372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6B3372" w:rsidRDefault="006B3372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6B3372" w:rsidRDefault="006B3372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6B3372" w:rsidRDefault="006B3372" w:rsidP="006B3372">
      <w:pPr>
        <w:ind w:right="-468"/>
        <w:rPr>
          <w:rFonts w:ascii="Arial Narrow" w:hAnsi="Arial Narrow" w:cs="Arial Narrow"/>
          <w:bCs/>
          <w:sz w:val="20"/>
          <w:szCs w:val="20"/>
        </w:rPr>
      </w:pPr>
      <w:r w:rsidRPr="006B3372">
        <w:rPr>
          <w:rFonts w:ascii="Arial Narrow" w:hAnsi="Arial Narrow" w:cs="Arial Narrow"/>
          <w:bCs/>
          <w:sz w:val="20"/>
          <w:szCs w:val="20"/>
        </w:rPr>
        <w:t xml:space="preserve">Zostavená dňa:                     Schválená dňa:                     Podpisový záznam štatutárneho orgánu </w:t>
      </w:r>
      <w:r>
        <w:rPr>
          <w:rFonts w:ascii="Arial Narrow" w:hAnsi="Arial Narrow" w:cs="Arial Narrow"/>
          <w:bCs/>
          <w:sz w:val="20"/>
          <w:szCs w:val="20"/>
        </w:rPr>
        <w:t>účtovnej jednotky</w:t>
      </w:r>
    </w:p>
    <w:p w:rsidR="007A7F70" w:rsidRDefault="00AD0D01" w:rsidP="006B3372">
      <w:pPr>
        <w:ind w:right="-468"/>
        <w:rPr>
          <w:rFonts w:ascii="Arial Narrow" w:hAnsi="Arial Narrow" w:cs="Arial Narrow"/>
          <w:bCs/>
          <w:sz w:val="20"/>
          <w:szCs w:val="20"/>
        </w:rPr>
      </w:pPr>
      <w:r>
        <w:rPr>
          <w:rFonts w:ascii="Arial Narrow" w:hAnsi="Arial Narrow" w:cs="Arial Narrow"/>
          <w:bCs/>
          <w:sz w:val="20"/>
          <w:szCs w:val="20"/>
        </w:rPr>
        <w:t xml:space="preserve">  </w:t>
      </w:r>
      <w:r w:rsidR="00E41C37">
        <w:rPr>
          <w:rFonts w:ascii="Arial Narrow" w:hAnsi="Arial Narrow" w:cs="Arial Narrow"/>
          <w:bCs/>
          <w:sz w:val="20"/>
          <w:szCs w:val="20"/>
        </w:rPr>
        <w:t>0</w:t>
      </w:r>
      <w:r w:rsidR="007A7F70">
        <w:rPr>
          <w:rFonts w:ascii="Arial Narrow" w:hAnsi="Arial Narrow" w:cs="Arial Narrow"/>
          <w:bCs/>
          <w:sz w:val="20"/>
          <w:szCs w:val="20"/>
        </w:rPr>
        <w:t>8</w:t>
      </w:r>
      <w:r w:rsidR="00E41C37">
        <w:rPr>
          <w:rFonts w:ascii="Arial Narrow" w:hAnsi="Arial Narrow" w:cs="Arial Narrow"/>
          <w:bCs/>
          <w:sz w:val="20"/>
          <w:szCs w:val="20"/>
        </w:rPr>
        <w:t>.02.202</w:t>
      </w:r>
      <w:r w:rsidR="005B2165">
        <w:rPr>
          <w:rFonts w:ascii="Arial Narrow" w:hAnsi="Arial Narrow" w:cs="Arial Narrow"/>
          <w:bCs/>
          <w:sz w:val="20"/>
          <w:szCs w:val="20"/>
        </w:rPr>
        <w:t>3</w:t>
      </w:r>
      <w:r w:rsidR="00ED7577">
        <w:rPr>
          <w:rFonts w:ascii="Arial Narrow" w:hAnsi="Arial Narrow" w:cs="Arial Narrow"/>
          <w:bCs/>
          <w:sz w:val="20"/>
          <w:szCs w:val="20"/>
        </w:rPr>
        <w:t xml:space="preserve">                                                                        </w:t>
      </w:r>
      <w:r w:rsidR="007A7F70">
        <w:rPr>
          <w:rFonts w:ascii="Arial Narrow" w:hAnsi="Arial Narrow" w:cs="Arial Narrow"/>
          <w:bCs/>
          <w:sz w:val="20"/>
          <w:szCs w:val="20"/>
        </w:rPr>
        <w:t>alebo člena štatutárneho orgánu účtovnej jednotky:</w:t>
      </w:r>
      <w:r w:rsidR="00ED7577">
        <w:rPr>
          <w:rFonts w:ascii="Arial Narrow" w:hAnsi="Arial Narrow" w:cs="Arial Narrow"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6B3372">
        <w:rPr>
          <w:rFonts w:ascii="Arial Narrow" w:hAnsi="Arial Narrow" w:cs="Arial Narrow"/>
          <w:bCs/>
          <w:sz w:val="20"/>
          <w:szCs w:val="20"/>
        </w:rPr>
        <w:t xml:space="preserve">                                                                             </w:t>
      </w:r>
      <w:r w:rsidR="007A7F70">
        <w:rPr>
          <w:rFonts w:ascii="Arial Narrow" w:hAnsi="Arial Narrow" w:cs="Arial Narrow"/>
          <w:bCs/>
          <w:sz w:val="20"/>
          <w:szCs w:val="20"/>
        </w:rPr>
        <w:t xml:space="preserve">                 </w:t>
      </w:r>
    </w:p>
    <w:p w:rsidR="007A7F70" w:rsidRDefault="007A7F70" w:rsidP="006B3372">
      <w:pPr>
        <w:ind w:right="-468"/>
        <w:rPr>
          <w:rFonts w:ascii="Arial Narrow" w:hAnsi="Arial Narrow" w:cs="Arial Narrow"/>
          <w:bCs/>
          <w:sz w:val="20"/>
          <w:szCs w:val="20"/>
        </w:rPr>
      </w:pPr>
      <w:bookmarkStart w:id="0" w:name="_GoBack"/>
      <w:bookmarkEnd w:id="0"/>
    </w:p>
    <w:sectPr w:rsidR="007A7F70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6E02" w:rsidRDefault="00B46E02">
      <w:r>
        <w:separator/>
      </w:r>
    </w:p>
  </w:endnote>
  <w:endnote w:type="continuationSeparator" w:id="0">
    <w:p w:rsidR="00B46E02" w:rsidRDefault="00B46E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B75E8">
      <w:rPr>
        <w:noProof/>
      </w:rPr>
      <w:t>3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6E02" w:rsidRDefault="00B46E02">
      <w:r>
        <w:separator/>
      </w:r>
    </w:p>
  </w:footnote>
  <w:footnote w:type="continuationSeparator" w:id="0">
    <w:p w:rsidR="00B46E02" w:rsidRDefault="00B46E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C51AC">
      <w:rPr>
        <w:rFonts w:ascii="Arial" w:hAnsi="Arial" w:cs="Arial"/>
        <w:sz w:val="22"/>
        <w:szCs w:val="22"/>
        <w:bdr w:val="single" w:sz="4" w:space="0" w:color="auto" w:frame="1"/>
      </w:rPr>
      <w:t>ČO: 00613991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C51AC">
      <w:rPr>
        <w:rFonts w:ascii="Arial" w:hAnsi="Arial" w:cs="Arial"/>
        <w:sz w:val="22"/>
        <w:szCs w:val="22"/>
        <w:bdr w:val="single" w:sz="4" w:space="0" w:color="auto" w:frame="1"/>
      </w:rPr>
      <w:t>2020359385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C456E92"/>
    <w:multiLevelType w:val="hybridMultilevel"/>
    <w:tmpl w:val="C94E6B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5"/>
  </w:num>
  <w:num w:numId="4">
    <w:abstractNumId w:val="16"/>
  </w:num>
  <w:num w:numId="5">
    <w:abstractNumId w:val="6"/>
  </w:num>
  <w:num w:numId="6">
    <w:abstractNumId w:val="10"/>
  </w:num>
  <w:num w:numId="7">
    <w:abstractNumId w:val="3"/>
  </w:num>
  <w:num w:numId="8">
    <w:abstractNumId w:val="7"/>
  </w:num>
  <w:num w:numId="9">
    <w:abstractNumId w:val="14"/>
  </w:num>
  <w:num w:numId="10">
    <w:abstractNumId w:val="11"/>
  </w:num>
  <w:num w:numId="11">
    <w:abstractNumId w:val="4"/>
  </w:num>
  <w:num w:numId="12">
    <w:abstractNumId w:val="17"/>
  </w:num>
  <w:num w:numId="13">
    <w:abstractNumId w:val="2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3C0C"/>
    <w:rsid w:val="000142FB"/>
    <w:rsid w:val="00024CC8"/>
    <w:rsid w:val="0002705A"/>
    <w:rsid w:val="000322E4"/>
    <w:rsid w:val="00037969"/>
    <w:rsid w:val="0004086F"/>
    <w:rsid w:val="000433E0"/>
    <w:rsid w:val="00043772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5B63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8A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02FE"/>
    <w:rsid w:val="00171D3D"/>
    <w:rsid w:val="00173E72"/>
    <w:rsid w:val="00175067"/>
    <w:rsid w:val="00177499"/>
    <w:rsid w:val="00177E9D"/>
    <w:rsid w:val="00180AF0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3EA7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65D5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E8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5422"/>
    <w:rsid w:val="003208FD"/>
    <w:rsid w:val="00330FC0"/>
    <w:rsid w:val="00331575"/>
    <w:rsid w:val="00331EB6"/>
    <w:rsid w:val="00332E9A"/>
    <w:rsid w:val="00332FB8"/>
    <w:rsid w:val="00336F51"/>
    <w:rsid w:val="00340849"/>
    <w:rsid w:val="003408EA"/>
    <w:rsid w:val="00341505"/>
    <w:rsid w:val="00346F61"/>
    <w:rsid w:val="00350E31"/>
    <w:rsid w:val="00351402"/>
    <w:rsid w:val="0035234F"/>
    <w:rsid w:val="00355441"/>
    <w:rsid w:val="00362212"/>
    <w:rsid w:val="0036452C"/>
    <w:rsid w:val="003672E8"/>
    <w:rsid w:val="003737B3"/>
    <w:rsid w:val="003773CD"/>
    <w:rsid w:val="0037749F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4E6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0334"/>
    <w:rsid w:val="0041493D"/>
    <w:rsid w:val="00416BA1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B7C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D2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165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2B41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3372"/>
    <w:rsid w:val="006B51AE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5EED"/>
    <w:rsid w:val="00746067"/>
    <w:rsid w:val="007475DC"/>
    <w:rsid w:val="007502AE"/>
    <w:rsid w:val="00750AB4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134"/>
    <w:rsid w:val="00771D0D"/>
    <w:rsid w:val="007728FB"/>
    <w:rsid w:val="007753B9"/>
    <w:rsid w:val="00780227"/>
    <w:rsid w:val="007805CE"/>
    <w:rsid w:val="0078433D"/>
    <w:rsid w:val="007A17D1"/>
    <w:rsid w:val="007A1F08"/>
    <w:rsid w:val="007A6519"/>
    <w:rsid w:val="007A6BEE"/>
    <w:rsid w:val="007A7F70"/>
    <w:rsid w:val="007B6B6C"/>
    <w:rsid w:val="007B7CCA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E7937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5592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79E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40CA"/>
    <w:rsid w:val="008E6809"/>
    <w:rsid w:val="008F7BD4"/>
    <w:rsid w:val="0090056C"/>
    <w:rsid w:val="009220FB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70F6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73C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3FD3"/>
    <w:rsid w:val="00A551DF"/>
    <w:rsid w:val="00A5679E"/>
    <w:rsid w:val="00A63B92"/>
    <w:rsid w:val="00A649E0"/>
    <w:rsid w:val="00A67316"/>
    <w:rsid w:val="00A675BA"/>
    <w:rsid w:val="00A678A6"/>
    <w:rsid w:val="00A746B7"/>
    <w:rsid w:val="00A7550D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0D01"/>
    <w:rsid w:val="00AD1402"/>
    <w:rsid w:val="00AD5E55"/>
    <w:rsid w:val="00AE0094"/>
    <w:rsid w:val="00AE28DD"/>
    <w:rsid w:val="00AE370A"/>
    <w:rsid w:val="00AE433D"/>
    <w:rsid w:val="00AE6BB7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6E02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3F7"/>
    <w:rsid w:val="00B87E21"/>
    <w:rsid w:val="00B9102F"/>
    <w:rsid w:val="00B93686"/>
    <w:rsid w:val="00BA12FE"/>
    <w:rsid w:val="00BA43D8"/>
    <w:rsid w:val="00BB7328"/>
    <w:rsid w:val="00BC0902"/>
    <w:rsid w:val="00BC3432"/>
    <w:rsid w:val="00BC3D4A"/>
    <w:rsid w:val="00BC7121"/>
    <w:rsid w:val="00BD2F98"/>
    <w:rsid w:val="00BD55A8"/>
    <w:rsid w:val="00BE0837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BC8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0796"/>
    <w:rsid w:val="00D840DF"/>
    <w:rsid w:val="00D97CDB"/>
    <w:rsid w:val="00DA037D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51AC"/>
    <w:rsid w:val="00DC6C53"/>
    <w:rsid w:val="00DC77A2"/>
    <w:rsid w:val="00DD36B7"/>
    <w:rsid w:val="00DD45F0"/>
    <w:rsid w:val="00DD6176"/>
    <w:rsid w:val="00DE00F7"/>
    <w:rsid w:val="00DE4D02"/>
    <w:rsid w:val="00DF0BC8"/>
    <w:rsid w:val="00E028C1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1C37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77DB0"/>
    <w:rsid w:val="00E81C52"/>
    <w:rsid w:val="00E8271B"/>
    <w:rsid w:val="00E90529"/>
    <w:rsid w:val="00E97221"/>
    <w:rsid w:val="00EA0B72"/>
    <w:rsid w:val="00EA0DDC"/>
    <w:rsid w:val="00EA1721"/>
    <w:rsid w:val="00EA33CE"/>
    <w:rsid w:val="00EA7882"/>
    <w:rsid w:val="00EB3ECE"/>
    <w:rsid w:val="00EB5BB2"/>
    <w:rsid w:val="00EB6193"/>
    <w:rsid w:val="00ED112D"/>
    <w:rsid w:val="00ED7577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4313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5777C3CA-F861-4276-BBE7-EF4EDCC8DF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C84BC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C84BC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73C180-BE0E-4C0D-9C13-67F352627E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1249</Words>
  <Characters>7123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8356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Otto Petráš</cp:lastModifiedBy>
  <cp:revision>2</cp:revision>
  <cp:lastPrinted>2024-02-12T11:31:00Z</cp:lastPrinted>
  <dcterms:created xsi:type="dcterms:W3CDTF">2024-02-12T12:20:00Z</dcterms:created>
  <dcterms:modified xsi:type="dcterms:W3CDTF">2024-02-12T12:20:00Z</dcterms:modified>
</cp:coreProperties>
</file>