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FCE3CF" w14:textId="2E5E1836" w:rsidR="00922676" w:rsidRDefault="00922676" w:rsidP="00922676">
      <w:pPr>
        <w:pStyle w:val="Normlnywebov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Poznámky Úč. MÚJ 3-01                  IČO: </w:t>
      </w:r>
      <w:r>
        <w:rPr>
          <w:rFonts w:ascii="TimesNewRomanPSMT" w:hAnsi="TimesNewRomanPSMT" w:cs="TimesNewRomanPSMT"/>
          <w:sz w:val="28"/>
          <w:szCs w:val="28"/>
          <w:u w:val="single"/>
        </w:rPr>
        <w:t>35912481</w:t>
      </w:r>
      <w:r>
        <w:rPr>
          <w:rFonts w:ascii="TimesNewRomanPSMT" w:hAnsi="TimesNewRomanPSMT" w:cs="TimesNewRomanPSMT"/>
          <w:sz w:val="28"/>
          <w:szCs w:val="28"/>
          <w:u w:val="single"/>
        </w:rPr>
        <w:t xml:space="preserve">  DIČ: </w:t>
      </w:r>
      <w:r>
        <w:rPr>
          <w:rFonts w:ascii="TimesNewRomanPSMT" w:hAnsi="TimesNewRomanPSMT" w:cs="TimesNewRomanPSMT"/>
          <w:sz w:val="28"/>
          <w:szCs w:val="28"/>
          <w:u w:val="single"/>
        </w:rPr>
        <w:t>2021928414</w:t>
      </w:r>
    </w:p>
    <w:p w14:paraId="22BC367F" w14:textId="50AC3221" w:rsidR="00922676" w:rsidRDefault="00922676" w:rsidP="00922676">
      <w:pPr>
        <w:pStyle w:val="Normlnywebov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>Poznámky k mikro účtovnej závierke za rok 202</w:t>
      </w:r>
      <w:r>
        <w:rPr>
          <w:rFonts w:ascii="TimesNewRomanPSMT" w:hAnsi="TimesNewRomanPSMT" w:cs="TimesNewRomanPSMT"/>
          <w:sz w:val="28"/>
          <w:szCs w:val="28"/>
        </w:rPr>
        <w:t>3</w:t>
      </w:r>
    </w:p>
    <w:p w14:paraId="298365C1" w14:textId="77777777" w:rsidR="00922676" w:rsidRDefault="00922676" w:rsidP="00922676">
      <w:pPr>
        <w:pStyle w:val="Normlnywebov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mikro účtovné jednotky v znení neskorších predpisov(ostatná novela č.MF/18008/2014-74 – FS č.10/2014)</w:t>
      </w:r>
    </w:p>
    <w:p w14:paraId="30E358C2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14:paraId="1CD0D46F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14:paraId="12726485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14:paraId="4986ECA7" w14:textId="3CAF408A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Spoločnosť </w:t>
      </w:r>
      <w:r>
        <w:rPr>
          <w:rFonts w:ascii="TimesNewRomanPSMT" w:hAnsi="TimesNewRomanPSMT" w:cs="TimesNewRomanPSMT"/>
          <w:sz w:val="20"/>
          <w:szCs w:val="20"/>
        </w:rPr>
        <w:t>Berel</w:t>
      </w:r>
      <w:r>
        <w:rPr>
          <w:rFonts w:ascii="TimesNewRomanPSMT" w:hAnsi="TimesNewRomanPSMT" w:cs="TimesNewRomanPSMT"/>
          <w:sz w:val="20"/>
          <w:szCs w:val="20"/>
        </w:rPr>
        <w:t>, s.r.o. (ďalej len Spoločnosť), bola založená 1.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>.20</w:t>
      </w:r>
      <w:r>
        <w:rPr>
          <w:rFonts w:ascii="TimesNewRomanPSMT" w:hAnsi="TimesNewRomanPSMT" w:cs="TimesNewRomanPSMT"/>
          <w:sz w:val="20"/>
          <w:szCs w:val="20"/>
        </w:rPr>
        <w:t>05</w:t>
      </w:r>
      <w:r>
        <w:rPr>
          <w:rFonts w:ascii="TimesNewRomanPSMT" w:hAnsi="TimesNewRomanPSMT" w:cs="TimesNewRomanPSMT"/>
          <w:sz w:val="20"/>
          <w:szCs w:val="20"/>
        </w:rPr>
        <w:t xml:space="preserve"> a do obchodného</w:t>
      </w:r>
    </w:p>
    <w:p w14:paraId="58318E32" w14:textId="2118F1AF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registra bola zapísaná </w:t>
      </w:r>
      <w:r w:rsidR="00197E0A"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>.1.20</w:t>
      </w:r>
      <w:r w:rsidR="00197E0A">
        <w:rPr>
          <w:rFonts w:ascii="TimesNewRomanPSMT" w:hAnsi="TimesNewRomanPSMT" w:cs="TimesNewRomanPSMT"/>
          <w:sz w:val="20"/>
          <w:szCs w:val="20"/>
        </w:rPr>
        <w:t>05</w:t>
      </w:r>
      <w:r>
        <w:rPr>
          <w:rFonts w:ascii="TimesNewRomanPSMT" w:hAnsi="TimesNewRomanPSMT" w:cs="TimesNewRomanPSMT"/>
          <w:sz w:val="20"/>
          <w:szCs w:val="20"/>
        </w:rPr>
        <w:t xml:space="preserve"> (Obchodný register Okresného súdu </w:t>
      </w:r>
      <w:r w:rsidR="00197E0A">
        <w:rPr>
          <w:rFonts w:ascii="TimesNewRomanPSMT" w:hAnsi="TimesNewRomanPSMT" w:cs="TimesNewRomanPSMT"/>
          <w:sz w:val="20"/>
          <w:szCs w:val="20"/>
        </w:rPr>
        <w:t>Trnava</w:t>
      </w:r>
      <w:r>
        <w:rPr>
          <w:rFonts w:ascii="TimesNewRomanPSMT" w:hAnsi="TimesNewRomanPSMT" w:cs="TimesNewRomanPSMT"/>
          <w:sz w:val="20"/>
          <w:szCs w:val="20"/>
        </w:rPr>
        <w:t>., oddiel Sro., vložka</w:t>
      </w:r>
    </w:p>
    <w:p w14:paraId="0028F19B" w14:textId="15FA93EE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číslo: </w:t>
      </w:r>
      <w:r w:rsidR="00197E0A">
        <w:rPr>
          <w:rFonts w:ascii="TimesNewRomanPSMT" w:hAnsi="TimesNewRomanPSMT" w:cs="TimesNewRomanPSMT"/>
          <w:sz w:val="20"/>
          <w:szCs w:val="20"/>
        </w:rPr>
        <w:t>15581</w:t>
      </w:r>
      <w:r>
        <w:rPr>
          <w:rFonts w:ascii="TimesNewRomanPSMT" w:hAnsi="TimesNewRomanPSMT" w:cs="TimesNewRomanPSMT"/>
          <w:sz w:val="20"/>
          <w:szCs w:val="20"/>
        </w:rPr>
        <w:t>/</w:t>
      </w:r>
      <w:r w:rsidR="00197E0A">
        <w:rPr>
          <w:rFonts w:ascii="TimesNewRomanPSMT" w:hAnsi="TimesNewRomanPSMT" w:cs="TimesNewRomanPSMT"/>
          <w:sz w:val="20"/>
          <w:szCs w:val="20"/>
        </w:rPr>
        <w:t>T</w:t>
      </w:r>
      <w:r>
        <w:rPr>
          <w:rFonts w:ascii="TimesNewRomanPSMT" w:hAnsi="TimesNewRomanPSMT" w:cs="TimesNewRomanPSMT"/>
          <w:sz w:val="20"/>
          <w:szCs w:val="20"/>
        </w:rPr>
        <w:t>).</w:t>
      </w:r>
    </w:p>
    <w:p w14:paraId="3DC967D4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72A10369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14:paraId="260CC1BE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montáž, rekonštrukcia a údržba vyhradených technických zariadení - elektrických,</w:t>
      </w:r>
    </w:p>
    <w:p w14:paraId="6EEAE230" w14:textId="77777777" w:rsidR="00197E0A" w:rsidRDefault="00197E0A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4C0F8F63" w14:textId="1D089FE5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70"/>
        <w:gridCol w:w="3170"/>
        <w:gridCol w:w="3170"/>
      </w:tblGrid>
      <w:tr w:rsidR="00922676" w14:paraId="5DACAB69" w14:textId="77777777" w:rsidTr="00922676">
        <w:trPr>
          <w:trHeight w:val="356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C97A5" w14:textId="77777777" w:rsidR="00922676" w:rsidRDefault="0092267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Priemerný prepočítaný počet zamestnancov účtovnej jednotky: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523DC6" w14:textId="77777777" w:rsidR="00922676" w:rsidRDefault="0092267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Bežné účtovné obdobie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8D4E9" w14:textId="77777777" w:rsidR="00922676" w:rsidRDefault="0092267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Bezprostredne predchádzajúce účtovné obdobie </w:t>
            </w:r>
          </w:p>
        </w:tc>
      </w:tr>
      <w:tr w:rsidR="00922676" w14:paraId="00C774C4" w14:textId="77777777" w:rsidTr="00922676">
        <w:trPr>
          <w:trHeight w:val="103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38C0E6" w14:textId="77777777" w:rsidR="00922676" w:rsidRDefault="0092267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Priemerný prepočítaný počet počas účtovného obdobia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D04A8" w14:textId="0A72634C" w:rsidR="00922676" w:rsidRDefault="0092267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87759" w14:textId="08C56351" w:rsidR="00922676" w:rsidRDefault="0092267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3</w:t>
            </w:r>
          </w:p>
        </w:tc>
      </w:tr>
    </w:tbl>
    <w:p w14:paraId="7ED73819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190206E" w14:textId="2F960EAF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Počet zamestnancov ku dňu, ku ktorému sa zostavuje účtovná závierka: </w:t>
      </w:r>
      <w:r w:rsidR="00FA5B0B">
        <w:rPr>
          <w:rFonts w:ascii="TimesNewRomanPSMT" w:hAnsi="TimesNewRomanPSMT" w:cs="TimesNewRomanPSMT"/>
          <w:sz w:val="20"/>
          <w:szCs w:val="20"/>
        </w:rPr>
        <w:t>3</w:t>
      </w:r>
    </w:p>
    <w:p w14:paraId="3138D907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6CEABCCE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14:paraId="045A0DD2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14:paraId="0DD0E2D2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19A483D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14:paraId="36D21D9C" w14:textId="6E31D55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35C6AE28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B3F8B08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4FC5B2A2" w14:textId="09F0CBD5" w:rsidR="00922676" w:rsidRDefault="006663EA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</w:t>
      </w:r>
      <w:r w:rsidR="00922676">
        <w:rPr>
          <w:rFonts w:ascii="TimesNewRomanPSMT" w:hAnsi="TimesNewRomanPSMT" w:cs="TimesNewRomanPSMT"/>
          <w:sz w:val="20"/>
          <w:szCs w:val="20"/>
        </w:rPr>
        <w:t xml:space="preserve">. </w:t>
      </w:r>
      <w:r w:rsidR="00922676"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14:paraId="6E62CD16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14:paraId="5F62B5D5" w14:textId="260A635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bola zostavená za predpokladu, že Spoločnosť bude nepretržite pokračovať vo svojej činnosti</w:t>
      </w:r>
      <w:r w:rsidR="00FA5B0B">
        <w:rPr>
          <w:rFonts w:ascii="TimesNewRomanPSMT" w:hAnsi="TimesNewRomanPSMT" w:cs="TimesNewRomanPSMT"/>
          <w:sz w:val="20"/>
          <w:szCs w:val="20"/>
        </w:rPr>
        <w:t>.</w:t>
      </w:r>
    </w:p>
    <w:p w14:paraId="68E69B7F" w14:textId="2371EE78" w:rsidR="00922676" w:rsidRDefault="00FA5B0B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Berel s.r.o. účtuje v sústave podvojného účtovníctva a pokladá sa za mikroúčtovnú jednotku. </w:t>
      </w:r>
      <w:r w:rsidR="00922676">
        <w:rPr>
          <w:rFonts w:ascii="TimesNewRomanPSMT" w:hAnsi="TimesNewRomanPSMT" w:cs="TimesNewRomanPSMT"/>
          <w:sz w:val="20"/>
          <w:szCs w:val="20"/>
        </w:rPr>
        <w:t xml:space="preserve">Účtovné metódy a všeobecné účtovné zásady boli účtovnou jednotkou </w:t>
      </w:r>
      <w:r>
        <w:rPr>
          <w:rFonts w:ascii="TimesNewRomanPSMT" w:hAnsi="TimesNewRomanPSMT" w:cs="TimesNewRomanPSMT"/>
          <w:sz w:val="20"/>
          <w:szCs w:val="20"/>
        </w:rPr>
        <w:t>dodržané</w:t>
      </w:r>
      <w:r w:rsidR="00922676">
        <w:rPr>
          <w:rFonts w:ascii="TimesNewRomanPSMT" w:hAnsi="TimesNewRomanPSMT" w:cs="TimesNewRomanPSMT"/>
          <w:sz w:val="20"/>
          <w:szCs w:val="20"/>
        </w:rPr>
        <w:t>.</w:t>
      </w:r>
    </w:p>
    <w:p w14:paraId="71E83F49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5D0BFCA" w14:textId="208C45D7" w:rsidR="00922676" w:rsidRDefault="006663EA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C</w:t>
      </w:r>
      <w:r w:rsidR="00922676">
        <w:rPr>
          <w:rFonts w:ascii="TimesNewRomanPSMT" w:hAnsi="TimesNewRomanPSMT" w:cs="TimesNewRomanPSMT"/>
          <w:b/>
          <w:sz w:val="20"/>
          <w:szCs w:val="20"/>
        </w:rPr>
        <w:t>. INFORMÁCIE, KTORÉ VYSVETĽUJÚ A DOPĹŇAJÚ SÚVAHU A VÝKAZ ZISKOV A STRÁT</w:t>
      </w:r>
    </w:p>
    <w:p w14:paraId="645A945A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01FA3729" w14:textId="39739D9A" w:rsidR="00922676" w:rsidRDefault="00FA5B0B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vykonávala v roku 2023 podnikateľskú činnosť v oblasti elektroinštalačných prác. Jej príjmy pochádzajú z</w:t>
      </w:r>
      <w:r w:rsidR="006663EA">
        <w:rPr>
          <w:rFonts w:ascii="TimesNewRomanPSMT" w:hAnsi="TimesNewRomanPSMT" w:cs="TimesNewRomanPSMT"/>
          <w:sz w:val="20"/>
          <w:szCs w:val="20"/>
        </w:rPr>
        <w:t xml:space="preserve">o služieb, náklady predstavujú výdavky na túto činnosť.  </w:t>
      </w:r>
      <w:r w:rsidR="00922676">
        <w:rPr>
          <w:rFonts w:ascii="TimesNewRomanPSMT" w:hAnsi="TimesNewRomanPSMT" w:cs="TimesNewRomanPSMT"/>
          <w:sz w:val="20"/>
          <w:szCs w:val="20"/>
        </w:rPr>
        <w:t>Spoločnosti nebola poskytnutá žiadna dotácia v roku 202</w:t>
      </w:r>
      <w:r w:rsidR="00922676">
        <w:rPr>
          <w:rFonts w:ascii="TimesNewRomanPSMT" w:hAnsi="TimesNewRomanPSMT" w:cs="TimesNewRomanPSMT"/>
          <w:sz w:val="20"/>
          <w:szCs w:val="20"/>
        </w:rPr>
        <w:t>3</w:t>
      </w:r>
      <w:r w:rsidR="00922676">
        <w:rPr>
          <w:rFonts w:ascii="TimesNewRomanPSMT" w:hAnsi="TimesNewRomanPSMT" w:cs="TimesNewRomanPSMT"/>
          <w:sz w:val="20"/>
          <w:szCs w:val="20"/>
        </w:rPr>
        <w:t>.</w:t>
      </w:r>
    </w:p>
    <w:p w14:paraId="7722DA09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27CB807" w14:textId="77777777" w:rsidR="00922676" w:rsidRDefault="00922676" w:rsidP="00922676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5ACDCA7" w14:textId="77777777" w:rsidR="00922676" w:rsidRDefault="00922676" w:rsidP="00922676"/>
    <w:p w14:paraId="3399D307" w14:textId="77777777" w:rsidR="00922676" w:rsidRDefault="00922676" w:rsidP="00922676"/>
    <w:p w14:paraId="2F417DA6" w14:textId="77777777" w:rsidR="00922676" w:rsidRDefault="00922676" w:rsidP="00922676"/>
    <w:p w14:paraId="7E7E156E" w14:textId="77777777" w:rsidR="00922676" w:rsidRDefault="00922676" w:rsidP="00922676"/>
    <w:p w14:paraId="46090BC8" w14:textId="77777777" w:rsidR="00922676" w:rsidRDefault="00922676" w:rsidP="00922676"/>
    <w:p w14:paraId="710A7F7F" w14:textId="77777777" w:rsidR="000A0C03" w:rsidRDefault="000A0C03"/>
    <w:sectPr w:rsidR="000A0C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772C"/>
    <w:rsid w:val="000A0C03"/>
    <w:rsid w:val="00197E0A"/>
    <w:rsid w:val="006663EA"/>
    <w:rsid w:val="00922676"/>
    <w:rsid w:val="00C9772C"/>
    <w:rsid w:val="00FA5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F5845"/>
  <w15:chartTrackingRefBased/>
  <w15:docId w15:val="{FECDAB6E-60B2-409A-BE68-884D39A8F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2676"/>
    <w:pPr>
      <w:spacing w:line="252" w:lineRule="auto"/>
    </w:pPr>
    <w:rPr>
      <w:kern w:val="0"/>
      <w:lang w:val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9226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9226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:lang w:val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093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3</cp:revision>
  <dcterms:created xsi:type="dcterms:W3CDTF">2024-02-11T15:58:00Z</dcterms:created>
  <dcterms:modified xsi:type="dcterms:W3CDTF">2024-02-11T16:33:00Z</dcterms:modified>
</cp:coreProperties>
</file>