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1FE2A94" w14:textId="77777777" w:rsidR="0058479C" w:rsidRDefault="0058479C" w:rsidP="0058479C">
      <w:pPr>
        <w:pStyle w:val="Hlavika"/>
      </w:pPr>
    </w:p>
    <w:p w14:paraId="4EB45658" w14:textId="77777777" w:rsidR="004D3B4A" w:rsidRDefault="007051A9" w:rsidP="00047D63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0" w:name="_Toc530739894"/>
      <w:r>
        <w:t xml:space="preserve">VŠEOBECNÉ </w:t>
      </w:r>
      <w:r w:rsidR="004D3B4A">
        <w:t xml:space="preserve">Informácie </w:t>
      </w:r>
      <w:bookmarkEnd w:id="0"/>
    </w:p>
    <w:p w14:paraId="77613AFE" w14:textId="77777777" w:rsidR="007051A9" w:rsidRPr="007051A9" w:rsidRDefault="007051A9" w:rsidP="007051A9"/>
    <w:p w14:paraId="682117FC" w14:textId="77777777" w:rsidR="004D3B4A" w:rsidRDefault="007051A9" w:rsidP="004D3B4A">
      <w:pPr>
        <w:pStyle w:val="Nadpis2"/>
        <w:numPr>
          <w:ilvl w:val="0"/>
          <w:numId w:val="2"/>
        </w:numPr>
      </w:pPr>
      <w:r>
        <w:t>Obchodné meno a sídlo spoločnosti</w:t>
      </w:r>
    </w:p>
    <w:p w14:paraId="58A2062C" w14:textId="77777777" w:rsidR="007051A9" w:rsidRDefault="007051A9" w:rsidP="007051A9"/>
    <w:p w14:paraId="5AD3A7D7" w14:textId="0DB77EDD" w:rsidR="007051A9" w:rsidRDefault="00D553D1" w:rsidP="007051A9">
      <w:pPr>
        <w:ind w:left="360"/>
      </w:pPr>
      <w:r>
        <w:t>Marta Pichová</w:t>
      </w:r>
      <w:r w:rsidR="007051A9">
        <w:t xml:space="preserve"> s.r.o.</w:t>
      </w:r>
    </w:p>
    <w:p w14:paraId="04DAC57E" w14:textId="1BAFC78C" w:rsidR="007051A9" w:rsidRDefault="00D553D1" w:rsidP="007051A9">
      <w:pPr>
        <w:ind w:left="360"/>
      </w:pPr>
      <w:r>
        <w:t>Mečíková 59</w:t>
      </w:r>
    </w:p>
    <w:p w14:paraId="57D712D7" w14:textId="2E346671" w:rsidR="007051A9" w:rsidRDefault="00D553D1" w:rsidP="007051A9">
      <w:pPr>
        <w:ind w:left="360"/>
      </w:pPr>
      <w:r>
        <w:t>84107</w:t>
      </w:r>
      <w:r w:rsidR="007051A9">
        <w:t xml:space="preserve"> Bratislava</w:t>
      </w:r>
    </w:p>
    <w:p w14:paraId="70FAB86A" w14:textId="77777777" w:rsidR="007051A9" w:rsidRPr="007051A9" w:rsidRDefault="007051A9" w:rsidP="007051A9">
      <w:pPr>
        <w:ind w:left="360"/>
      </w:pPr>
    </w:p>
    <w:p w14:paraId="5D81B371" w14:textId="7526FD04" w:rsidR="004D3B4A" w:rsidRDefault="004D3B4A" w:rsidP="004D3B4A">
      <w:pPr>
        <w:pStyle w:val="Zkladntext"/>
      </w:pPr>
      <w:r>
        <w:t xml:space="preserve">Spoločnosť </w:t>
      </w:r>
      <w:r w:rsidR="00D553D1">
        <w:t>Marta Pichová</w:t>
      </w:r>
      <w:r w:rsidR="00126981">
        <w:t xml:space="preserve"> s.</w:t>
      </w:r>
      <w:r>
        <w:t xml:space="preserve"> r. o. (ďalej len Spoločnosť), bola založená </w:t>
      </w:r>
      <w:r w:rsidR="00D553D1">
        <w:t>16 októbra</w:t>
      </w:r>
      <w:r w:rsidR="00705142">
        <w:t xml:space="preserve"> 201</w:t>
      </w:r>
      <w:r w:rsidR="00252E7F">
        <w:t>3</w:t>
      </w:r>
      <w:r>
        <w:t xml:space="preserve"> a do obchodného registra bola zapísaná </w:t>
      </w:r>
      <w:r w:rsidR="00252E7F">
        <w:t>2</w:t>
      </w:r>
      <w:r w:rsidR="00705142">
        <w:t>5</w:t>
      </w:r>
      <w:r w:rsidR="00D553D1">
        <w:t>. októbra</w:t>
      </w:r>
      <w:r w:rsidR="00705142">
        <w:t xml:space="preserve"> 201</w:t>
      </w:r>
      <w:r w:rsidR="00252E7F">
        <w:t>3</w:t>
      </w:r>
      <w:r>
        <w:t xml:space="preserve"> (Obchodný register Okresného súdu Bratislava I v Bratislave, oddiel </w:t>
      </w:r>
      <w:r w:rsidR="00126981">
        <w:t xml:space="preserve">Sro, </w:t>
      </w:r>
      <w:r>
        <w:t xml:space="preserve"> vložka </w:t>
      </w:r>
      <w:r w:rsidR="00705142">
        <w:t>9</w:t>
      </w:r>
      <w:r w:rsidR="00D553D1">
        <w:t>3595</w:t>
      </w:r>
      <w:r w:rsidR="00126981">
        <w:t>/B</w:t>
      </w:r>
      <w:r>
        <w:t xml:space="preserve">). </w:t>
      </w:r>
    </w:p>
    <w:p w14:paraId="53CDD67C" w14:textId="77777777" w:rsidR="004D3B4A" w:rsidRDefault="004D3B4A" w:rsidP="004D3B4A"/>
    <w:p w14:paraId="1AAA241F" w14:textId="77777777" w:rsidR="00870B15" w:rsidRDefault="00870B15" w:rsidP="00870B15">
      <w:pPr>
        <w:autoSpaceDE w:val="0"/>
        <w:autoSpaceDN w:val="0"/>
        <w:adjustRightInd w:val="0"/>
        <w:ind w:firstLine="360"/>
        <w:rPr>
          <w:b/>
          <w:bCs/>
          <w:sz w:val="18"/>
          <w:szCs w:val="18"/>
        </w:rPr>
      </w:pPr>
      <w:r w:rsidRPr="000B1833">
        <w:rPr>
          <w:b/>
          <w:bCs/>
          <w:sz w:val="18"/>
          <w:szCs w:val="18"/>
        </w:rPr>
        <w:t xml:space="preserve">Hlavnými činnosťami Spoločnosti sú: </w:t>
      </w:r>
    </w:p>
    <w:p w14:paraId="0C388145" w14:textId="70CF94E2" w:rsidR="00252E7F" w:rsidRPr="00252E7F" w:rsidRDefault="00D553D1" w:rsidP="00870B15">
      <w:pPr>
        <w:autoSpaceDE w:val="0"/>
        <w:autoSpaceDN w:val="0"/>
        <w:adjustRightInd w:val="0"/>
        <w:ind w:firstLine="360"/>
        <w:rPr>
          <w:bCs/>
          <w:sz w:val="18"/>
          <w:szCs w:val="18"/>
        </w:rPr>
      </w:pPr>
      <w:r w:rsidRPr="00D553D1">
        <w:rPr>
          <w:bCs/>
          <w:sz w:val="18"/>
          <w:szCs w:val="18"/>
        </w:rPr>
        <w:t>Diagnostika kanalizačných potrubí</w:t>
      </w:r>
      <w:r w:rsidR="00252E7F" w:rsidRPr="00252E7F">
        <w:rPr>
          <w:bCs/>
          <w:sz w:val="18"/>
          <w:szCs w:val="18"/>
        </w:rPr>
        <w:t> </w:t>
      </w:r>
    </w:p>
    <w:p w14:paraId="6FBBFE03" w14:textId="77777777" w:rsidR="00D553D1" w:rsidRDefault="00D553D1" w:rsidP="00870B15">
      <w:pPr>
        <w:autoSpaceDE w:val="0"/>
        <w:autoSpaceDN w:val="0"/>
        <w:adjustRightInd w:val="0"/>
        <w:ind w:firstLine="360"/>
        <w:rPr>
          <w:bCs/>
          <w:sz w:val="18"/>
          <w:szCs w:val="18"/>
        </w:rPr>
      </w:pPr>
      <w:r w:rsidRPr="00D553D1">
        <w:rPr>
          <w:bCs/>
          <w:sz w:val="18"/>
          <w:szCs w:val="18"/>
        </w:rPr>
        <w:t>Prípravné práce k realizácii stavby</w:t>
      </w:r>
      <w:r w:rsidRPr="00252E7F">
        <w:rPr>
          <w:bCs/>
          <w:sz w:val="18"/>
          <w:szCs w:val="18"/>
        </w:rPr>
        <w:t xml:space="preserve"> </w:t>
      </w:r>
    </w:p>
    <w:p w14:paraId="6A9B59C0" w14:textId="77777777" w:rsidR="00D553D1" w:rsidRDefault="00D553D1" w:rsidP="00870B15">
      <w:pPr>
        <w:autoSpaceDE w:val="0"/>
        <w:autoSpaceDN w:val="0"/>
        <w:adjustRightInd w:val="0"/>
        <w:ind w:firstLine="360"/>
        <w:rPr>
          <w:bCs/>
          <w:sz w:val="18"/>
          <w:szCs w:val="18"/>
        </w:rPr>
      </w:pPr>
      <w:r w:rsidRPr="00D553D1">
        <w:rPr>
          <w:bCs/>
          <w:sz w:val="18"/>
          <w:szCs w:val="18"/>
        </w:rPr>
        <w:t>Uskutočňovanie stavieb a ich zmien</w:t>
      </w:r>
      <w:r w:rsidRPr="00252E7F">
        <w:rPr>
          <w:bCs/>
          <w:sz w:val="18"/>
          <w:szCs w:val="18"/>
        </w:rPr>
        <w:t xml:space="preserve"> </w:t>
      </w:r>
    </w:p>
    <w:p w14:paraId="2BAFDAED" w14:textId="1EBC281F" w:rsidR="00252E7F" w:rsidRPr="00252E7F" w:rsidRDefault="00D553D1" w:rsidP="00870B15">
      <w:pPr>
        <w:autoSpaceDE w:val="0"/>
        <w:autoSpaceDN w:val="0"/>
        <w:adjustRightInd w:val="0"/>
        <w:ind w:firstLine="360"/>
        <w:rPr>
          <w:bCs/>
          <w:sz w:val="18"/>
          <w:szCs w:val="18"/>
        </w:rPr>
      </w:pPr>
      <w:r w:rsidRPr="00D553D1">
        <w:rPr>
          <w:bCs/>
          <w:sz w:val="18"/>
          <w:szCs w:val="18"/>
        </w:rPr>
        <w:t>Stavebné cenárstvo</w:t>
      </w:r>
    </w:p>
    <w:p w14:paraId="4853A87D" w14:textId="77777777" w:rsidR="00252E7F" w:rsidRDefault="00252E7F" w:rsidP="004D3B4A"/>
    <w:p w14:paraId="4C738E1D" w14:textId="77777777" w:rsidR="004D3B4A" w:rsidRDefault="007051A9" w:rsidP="004D3B4A">
      <w:pPr>
        <w:pStyle w:val="Nadpis2"/>
        <w:numPr>
          <w:ilvl w:val="0"/>
          <w:numId w:val="2"/>
        </w:numPr>
      </w:pPr>
      <w:r>
        <w:t>Informácie o skupine</w:t>
      </w:r>
    </w:p>
    <w:p w14:paraId="081FCC0D" w14:textId="77777777" w:rsidR="00705142" w:rsidRDefault="007051A9" w:rsidP="00705142">
      <w:pPr>
        <w:pStyle w:val="Zkladntext"/>
      </w:pPr>
      <w:r>
        <w:t>Spoločnosť sa nezahŕňa do skupiny</w:t>
      </w:r>
    </w:p>
    <w:p w14:paraId="46E3B636" w14:textId="77777777" w:rsidR="004D3B4A" w:rsidRDefault="004D3B4A" w:rsidP="004D3B4A">
      <w:pPr>
        <w:pStyle w:val="Zkladntext"/>
      </w:pPr>
      <w:r>
        <w:t>.</w:t>
      </w:r>
    </w:p>
    <w:p w14:paraId="28D204E5" w14:textId="77777777" w:rsidR="004D3B4A" w:rsidRDefault="004D3B4A" w:rsidP="004D3B4A">
      <w:pPr>
        <w:pStyle w:val="Zkladntext"/>
      </w:pPr>
    </w:p>
    <w:p w14:paraId="1C127F6A" w14:textId="77777777" w:rsidR="004D3B4A" w:rsidRDefault="005F5D4F" w:rsidP="004D3B4A">
      <w:pPr>
        <w:pStyle w:val="Nadpis2"/>
        <w:numPr>
          <w:ilvl w:val="0"/>
          <w:numId w:val="2"/>
        </w:numPr>
      </w:pPr>
      <w:r>
        <w:t>P</w:t>
      </w:r>
      <w:r w:rsidR="004D3B4A">
        <w:t xml:space="preserve">očet zamestnancov </w:t>
      </w:r>
    </w:p>
    <w:p w14:paraId="0CAEBE28" w14:textId="6C7694D7" w:rsidR="007051A9" w:rsidRDefault="007051A9" w:rsidP="007051A9">
      <w:pPr>
        <w:pStyle w:val="Zkladntext"/>
        <w:rPr>
          <w:szCs w:val="18"/>
        </w:rPr>
      </w:pPr>
      <w:r>
        <w:rPr>
          <w:szCs w:val="18"/>
        </w:rPr>
        <w:t>Priemerný prepočítaný počet zamestnancov Spoločnosti v účtovnom období 20</w:t>
      </w:r>
      <w:r w:rsidR="00102BD3">
        <w:rPr>
          <w:szCs w:val="18"/>
        </w:rPr>
        <w:t>2</w:t>
      </w:r>
      <w:r w:rsidR="00F375B3">
        <w:rPr>
          <w:szCs w:val="18"/>
        </w:rPr>
        <w:t>3</w:t>
      </w:r>
      <w:r>
        <w:rPr>
          <w:szCs w:val="18"/>
        </w:rPr>
        <w:t xml:space="preserve"> bol </w:t>
      </w:r>
      <w:r w:rsidR="00F375B3">
        <w:rPr>
          <w:szCs w:val="18"/>
        </w:rPr>
        <w:t>1</w:t>
      </w:r>
      <w:r>
        <w:rPr>
          <w:szCs w:val="18"/>
        </w:rPr>
        <w:t xml:space="preserve"> (v účtovnom období 20</w:t>
      </w:r>
      <w:r w:rsidR="00C13BFE">
        <w:rPr>
          <w:szCs w:val="18"/>
        </w:rPr>
        <w:t>2</w:t>
      </w:r>
      <w:r w:rsidR="00F375B3">
        <w:rPr>
          <w:szCs w:val="18"/>
        </w:rPr>
        <w:t>2</w:t>
      </w:r>
      <w:r>
        <w:rPr>
          <w:szCs w:val="18"/>
        </w:rPr>
        <w:t xml:space="preserve"> bol </w:t>
      </w:r>
      <w:r w:rsidR="00F375B3">
        <w:rPr>
          <w:szCs w:val="18"/>
        </w:rPr>
        <w:t>1</w:t>
      </w:r>
      <w:r>
        <w:rPr>
          <w:szCs w:val="18"/>
        </w:rPr>
        <w:t>).</w:t>
      </w:r>
    </w:p>
    <w:p w14:paraId="26C1C44C" w14:textId="77777777" w:rsidR="005F5D4F" w:rsidRDefault="005F5D4F" w:rsidP="004D3B4A">
      <w:pPr>
        <w:pStyle w:val="Zkladntext"/>
      </w:pPr>
    </w:p>
    <w:p w14:paraId="72946130" w14:textId="77777777" w:rsidR="00AA567E" w:rsidRDefault="00AA567E" w:rsidP="00AA567E">
      <w:pPr>
        <w:pStyle w:val="Nadpis2"/>
        <w:numPr>
          <w:ilvl w:val="0"/>
          <w:numId w:val="2"/>
        </w:numPr>
      </w:pPr>
      <w:r>
        <w:t>Údaje o neobmedzenom ručení</w:t>
      </w:r>
    </w:p>
    <w:p w14:paraId="41615683" w14:textId="77777777" w:rsidR="00AA567E" w:rsidRDefault="00AA567E" w:rsidP="00AA567E">
      <w:pPr>
        <w:ind w:left="450"/>
        <w:jc w:val="both"/>
        <w:rPr>
          <w:sz w:val="18"/>
          <w:szCs w:val="18"/>
        </w:rPr>
      </w:pPr>
      <w:r w:rsidRPr="00D87FBD">
        <w:rPr>
          <w:sz w:val="18"/>
          <w:szCs w:val="18"/>
        </w:rPr>
        <w:t>Spoločnosť nie je neobmedzene ručiacim spoločníkom v</w:t>
      </w:r>
      <w:r w:rsidRPr="00C35B60">
        <w:rPr>
          <w:sz w:val="18"/>
          <w:szCs w:val="18"/>
        </w:rPr>
        <w:t> </w:t>
      </w:r>
      <w:r w:rsidRPr="00D87FBD">
        <w:rPr>
          <w:sz w:val="18"/>
          <w:szCs w:val="18"/>
        </w:rPr>
        <w:t xml:space="preserve">iných </w:t>
      </w:r>
      <w:r>
        <w:rPr>
          <w:sz w:val="18"/>
          <w:szCs w:val="18"/>
        </w:rPr>
        <w:t xml:space="preserve">spoločnostiach podľa </w:t>
      </w:r>
      <w:r w:rsidRPr="00467471">
        <w:rPr>
          <w:sz w:val="18"/>
          <w:szCs w:val="18"/>
        </w:rPr>
        <w:t>§ 56 ods. 5 Obchodného zákonníka</w:t>
      </w:r>
      <w:r w:rsidRPr="00D87FBD">
        <w:rPr>
          <w:sz w:val="18"/>
          <w:szCs w:val="18"/>
        </w:rPr>
        <w:t>.</w:t>
      </w:r>
    </w:p>
    <w:p w14:paraId="4E40C4F8" w14:textId="77777777" w:rsidR="00AA567E" w:rsidRDefault="00AA567E" w:rsidP="00AA567E">
      <w:pPr>
        <w:pStyle w:val="Zkladntext"/>
      </w:pPr>
    </w:p>
    <w:p w14:paraId="25D12EB8" w14:textId="77777777" w:rsidR="00AA567E" w:rsidRDefault="00AA567E" w:rsidP="00AA567E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14:paraId="64FA0D67" w14:textId="3B9D1A71" w:rsidR="00AA567E" w:rsidRDefault="00AA567E" w:rsidP="00AA567E">
      <w:pPr>
        <w:pStyle w:val="Zkladntext"/>
        <w:ind w:hanging="426"/>
      </w:pPr>
      <w:r>
        <w:tab/>
        <w:t>Účtovná závierka Spoločnosti k 31. decembru 20</w:t>
      </w:r>
      <w:r w:rsidR="00102BD3">
        <w:t>2</w:t>
      </w:r>
      <w:r w:rsidR="00F375B3">
        <w:t>3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od 1. januára 20</w:t>
      </w:r>
      <w:r w:rsidR="00102BD3">
        <w:t>2</w:t>
      </w:r>
      <w:r w:rsidR="00F375B3">
        <w:t>3</w:t>
      </w:r>
      <w:r>
        <w:t xml:space="preserve"> do 31. decembra 20</w:t>
      </w:r>
      <w:r w:rsidR="00D553D1">
        <w:t>2</w:t>
      </w:r>
      <w:r w:rsidR="00F375B3">
        <w:t>3</w:t>
      </w:r>
      <w:r>
        <w:t>.</w:t>
      </w:r>
    </w:p>
    <w:p w14:paraId="67E109F9" w14:textId="77777777" w:rsidR="00AA567E" w:rsidRDefault="00AA567E" w:rsidP="00AA567E">
      <w:pPr>
        <w:pStyle w:val="Zkladntext"/>
        <w:ind w:hanging="426"/>
      </w:pPr>
    </w:p>
    <w:p w14:paraId="3F488254" w14:textId="77777777" w:rsidR="00AA567E" w:rsidRDefault="00AA567E" w:rsidP="00AA567E">
      <w:pPr>
        <w:pStyle w:val="Nadpis2"/>
        <w:numPr>
          <w:ilvl w:val="0"/>
          <w:numId w:val="2"/>
        </w:numPr>
      </w:pPr>
      <w:r>
        <w:t>Dátum schválenia účtovnej závierky za predchádzajúce účtovné obdobie</w:t>
      </w:r>
    </w:p>
    <w:p w14:paraId="5BBCA76E" w14:textId="0B951F94" w:rsidR="00AA567E" w:rsidRDefault="00AA567E" w:rsidP="00AA567E">
      <w:pPr>
        <w:pStyle w:val="Zkladntext"/>
        <w:ind w:left="360"/>
      </w:pPr>
      <w:r>
        <w:t>Účtovná závierka za rok 20</w:t>
      </w:r>
      <w:r w:rsidR="00C13BFE">
        <w:t>2</w:t>
      </w:r>
      <w:r w:rsidR="00F375B3">
        <w:t>2</w:t>
      </w:r>
      <w:r>
        <w:t xml:space="preserve"> bola schválená </w:t>
      </w:r>
      <w:r w:rsidR="00393A0D">
        <w:t>valným zhromaždením</w:t>
      </w:r>
      <w:r>
        <w:t xml:space="preserve"> dňa </w:t>
      </w:r>
      <w:r w:rsidR="00F375B3">
        <w:t>23</w:t>
      </w:r>
      <w:r w:rsidR="00C13BFE">
        <w:t>.</w:t>
      </w:r>
      <w:r w:rsidR="00A5443D">
        <w:t>1</w:t>
      </w:r>
      <w:r w:rsidR="00C13BFE">
        <w:t>.202</w:t>
      </w:r>
      <w:r w:rsidR="00F375B3">
        <w:t>3</w:t>
      </w:r>
    </w:p>
    <w:p w14:paraId="6F701BC6" w14:textId="77777777" w:rsidR="004D3B4A" w:rsidRDefault="004D3B4A" w:rsidP="007051A9">
      <w:pPr>
        <w:pStyle w:val="Zkladntext"/>
        <w:ind w:left="0"/>
      </w:pPr>
      <w:r>
        <w:tab/>
      </w:r>
      <w:r>
        <w:tab/>
      </w:r>
      <w:r>
        <w:tab/>
      </w:r>
      <w:r>
        <w:tab/>
      </w:r>
    </w:p>
    <w:p w14:paraId="3AE65B96" w14:textId="77777777" w:rsidR="00D54563" w:rsidRDefault="00D54563">
      <w:pPr>
        <w:spacing w:after="200" w:line="276" w:lineRule="auto"/>
        <w:rPr>
          <w:b/>
          <w:caps/>
          <w:sz w:val="18"/>
        </w:rPr>
      </w:pPr>
      <w:bookmarkStart w:id="1" w:name="_Toc530739898"/>
    </w:p>
    <w:p w14:paraId="32546F9F" w14:textId="77777777"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 spoločníkoch účtovnej jednotky</w:t>
      </w:r>
      <w:bookmarkEnd w:id="1"/>
    </w:p>
    <w:p w14:paraId="6C4AF057" w14:textId="77777777" w:rsidR="00D54563" w:rsidRPr="00423AFA" w:rsidRDefault="00D54563" w:rsidP="005B1B48">
      <w:pPr>
        <w:pStyle w:val="Zkladntext"/>
        <w:ind w:left="0"/>
      </w:pPr>
    </w:p>
    <w:bookmarkStart w:id="2" w:name="_MON_1455308528"/>
    <w:bookmarkEnd w:id="2"/>
    <w:p w14:paraId="11F321AF" w14:textId="6096B9C1" w:rsidR="00D54563" w:rsidRDefault="00D553D1" w:rsidP="004D3B4A">
      <w:pPr>
        <w:pStyle w:val="Zkladntext"/>
      </w:pPr>
      <w:r>
        <w:object w:dxaOrig="9354" w:dyaOrig="3421" w14:anchorId="7EDB9564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8pt;height:177.6pt" o:ole="" o:preferrelative="f">
            <v:imagedata r:id="rId8" o:title=""/>
            <o:lock v:ext="edit" aspectratio="f"/>
          </v:shape>
          <o:OLEObject Type="Embed" ProgID="Excel.Sheet.12" ShapeID="_x0000_i1025" DrawAspect="Content" ObjectID="_1769430669" r:id="rId9"/>
        </w:object>
      </w:r>
    </w:p>
    <w:p w14:paraId="375FF597" w14:textId="77777777" w:rsidR="00D54563" w:rsidRDefault="00D54563" w:rsidP="004D3B4A">
      <w:pPr>
        <w:pStyle w:val="Zkladntext"/>
      </w:pPr>
    </w:p>
    <w:p w14:paraId="775D727A" w14:textId="77777777" w:rsidR="002476BB" w:rsidRDefault="002476BB" w:rsidP="004D3B4A">
      <w:pPr>
        <w:pStyle w:val="Zkladntext"/>
      </w:pPr>
    </w:p>
    <w:p w14:paraId="56FD9D3E" w14:textId="77777777" w:rsidR="00086A82" w:rsidRDefault="00086A82">
      <w:pPr>
        <w:ind w:left="426"/>
        <w:jc w:val="both"/>
        <w:rPr>
          <w:sz w:val="18"/>
          <w:szCs w:val="18"/>
        </w:rPr>
      </w:pPr>
    </w:p>
    <w:p w14:paraId="5A863527" w14:textId="77777777" w:rsidR="00252E7F" w:rsidRDefault="00252E7F">
      <w:pPr>
        <w:ind w:left="426"/>
        <w:jc w:val="both"/>
        <w:rPr>
          <w:sz w:val="18"/>
          <w:szCs w:val="18"/>
        </w:rPr>
      </w:pPr>
    </w:p>
    <w:p w14:paraId="69B20D01" w14:textId="77777777" w:rsidR="00252E7F" w:rsidRDefault="00252E7F">
      <w:pPr>
        <w:ind w:left="426"/>
        <w:jc w:val="both"/>
        <w:rPr>
          <w:sz w:val="18"/>
          <w:szCs w:val="18"/>
        </w:rPr>
      </w:pPr>
    </w:p>
    <w:p w14:paraId="6EA9D885" w14:textId="77777777" w:rsidR="00252E7F" w:rsidRDefault="00252E7F">
      <w:pPr>
        <w:ind w:left="426"/>
        <w:jc w:val="both"/>
        <w:rPr>
          <w:sz w:val="18"/>
          <w:szCs w:val="18"/>
        </w:rPr>
      </w:pPr>
    </w:p>
    <w:p w14:paraId="04E45B82" w14:textId="77777777" w:rsidR="004D3B4A" w:rsidRDefault="004D3B4A" w:rsidP="007051A9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</w:t>
      </w:r>
      <w:r w:rsidR="007051A9">
        <w:t> P</w:t>
      </w:r>
      <w:r w:rsidR="00870B15">
        <w:t>r</w:t>
      </w:r>
      <w:r w:rsidR="007051A9">
        <w:t>IJATÝCH POSTUPOCH</w:t>
      </w:r>
    </w:p>
    <w:p w14:paraId="47974100" w14:textId="77777777" w:rsidR="004D3B4A" w:rsidRDefault="004D3B4A" w:rsidP="004D3B4A">
      <w:pPr>
        <w:pStyle w:val="Zkladntext"/>
      </w:pPr>
    </w:p>
    <w:p w14:paraId="10A56E60" w14:textId="77777777" w:rsidR="004D3B4A" w:rsidRDefault="004D3B4A" w:rsidP="00251BF2">
      <w:pPr>
        <w:pStyle w:val="Pismenka"/>
        <w:tabs>
          <w:tab w:val="clear" w:pos="426"/>
        </w:tabs>
        <w:ind w:left="426"/>
      </w:pPr>
      <w:r>
        <w:t>Východiská pre zostavenie účtovnej závierky</w:t>
      </w:r>
    </w:p>
    <w:p w14:paraId="35881664" w14:textId="77777777" w:rsidR="004D3B4A" w:rsidRDefault="004D3B4A" w:rsidP="004D3B4A">
      <w:pPr>
        <w:pStyle w:val="Zkladntext"/>
        <w:ind w:left="450"/>
      </w:pPr>
      <w:r>
        <w:t>Účtovná závierka bola zostavená za predpokladu nepretržitého trvania Spoločnosti (going concern).</w:t>
      </w:r>
    </w:p>
    <w:p w14:paraId="40CFD90A" w14:textId="77777777" w:rsidR="004D3B4A" w:rsidRDefault="004D3B4A" w:rsidP="004D3B4A">
      <w:pPr>
        <w:pStyle w:val="Zkladntext"/>
        <w:ind w:left="450"/>
      </w:pPr>
    </w:p>
    <w:p w14:paraId="00C61EE4" w14:textId="77777777" w:rsidR="006D3D0B" w:rsidRDefault="004D3B4A" w:rsidP="004B4057">
      <w:pPr>
        <w:pStyle w:val="Zkladntext"/>
        <w:ind w:left="450"/>
      </w:pPr>
      <w:r w:rsidRPr="00194BFD">
        <w:t>Účtovné metódy a všeobecné účtovné zásady boli účtovnou jednotkou konzistentne aplikované</w:t>
      </w:r>
      <w:r w:rsidR="004B4057">
        <w:t xml:space="preserve">. </w:t>
      </w:r>
    </w:p>
    <w:p w14:paraId="4B9BC487" w14:textId="77777777" w:rsidR="004D3B4A" w:rsidRDefault="004D3B4A" w:rsidP="004D3B4A">
      <w:pPr>
        <w:pStyle w:val="Zkladntext"/>
        <w:ind w:left="0"/>
      </w:pPr>
    </w:p>
    <w:p w14:paraId="31CF559F" w14:textId="77777777" w:rsidR="004D3B4A" w:rsidRDefault="004D3B4A" w:rsidP="00251BF2">
      <w:pPr>
        <w:pStyle w:val="Pismenka"/>
        <w:tabs>
          <w:tab w:val="clear" w:pos="426"/>
        </w:tabs>
        <w:ind w:left="426"/>
      </w:pPr>
      <w:r>
        <w:t>Dlhodobý nehmotný majetok a dlhodobý hmotný majetok</w:t>
      </w:r>
    </w:p>
    <w:p w14:paraId="7A148D40" w14:textId="77777777" w:rsidR="004D3B4A" w:rsidRDefault="004D3B4A" w:rsidP="004D3B4A">
      <w:pPr>
        <w:pStyle w:val="Zkladntext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14:paraId="017BBDF3" w14:textId="77777777" w:rsidR="004D3B4A" w:rsidRDefault="004D3B4A" w:rsidP="004D3B4A">
      <w:pPr>
        <w:pStyle w:val="Zkladntext"/>
      </w:pPr>
    </w:p>
    <w:p w14:paraId="0332C3C3" w14:textId="77777777" w:rsidR="004D3B4A" w:rsidRDefault="004D3B4A" w:rsidP="004D3B4A">
      <w:pPr>
        <w:pStyle w:val="Zkladntext"/>
      </w:pPr>
    </w:p>
    <w:p w14:paraId="4D8CB0F5" w14:textId="77777777" w:rsidR="004D3B4A" w:rsidRDefault="004D3B4A" w:rsidP="004D3B4A">
      <w:pPr>
        <w:pStyle w:val="Zkladntext"/>
      </w:pPr>
      <w: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14:paraId="296D9749" w14:textId="77777777" w:rsidR="0058479C" w:rsidRDefault="0058479C" w:rsidP="004D3B4A">
      <w:pPr>
        <w:pStyle w:val="Zkladntext"/>
      </w:pPr>
    </w:p>
    <w:p w14:paraId="6C518271" w14:textId="77777777" w:rsidR="004D3B4A" w:rsidRDefault="004D3B4A" w:rsidP="004D3B4A">
      <w:pPr>
        <w:pStyle w:val="Zkladntext"/>
      </w:pPr>
      <w:r>
        <w:t>Náklady na výskum sa neaktivujú, účtujú sa do nákladov účtovného obdobia, v ktorom vznikli. Náklady na vývoj sa účtujú do obdobia, v ktorom vznikli, ale tie náklady na vývoj, ktoré sa vzťahujú na jasne definovaný výrobok alebo proces, pri ktorých je možné preukázať technickú realizovateľnosť a možnosť predaja a spoločnosť má dostatočné zdroje na dokončenie projektu, jeho predaj alebo na vnútorné využitie jeho výsledkov, sa aktivujú, a to vo výške, ktorá je pravdepodobná, že sa získa späť z budúcich ekonomických úžitkov.</w:t>
      </w:r>
    </w:p>
    <w:p w14:paraId="0E06085D" w14:textId="77777777" w:rsidR="004D3B4A" w:rsidRDefault="004D3B4A" w:rsidP="004D3B4A">
      <w:pPr>
        <w:pStyle w:val="Zkladntext"/>
      </w:pPr>
    </w:p>
    <w:p w14:paraId="187B8D10" w14:textId="77777777" w:rsidR="004D3B4A" w:rsidRDefault="004D3B4A" w:rsidP="004D3B4A">
      <w:pPr>
        <w:pStyle w:val="Zkladntext"/>
      </w:pPr>
    </w:p>
    <w:p w14:paraId="56DF57E8" w14:textId="77777777" w:rsidR="004D3B4A" w:rsidRDefault="004D3B4A" w:rsidP="004D3B4A">
      <w:pPr>
        <w:pStyle w:val="Zkladntext"/>
      </w:pPr>
      <w: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</w:t>
      </w:r>
      <w:r w:rsidRPr="00F7710B">
        <w:t>2</w:t>
      </w:r>
      <w:r w:rsidRPr="00DF04B4">
        <w:t> </w:t>
      </w:r>
      <w:r>
        <w:t>400</w:t>
      </w:r>
      <w:r w:rsidRPr="00DF04B4">
        <w:t xml:space="preserve"> EUR</w:t>
      </w:r>
      <w:r>
        <w:t xml:space="preserve"> a nižšia, sa odpisuje jednorazovo pri uvedení do používania. Predpokladaná doba používania, metóda odpisovania a odpisová sadzba sú uvedené v nasledujúcej tabuľke:</w:t>
      </w:r>
    </w:p>
    <w:p w14:paraId="513C48DB" w14:textId="77777777" w:rsidR="004D3B4A" w:rsidRDefault="004D3B4A" w:rsidP="004D3B4A">
      <w:pPr>
        <w:pStyle w:val="Zkladntext"/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872"/>
        <w:gridCol w:w="412"/>
        <w:gridCol w:w="1539"/>
        <w:gridCol w:w="222"/>
        <w:gridCol w:w="1807"/>
        <w:gridCol w:w="222"/>
        <w:gridCol w:w="1682"/>
      </w:tblGrid>
      <w:tr w:rsidR="004D3B4A" w14:paraId="32DD47CD" w14:textId="77777777" w:rsidTr="0000290B">
        <w:trPr>
          <w:trHeight w:val="250"/>
        </w:trPr>
        <w:tc>
          <w:tcPr>
            <w:tcW w:w="3402" w:type="dxa"/>
            <w:gridSpan w:val="2"/>
          </w:tcPr>
          <w:p w14:paraId="10C3D0C7" w14:textId="77777777" w:rsidR="004D3B4A" w:rsidRDefault="004D3B4A" w:rsidP="0000290B">
            <w:pPr>
              <w:pStyle w:val="Tabulka"/>
            </w:pPr>
            <w:r>
              <w:br w:type="page"/>
            </w:r>
          </w:p>
        </w:tc>
        <w:tc>
          <w:tcPr>
            <w:tcW w:w="1559" w:type="dxa"/>
          </w:tcPr>
          <w:p w14:paraId="432D2641" w14:textId="77777777" w:rsidR="004D3B4A" w:rsidRDefault="004D3B4A" w:rsidP="0000290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2" w:type="dxa"/>
          </w:tcPr>
          <w:p w14:paraId="36215BCA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38CB157F" w14:textId="77777777" w:rsidR="004D3B4A" w:rsidRDefault="004D3B4A" w:rsidP="0000290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14:paraId="62047D0E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14:paraId="613E6CB5" w14:textId="77777777" w:rsidR="004D3B4A" w:rsidRDefault="004D3B4A" w:rsidP="0000290B">
            <w:pPr>
              <w:pStyle w:val="Tabulka"/>
              <w:jc w:val="center"/>
            </w:pPr>
            <w:r>
              <w:t>Ročná odpisová</w:t>
            </w:r>
          </w:p>
        </w:tc>
      </w:tr>
      <w:tr w:rsidR="005B316E" w14:paraId="3A67D9E4" w14:textId="77777777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6E185A76" w14:textId="77777777" w:rsidR="004D3B4A" w:rsidRDefault="004D3B4A" w:rsidP="0000290B">
            <w:pPr>
              <w:pStyle w:val="Tabulka"/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14:paraId="37535CA6" w14:textId="77777777" w:rsidR="004D3B4A" w:rsidRDefault="004D3B4A" w:rsidP="0000290B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141628D8" w14:textId="77777777" w:rsidR="004D3B4A" w:rsidRDefault="004D3B4A" w:rsidP="0000290B">
            <w:pPr>
              <w:pStyle w:val="Tabulka"/>
              <w:jc w:val="center"/>
            </w:pPr>
            <w:r>
              <w:t>doba používania</w:t>
            </w:r>
            <w:r>
              <w:br/>
              <w:t>v rokoch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3129A675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14:paraId="25E3B4FE" w14:textId="77777777" w:rsidR="004D3B4A" w:rsidRDefault="004D3B4A" w:rsidP="0000290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2BA329A0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  <w:tcBorders>
              <w:bottom w:val="single" w:sz="4" w:space="0" w:color="auto"/>
            </w:tcBorders>
          </w:tcPr>
          <w:p w14:paraId="2D809F31" w14:textId="77777777" w:rsidR="004D3B4A" w:rsidRDefault="004D3B4A" w:rsidP="0000290B">
            <w:pPr>
              <w:pStyle w:val="Tabulka"/>
              <w:jc w:val="center"/>
            </w:pPr>
            <w:r>
              <w:t>sadzba v %</w:t>
            </w:r>
          </w:p>
        </w:tc>
      </w:tr>
      <w:tr w:rsidR="004D3B4A" w14:paraId="7EA68917" w14:textId="77777777" w:rsidTr="0000290B">
        <w:trPr>
          <w:trHeight w:val="250"/>
        </w:trPr>
        <w:tc>
          <w:tcPr>
            <w:tcW w:w="3402" w:type="dxa"/>
            <w:gridSpan w:val="2"/>
          </w:tcPr>
          <w:p w14:paraId="3D1ED76B" w14:textId="77777777" w:rsidR="004D3B4A" w:rsidRDefault="004D3B4A" w:rsidP="0000290B">
            <w:pPr>
              <w:pStyle w:val="Tabulka"/>
            </w:pPr>
            <w:r>
              <w:t>Aktivované náklady na vývoj</w:t>
            </w:r>
          </w:p>
        </w:tc>
        <w:tc>
          <w:tcPr>
            <w:tcW w:w="1559" w:type="dxa"/>
          </w:tcPr>
          <w:p w14:paraId="633B0AAC" w14:textId="77777777" w:rsidR="004D3B4A" w:rsidRDefault="004D3B4A" w:rsidP="0000290B">
            <w:pPr>
              <w:pStyle w:val="Tabulka"/>
              <w:jc w:val="center"/>
            </w:pPr>
            <w:r>
              <w:t>5</w:t>
            </w:r>
          </w:p>
        </w:tc>
        <w:tc>
          <w:tcPr>
            <w:tcW w:w="142" w:type="dxa"/>
          </w:tcPr>
          <w:p w14:paraId="6B154A6A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2AD4ADDC" w14:textId="77777777"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14:paraId="3C1E9362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14:paraId="7C08F4DC" w14:textId="77777777" w:rsidR="004D3B4A" w:rsidRDefault="004D3B4A" w:rsidP="0000290B">
            <w:pPr>
              <w:pStyle w:val="Tabulka"/>
              <w:jc w:val="center"/>
            </w:pPr>
            <w:r>
              <w:t>20</w:t>
            </w:r>
          </w:p>
        </w:tc>
      </w:tr>
      <w:tr w:rsidR="004D3B4A" w14:paraId="21B65817" w14:textId="77777777" w:rsidTr="0000290B">
        <w:trPr>
          <w:trHeight w:val="250"/>
        </w:trPr>
        <w:tc>
          <w:tcPr>
            <w:tcW w:w="3402" w:type="dxa"/>
            <w:gridSpan w:val="2"/>
          </w:tcPr>
          <w:p w14:paraId="55E62A38" w14:textId="77777777" w:rsidR="004D3B4A" w:rsidRDefault="004D3B4A" w:rsidP="0000290B">
            <w:pPr>
              <w:pStyle w:val="Tabulka"/>
            </w:pPr>
            <w:r>
              <w:t>Softvér</w:t>
            </w:r>
          </w:p>
        </w:tc>
        <w:tc>
          <w:tcPr>
            <w:tcW w:w="1559" w:type="dxa"/>
          </w:tcPr>
          <w:p w14:paraId="79EE91B6" w14:textId="77777777" w:rsidR="004D3B4A" w:rsidRDefault="004D3B4A" w:rsidP="0000290B">
            <w:pPr>
              <w:pStyle w:val="Tabulka"/>
              <w:jc w:val="center"/>
            </w:pPr>
            <w:r>
              <w:t>4</w:t>
            </w:r>
          </w:p>
        </w:tc>
        <w:tc>
          <w:tcPr>
            <w:tcW w:w="142" w:type="dxa"/>
          </w:tcPr>
          <w:p w14:paraId="5058FE7C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0127AF32" w14:textId="77777777"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14:paraId="6A78C3F7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14:paraId="3602BA6A" w14:textId="77777777" w:rsidR="004D3B4A" w:rsidRDefault="004D3B4A" w:rsidP="0000290B">
            <w:pPr>
              <w:pStyle w:val="Tabulka"/>
              <w:jc w:val="center"/>
            </w:pPr>
            <w:r>
              <w:t>25</w:t>
            </w:r>
          </w:p>
        </w:tc>
      </w:tr>
      <w:tr w:rsidR="004D3B4A" w14:paraId="7228B914" w14:textId="77777777" w:rsidTr="0000290B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14:paraId="6B5E2D30" w14:textId="77777777" w:rsidR="004D3B4A" w:rsidRDefault="004D3B4A" w:rsidP="0000290B">
            <w:pPr>
              <w:pStyle w:val="Tabulka"/>
              <w:ind w:hanging="84"/>
            </w:pPr>
            <w:r>
              <w:t>Oceniteľné práva (licencia)</w:t>
            </w:r>
          </w:p>
        </w:tc>
        <w:tc>
          <w:tcPr>
            <w:tcW w:w="1559" w:type="dxa"/>
          </w:tcPr>
          <w:p w14:paraId="16F88B8B" w14:textId="77777777" w:rsidR="004D3B4A" w:rsidRDefault="004D3B4A" w:rsidP="0000290B">
            <w:pPr>
              <w:pStyle w:val="Tabulka"/>
              <w:jc w:val="center"/>
            </w:pPr>
            <w:r>
              <w:t>8</w:t>
            </w:r>
          </w:p>
        </w:tc>
        <w:tc>
          <w:tcPr>
            <w:tcW w:w="142" w:type="dxa"/>
          </w:tcPr>
          <w:p w14:paraId="580E05C6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2D005233" w14:textId="77777777"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14:paraId="005E3D22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14:paraId="3A5BE338" w14:textId="77777777" w:rsidR="004D3B4A" w:rsidRDefault="004D3B4A" w:rsidP="0000290B">
            <w:pPr>
              <w:pStyle w:val="Tabulka"/>
              <w:jc w:val="center"/>
            </w:pPr>
            <w:r>
              <w:t>12,5</w:t>
            </w:r>
          </w:p>
        </w:tc>
      </w:tr>
      <w:tr w:rsidR="004D3B4A" w14:paraId="053C4EBC" w14:textId="77777777" w:rsidTr="0000290B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14:paraId="1F512569" w14:textId="77777777" w:rsidR="004D3B4A" w:rsidRDefault="004D3B4A" w:rsidP="0000290B">
            <w:pPr>
              <w:pStyle w:val="Tabulka"/>
              <w:ind w:hanging="84"/>
            </w:pPr>
            <w:r>
              <w:t>Drobný dlhodobý nehmotný majetok</w:t>
            </w:r>
          </w:p>
        </w:tc>
        <w:tc>
          <w:tcPr>
            <w:tcW w:w="1559" w:type="dxa"/>
          </w:tcPr>
          <w:p w14:paraId="0714EB6A" w14:textId="77777777" w:rsidR="004D3B4A" w:rsidRDefault="004D3B4A" w:rsidP="0000290B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142" w:type="dxa"/>
          </w:tcPr>
          <w:p w14:paraId="4897F2CF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084ADCF9" w14:textId="77777777" w:rsidR="004D3B4A" w:rsidRDefault="004D3B4A" w:rsidP="0000290B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42" w:type="dxa"/>
          </w:tcPr>
          <w:p w14:paraId="3B0BF3E8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14:paraId="5498CEA4" w14:textId="77777777" w:rsidR="004D3B4A" w:rsidRDefault="004D3B4A" w:rsidP="0000290B">
            <w:pPr>
              <w:pStyle w:val="Tabulka"/>
              <w:jc w:val="center"/>
            </w:pPr>
            <w:r>
              <w:t>100</w:t>
            </w:r>
          </w:p>
        </w:tc>
      </w:tr>
    </w:tbl>
    <w:p w14:paraId="75A53E03" w14:textId="77777777" w:rsidR="004D3B4A" w:rsidRDefault="004D3B4A" w:rsidP="004D3B4A">
      <w:pPr>
        <w:pStyle w:val="Zkladntext"/>
      </w:pPr>
    </w:p>
    <w:p w14:paraId="5F48F060" w14:textId="77777777" w:rsidR="004D3B4A" w:rsidRDefault="004D3B4A" w:rsidP="004D3B4A">
      <w:pPr>
        <w:pStyle w:val="Zkladntext"/>
      </w:pPr>
      <w:r>
        <w:t>Odpisy dlhodobého hmotného majetku sú stanovené vychádzajúc z predpokladanej doby jeho používania a predpokladaného priebehu jeho opotrebenia. Odpisovať sa začína prvým dňom mesiaca nasledujúceho po uvedení dlhodobého majetku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14:paraId="0C3A7350" w14:textId="77777777" w:rsidR="004D3B4A" w:rsidRDefault="004D3B4A" w:rsidP="004D3B4A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4D3B4A" w14:paraId="5A30C264" w14:textId="77777777" w:rsidTr="0000290B">
        <w:trPr>
          <w:trHeight w:val="250"/>
        </w:trPr>
        <w:tc>
          <w:tcPr>
            <w:tcW w:w="3118" w:type="dxa"/>
            <w:gridSpan w:val="2"/>
          </w:tcPr>
          <w:p w14:paraId="39666EC6" w14:textId="77777777" w:rsidR="004D3B4A" w:rsidRDefault="004D3B4A" w:rsidP="0000290B">
            <w:pPr>
              <w:pStyle w:val="Tabulka"/>
            </w:pPr>
          </w:p>
        </w:tc>
        <w:tc>
          <w:tcPr>
            <w:tcW w:w="1985" w:type="dxa"/>
          </w:tcPr>
          <w:p w14:paraId="29B469F0" w14:textId="77777777" w:rsidR="004D3B4A" w:rsidRDefault="004D3B4A" w:rsidP="0000290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14:paraId="0950E505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7F6EB991" w14:textId="77777777" w:rsidR="004D3B4A" w:rsidRDefault="004D3B4A" w:rsidP="0000290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14:paraId="55D1FE30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741163DB" w14:textId="77777777" w:rsidR="004D3B4A" w:rsidRDefault="004D3B4A" w:rsidP="0000290B">
            <w:pPr>
              <w:pStyle w:val="Tabulka"/>
              <w:jc w:val="center"/>
            </w:pPr>
            <w:r>
              <w:t>Ročná odpisová</w:t>
            </w:r>
          </w:p>
        </w:tc>
      </w:tr>
      <w:tr w:rsidR="004D3B4A" w14:paraId="267605FD" w14:textId="77777777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1B9E5DA8" w14:textId="77777777" w:rsidR="004D3B4A" w:rsidRDefault="004D3B4A" w:rsidP="0000290B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257BBC04" w14:textId="77777777" w:rsidR="004D3B4A" w:rsidRDefault="004D3B4A" w:rsidP="0000290B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14:paraId="16E8B1F5" w14:textId="77777777" w:rsidR="004D3B4A" w:rsidRDefault="004D3B4A" w:rsidP="0000290B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14:paraId="77FFC8EF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2ACC7D39" w14:textId="77777777" w:rsidR="004D3B4A" w:rsidRDefault="004D3B4A" w:rsidP="0000290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01ECCC0D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745CC81D" w14:textId="77777777" w:rsidR="004D3B4A" w:rsidRDefault="004D3B4A" w:rsidP="0000290B">
            <w:pPr>
              <w:pStyle w:val="Tabulka"/>
              <w:jc w:val="center"/>
            </w:pPr>
            <w:r>
              <w:t>sadzba v %</w:t>
            </w:r>
          </w:p>
        </w:tc>
      </w:tr>
      <w:tr w:rsidR="004D3B4A" w14:paraId="2F8727D1" w14:textId="77777777" w:rsidTr="0000290B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14:paraId="18D07249" w14:textId="77777777" w:rsidR="004D3B4A" w:rsidRDefault="004D3B4A" w:rsidP="0000290B">
            <w:pPr>
              <w:pStyle w:val="Tabulka"/>
            </w:pPr>
            <w: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14:paraId="0FBD16EA" w14:textId="77777777" w:rsidR="004D3B4A" w:rsidRDefault="004D3B4A" w:rsidP="0000290B">
            <w:pPr>
              <w:pStyle w:val="Tabulka"/>
              <w:jc w:val="center"/>
            </w:pPr>
            <w:r>
              <w:t>40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14:paraId="6424D1EB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73960613" w14:textId="77777777"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14:paraId="5D7401B5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467271DE" w14:textId="77777777" w:rsidR="004D3B4A" w:rsidRDefault="004D3B4A" w:rsidP="0000290B">
            <w:pPr>
              <w:pStyle w:val="Tabulka"/>
              <w:jc w:val="center"/>
            </w:pPr>
            <w:r>
              <w:t>2,5</w:t>
            </w:r>
          </w:p>
        </w:tc>
      </w:tr>
      <w:tr w:rsidR="004D3B4A" w14:paraId="3881EC15" w14:textId="77777777" w:rsidTr="0000290B">
        <w:trPr>
          <w:trHeight w:val="250"/>
        </w:trPr>
        <w:tc>
          <w:tcPr>
            <w:tcW w:w="3118" w:type="dxa"/>
            <w:gridSpan w:val="2"/>
          </w:tcPr>
          <w:p w14:paraId="6F0F526B" w14:textId="77777777" w:rsidR="004D3B4A" w:rsidRDefault="004D3B4A" w:rsidP="0000290B">
            <w:pPr>
              <w:pStyle w:val="Tabulka"/>
            </w:pPr>
            <w:r>
              <w:t>Stroje, prístroje a zariadenia</w:t>
            </w:r>
          </w:p>
        </w:tc>
        <w:tc>
          <w:tcPr>
            <w:tcW w:w="1985" w:type="dxa"/>
          </w:tcPr>
          <w:p w14:paraId="39D9B660" w14:textId="77777777" w:rsidR="004D3B4A" w:rsidRDefault="004D3B4A" w:rsidP="0000290B">
            <w:pPr>
              <w:pStyle w:val="Tabulka"/>
              <w:jc w:val="center"/>
            </w:pPr>
            <w:r>
              <w:t>8 až 12</w:t>
            </w:r>
          </w:p>
        </w:tc>
        <w:tc>
          <w:tcPr>
            <w:tcW w:w="141" w:type="dxa"/>
          </w:tcPr>
          <w:p w14:paraId="7036631A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7184E1AA" w14:textId="77777777"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14:paraId="11D23577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4859CFB3" w14:textId="77777777" w:rsidR="004D3B4A" w:rsidRDefault="004D3B4A" w:rsidP="0000290B">
            <w:pPr>
              <w:pStyle w:val="Tabulka"/>
              <w:jc w:val="center"/>
            </w:pPr>
            <w:r>
              <w:t>8,3 až 12,5</w:t>
            </w:r>
          </w:p>
        </w:tc>
      </w:tr>
      <w:tr w:rsidR="004D3B4A" w14:paraId="3537DABC" w14:textId="77777777" w:rsidTr="0000290B">
        <w:trPr>
          <w:trHeight w:val="250"/>
        </w:trPr>
        <w:tc>
          <w:tcPr>
            <w:tcW w:w="3118" w:type="dxa"/>
            <w:gridSpan w:val="2"/>
          </w:tcPr>
          <w:p w14:paraId="6B4AA43D" w14:textId="77777777" w:rsidR="004D3B4A" w:rsidRDefault="004D3B4A" w:rsidP="0000290B">
            <w:pPr>
              <w:pStyle w:val="Tabulka"/>
            </w:pPr>
            <w:r>
              <w:t>Dopravné prostriedky</w:t>
            </w:r>
          </w:p>
        </w:tc>
        <w:tc>
          <w:tcPr>
            <w:tcW w:w="1985" w:type="dxa"/>
          </w:tcPr>
          <w:p w14:paraId="298BA45C" w14:textId="77777777" w:rsidR="004D3B4A" w:rsidRDefault="004D3B4A" w:rsidP="0000290B">
            <w:pPr>
              <w:pStyle w:val="Tabulka"/>
              <w:jc w:val="center"/>
            </w:pPr>
            <w:r>
              <w:t>4 až 6</w:t>
            </w:r>
          </w:p>
        </w:tc>
        <w:tc>
          <w:tcPr>
            <w:tcW w:w="141" w:type="dxa"/>
          </w:tcPr>
          <w:p w14:paraId="6D2D1BFC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76978615" w14:textId="77777777" w:rsidR="004D3B4A" w:rsidRDefault="004B4057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14:paraId="2DFFD76E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4AF85DEB" w14:textId="77777777" w:rsidR="004D3B4A" w:rsidRDefault="004D3B4A" w:rsidP="0000290B">
            <w:pPr>
              <w:pStyle w:val="Tabulka"/>
              <w:jc w:val="center"/>
            </w:pPr>
            <w:r>
              <w:t>16 až 30</w:t>
            </w:r>
          </w:p>
        </w:tc>
      </w:tr>
      <w:tr w:rsidR="004D3B4A" w14:paraId="1ED64C15" w14:textId="77777777" w:rsidTr="0000290B">
        <w:trPr>
          <w:trHeight w:val="250"/>
        </w:trPr>
        <w:tc>
          <w:tcPr>
            <w:tcW w:w="3118" w:type="dxa"/>
            <w:gridSpan w:val="2"/>
          </w:tcPr>
          <w:p w14:paraId="3ACF3A62" w14:textId="77777777" w:rsidR="004D3B4A" w:rsidRDefault="004D3B4A" w:rsidP="0000290B">
            <w:pPr>
              <w:pStyle w:val="Tabulka"/>
            </w:pPr>
            <w:r>
              <w:t>Drobný dlhodobý hmotný majetok</w:t>
            </w:r>
          </w:p>
        </w:tc>
        <w:tc>
          <w:tcPr>
            <w:tcW w:w="1985" w:type="dxa"/>
          </w:tcPr>
          <w:p w14:paraId="3AFFA482" w14:textId="77777777" w:rsidR="004D3B4A" w:rsidRDefault="004D3B4A" w:rsidP="0000290B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141" w:type="dxa"/>
          </w:tcPr>
          <w:p w14:paraId="7C56E012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2BDF125E" w14:textId="77777777" w:rsidR="004D3B4A" w:rsidRDefault="004D3B4A" w:rsidP="0000290B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42" w:type="dxa"/>
          </w:tcPr>
          <w:p w14:paraId="27D0757E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03383858" w14:textId="77777777" w:rsidR="004D3B4A" w:rsidRDefault="004D3B4A" w:rsidP="0000290B">
            <w:pPr>
              <w:pStyle w:val="Tabulka"/>
              <w:jc w:val="center"/>
            </w:pPr>
            <w:r>
              <w:t>100</w:t>
            </w:r>
          </w:p>
        </w:tc>
      </w:tr>
    </w:tbl>
    <w:p w14:paraId="1E317961" w14:textId="77777777" w:rsidR="00887683" w:rsidRDefault="00887683" w:rsidP="00251BF2">
      <w:pPr>
        <w:pStyle w:val="Pismenka"/>
        <w:numPr>
          <w:ilvl w:val="0"/>
          <w:numId w:val="0"/>
        </w:numPr>
      </w:pPr>
    </w:p>
    <w:p w14:paraId="6B0A4E1C" w14:textId="77777777" w:rsidR="004D3B4A" w:rsidRDefault="004D3B4A" w:rsidP="004D3B4A">
      <w:pPr>
        <w:pStyle w:val="Zkladntext"/>
      </w:pPr>
    </w:p>
    <w:p w14:paraId="05637A24" w14:textId="77777777" w:rsidR="004D3B4A" w:rsidRDefault="004D3B4A" w:rsidP="00251BF2">
      <w:pPr>
        <w:pStyle w:val="Pismenka"/>
        <w:tabs>
          <w:tab w:val="clear" w:pos="426"/>
        </w:tabs>
        <w:ind w:left="426"/>
      </w:pPr>
      <w:r>
        <w:t xml:space="preserve">Zásoby </w:t>
      </w:r>
    </w:p>
    <w:p w14:paraId="54517531" w14:textId="77777777" w:rsidR="004D3B4A" w:rsidRDefault="004D3B4A" w:rsidP="004D3B4A">
      <w:pPr>
        <w:pStyle w:val="Zkladntext"/>
      </w:pPr>
      <w:r>
        <w:t>Zásoby sa oceňujú nižšou z nasledujúcich hodnôt: obstarávacou cenou (nakupované zásoby) alebo vlastnými nákladmi (zásoby vytvorené vlastnou činnosťou) alebo čistou realizačnou hodnotou.</w:t>
      </w:r>
    </w:p>
    <w:p w14:paraId="5409C8E5" w14:textId="77777777" w:rsidR="004D3B4A" w:rsidRDefault="004D3B4A" w:rsidP="004D3B4A">
      <w:pPr>
        <w:pStyle w:val="Zkladntext"/>
      </w:pPr>
      <w: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14:paraId="166CC8D8" w14:textId="77777777" w:rsidR="004D3B4A" w:rsidRDefault="004D3B4A" w:rsidP="004D3B4A">
      <w:pPr>
        <w:pStyle w:val="Zkladntext"/>
      </w:pPr>
    </w:p>
    <w:p w14:paraId="6661BD2A" w14:textId="77777777" w:rsidR="004D3B4A" w:rsidRDefault="004D3B4A" w:rsidP="004D3B4A">
      <w:pPr>
        <w:pStyle w:val="Zkladntext"/>
      </w:pPr>
      <w: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14:paraId="4EA2E506" w14:textId="77777777" w:rsidR="004D3B4A" w:rsidRDefault="004D3B4A" w:rsidP="004D3B4A">
      <w:pPr>
        <w:pStyle w:val="Zkladntext"/>
      </w:pPr>
    </w:p>
    <w:p w14:paraId="5A38FF2E" w14:textId="77777777" w:rsidR="004D3B4A" w:rsidRDefault="004D3B4A" w:rsidP="004D3B4A">
      <w:pPr>
        <w:pStyle w:val="Zkladntext"/>
      </w:pPr>
      <w:r>
        <w:lastRenderedPageBreak/>
        <w:t xml:space="preserve">Čistá realizačná hodnota je predpokladaná predajná cena znížená o predpokladané náklady na ich dokončenie a o predpokladané náklady súvisiace s ich predajom.  </w:t>
      </w:r>
    </w:p>
    <w:p w14:paraId="57A2660B" w14:textId="77777777" w:rsidR="004D3B4A" w:rsidRDefault="004D3B4A" w:rsidP="004D3B4A">
      <w:pPr>
        <w:pStyle w:val="Zkladntext"/>
      </w:pPr>
    </w:p>
    <w:p w14:paraId="0C31A823" w14:textId="77777777" w:rsidR="004D3B4A" w:rsidRDefault="004D3B4A" w:rsidP="004D3B4A">
      <w:pPr>
        <w:pStyle w:val="Zkladntext"/>
      </w:pPr>
      <w:r>
        <w:t>Zníženie hodnoty zásob sa upravuje vytvorením opravnej položky.</w:t>
      </w:r>
    </w:p>
    <w:p w14:paraId="680C0F05" w14:textId="77777777" w:rsidR="004D3B4A" w:rsidRPr="00423AFA" w:rsidRDefault="004D3B4A" w:rsidP="00251BF2">
      <w:pPr>
        <w:pStyle w:val="Pismenka"/>
        <w:numPr>
          <w:ilvl w:val="0"/>
          <w:numId w:val="0"/>
        </w:numPr>
        <w:rPr>
          <w:b w:val="0"/>
        </w:rPr>
      </w:pPr>
    </w:p>
    <w:p w14:paraId="31A91785" w14:textId="77777777" w:rsidR="004D3B4A" w:rsidRDefault="004D3B4A" w:rsidP="00251BF2">
      <w:pPr>
        <w:pStyle w:val="Pismenka"/>
        <w:tabs>
          <w:tab w:val="clear" w:pos="426"/>
        </w:tabs>
        <w:ind w:left="426"/>
      </w:pPr>
      <w:r>
        <w:t>Pohľadávky</w:t>
      </w:r>
    </w:p>
    <w:p w14:paraId="3EF827F4" w14:textId="77777777" w:rsidR="004D3B4A" w:rsidRDefault="004D3B4A" w:rsidP="004D3B4A">
      <w:pPr>
        <w:pStyle w:val="Zkladn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14:paraId="51217EED" w14:textId="77777777" w:rsidR="004D3B4A" w:rsidRDefault="004D3B4A" w:rsidP="004D3B4A">
      <w:pPr>
        <w:pStyle w:val="Zkladntext"/>
      </w:pPr>
    </w:p>
    <w:p w14:paraId="0D0F2849" w14:textId="77777777" w:rsidR="004D3B4A" w:rsidRDefault="004D3B4A" w:rsidP="00251BF2">
      <w:pPr>
        <w:pStyle w:val="Pismenka"/>
        <w:tabs>
          <w:tab w:val="clear" w:pos="426"/>
        </w:tabs>
        <w:ind w:left="426"/>
      </w:pPr>
      <w:r>
        <w:t>Peňažné prostriedky a ceniny</w:t>
      </w:r>
    </w:p>
    <w:p w14:paraId="1989385C" w14:textId="77777777" w:rsidR="004D3B4A" w:rsidRDefault="004D3B4A" w:rsidP="004D3B4A">
      <w:pPr>
        <w:pStyle w:val="Zkladntext"/>
      </w:pPr>
      <w:r>
        <w:t>Peňažné prostriedky a ceniny sa oceňujú ich menovitou hodnotou. Zníženie ich hodnoty sa vyjadruje opravnou položkou.</w:t>
      </w:r>
    </w:p>
    <w:p w14:paraId="4043F1F8" w14:textId="77777777" w:rsidR="004D3B4A" w:rsidRDefault="004D3B4A" w:rsidP="004D3B4A">
      <w:pPr>
        <w:pStyle w:val="Zkladntext"/>
      </w:pPr>
    </w:p>
    <w:p w14:paraId="09A69B0D" w14:textId="77777777" w:rsidR="004D3B4A" w:rsidRDefault="004D3B4A" w:rsidP="00251BF2">
      <w:pPr>
        <w:pStyle w:val="Pismenka"/>
        <w:tabs>
          <w:tab w:val="clear" w:pos="426"/>
        </w:tabs>
        <w:ind w:left="426"/>
      </w:pPr>
      <w:r>
        <w:t>Náklady budúcich období a príjmy budúcich období</w:t>
      </w:r>
    </w:p>
    <w:p w14:paraId="57970109" w14:textId="77777777" w:rsidR="004D3B4A" w:rsidRDefault="004D3B4A" w:rsidP="004D3B4A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14:paraId="570FA2C4" w14:textId="77777777" w:rsidR="004D3B4A" w:rsidRDefault="004D3B4A" w:rsidP="004D3B4A">
      <w:pPr>
        <w:pStyle w:val="Zkladntext"/>
      </w:pPr>
    </w:p>
    <w:p w14:paraId="0DE413A5" w14:textId="77777777" w:rsidR="004D3B4A" w:rsidRDefault="004D3B4A" w:rsidP="00251BF2">
      <w:pPr>
        <w:pStyle w:val="Pismenka"/>
        <w:tabs>
          <w:tab w:val="clear" w:pos="426"/>
        </w:tabs>
        <w:ind w:left="426"/>
      </w:pPr>
      <w:r>
        <w:t>Rezervy</w:t>
      </w:r>
    </w:p>
    <w:p w14:paraId="01D25DA3" w14:textId="77777777" w:rsidR="004D3B4A" w:rsidRDefault="004D3B4A" w:rsidP="004D3B4A">
      <w:pPr>
        <w:pStyle w:val="Zkladntext"/>
      </w:pPr>
      <w:r>
        <w:t>Rezervy sú záväzky s neurčitým časovým vymedzením alebo výškou; tvoria sa na krytie známych rizík alebo strát z podnikania. Oceňujú sa v očakávanej výške záväzku.</w:t>
      </w:r>
    </w:p>
    <w:p w14:paraId="7E5EEEA2" w14:textId="77777777"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14:paraId="1AF5B471" w14:textId="77777777" w:rsidR="004D3B4A" w:rsidRDefault="004D3B4A" w:rsidP="00251BF2">
      <w:pPr>
        <w:pStyle w:val="Pismenka"/>
        <w:tabs>
          <w:tab w:val="clear" w:pos="426"/>
        </w:tabs>
        <w:ind w:left="426"/>
      </w:pPr>
      <w:r>
        <w:t>Záväzky</w:t>
      </w:r>
    </w:p>
    <w:p w14:paraId="5F1819B5" w14:textId="77777777" w:rsidR="004D3B4A" w:rsidRDefault="004D3B4A" w:rsidP="004D3B4A">
      <w:pPr>
        <w:pStyle w:val="Zkladntext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14:paraId="3A9F199C" w14:textId="77777777"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14:paraId="04A63BE2" w14:textId="77777777" w:rsidR="004D3B4A" w:rsidRDefault="004D3B4A" w:rsidP="004D3B4A">
      <w:pPr>
        <w:pStyle w:val="Zkladntext"/>
      </w:pPr>
    </w:p>
    <w:p w14:paraId="78540824" w14:textId="77777777" w:rsidR="004007CA" w:rsidRDefault="004007CA" w:rsidP="004D3B4A">
      <w:pPr>
        <w:pStyle w:val="Zkladntext"/>
      </w:pPr>
    </w:p>
    <w:p w14:paraId="4AC95260" w14:textId="77777777" w:rsidR="004D3B4A" w:rsidRPr="00B1412B" w:rsidRDefault="004D3B4A" w:rsidP="004D3B4A">
      <w:pPr>
        <w:pStyle w:val="Zkladntext"/>
        <w:rPr>
          <w:sz w:val="16"/>
          <w:szCs w:val="16"/>
        </w:rPr>
      </w:pPr>
    </w:p>
    <w:p w14:paraId="286A0C1C" w14:textId="77777777" w:rsidR="004D3B4A" w:rsidRDefault="004D3B4A" w:rsidP="00251BF2">
      <w:pPr>
        <w:pStyle w:val="Pismenka"/>
        <w:tabs>
          <w:tab w:val="clear" w:pos="426"/>
        </w:tabs>
        <w:ind w:left="426"/>
      </w:pPr>
      <w:r>
        <w:t>Prenájom (lízing)</w:t>
      </w:r>
    </w:p>
    <w:p w14:paraId="075F62D8" w14:textId="77777777" w:rsidR="004D3B4A" w:rsidRDefault="004D3B4A" w:rsidP="004D3B4A">
      <w:pPr>
        <w:pStyle w:val="Zkladntext"/>
      </w:pPr>
      <w:r>
        <w:t>Operatívny prenájom. Majetok prenajatý na základe operatívneho prenájmu vykazuje ako svoj majetok jeho vlastník, nie nájomca.</w:t>
      </w:r>
    </w:p>
    <w:p w14:paraId="715FB5AF" w14:textId="77777777" w:rsidR="00AB6B04" w:rsidRDefault="00AB6B04" w:rsidP="004D3B4A">
      <w:pPr>
        <w:pStyle w:val="Zkladntext"/>
      </w:pPr>
    </w:p>
    <w:p w14:paraId="7FC9E3C5" w14:textId="77777777" w:rsidR="004D3B4A" w:rsidRDefault="004D3B4A" w:rsidP="004D3B4A">
      <w:pPr>
        <w:pStyle w:val="Zkladntext"/>
      </w:pPr>
      <w:r>
        <w:t xml:space="preserve">Finančný prenájom (s kúpnou opciou; bez kúpnej opcie je považovaný za operatívny prenájom). Majetok prenajatý na základe zmluvy uzatvorenej do 31. decembra </w:t>
      </w:r>
      <w:r w:rsidRPr="002C6EEA">
        <w:t>2003 vykazuje ako svoj majetok jeho vlastník, nie nájomca. Majetok prenajatý na základe zmluvy uzatvorenej 1. januára 2004 a</w:t>
      </w:r>
      <w:r>
        <w:t> neskôr vykazuje ako svoj majetok jeho nájomca, nie vlastník.</w:t>
      </w:r>
    </w:p>
    <w:p w14:paraId="7F33FDAA" w14:textId="77777777" w:rsidR="004D3B4A" w:rsidRDefault="004D3B4A" w:rsidP="004D3B4A">
      <w:pPr>
        <w:pStyle w:val="Zkladntext"/>
        <w:rPr>
          <w:sz w:val="16"/>
          <w:szCs w:val="16"/>
        </w:rPr>
      </w:pPr>
    </w:p>
    <w:p w14:paraId="089761C4" w14:textId="77777777" w:rsidR="004D3B4A" w:rsidRPr="00B1412B" w:rsidRDefault="004D3B4A" w:rsidP="004D3B4A">
      <w:pPr>
        <w:pStyle w:val="Zkladntext"/>
        <w:rPr>
          <w:sz w:val="16"/>
          <w:szCs w:val="16"/>
        </w:rPr>
      </w:pPr>
    </w:p>
    <w:p w14:paraId="328E4B2F" w14:textId="77777777" w:rsidR="004D3B4A" w:rsidRDefault="004D3B4A" w:rsidP="00251BF2">
      <w:pPr>
        <w:pStyle w:val="Pismenka"/>
        <w:tabs>
          <w:tab w:val="clear" w:pos="426"/>
        </w:tabs>
        <w:ind w:left="426"/>
      </w:pPr>
      <w:r>
        <w:t>Cudzia mena</w:t>
      </w:r>
    </w:p>
    <w:p w14:paraId="17E71FA5" w14:textId="77777777" w:rsidR="004D3B4A" w:rsidRDefault="004D3B4A" w:rsidP="004D3B4A">
      <w:pPr>
        <w:pStyle w:val="Zkladntext"/>
      </w:pPr>
      <w:r w:rsidRPr="00194BFD">
        <w:t xml:space="preserve">Majetok a záväzky vyjadrené v cudzej mene sa ku dňu uskutočnenia účtovného prípadu </w:t>
      </w:r>
      <w:r>
        <w:t xml:space="preserve">prepočítavajú na menu euro referenčným výmenným </w:t>
      </w:r>
      <w:r w:rsidRPr="00194BFD">
        <w:t>kurzom</w:t>
      </w:r>
      <w:r>
        <w:t xml:space="preserve"> určeným a vyhláseným Európskou centrálnou bankou alebo Národnou bankou Slovenska v deň predchádzajúci dňu uskutočnenia účtovného prípadu. </w:t>
      </w:r>
    </w:p>
    <w:p w14:paraId="18B5C10E" w14:textId="77777777" w:rsidR="004D3B4A" w:rsidRDefault="004D3B4A" w:rsidP="004D3B4A">
      <w:pPr>
        <w:pStyle w:val="Zkladntext"/>
      </w:pPr>
    </w:p>
    <w:p w14:paraId="0FBBEDD6" w14:textId="77777777" w:rsidR="004D3B4A" w:rsidRDefault="004D3B4A" w:rsidP="004D3B4A">
      <w:pPr>
        <w:pStyle w:val="Zkladntext"/>
      </w:pPr>
      <w:r w:rsidRPr="00194BFD">
        <w:t>Majetok a záväzky vyjadrené v cudzej mene (</w:t>
      </w:r>
      <w:r>
        <w:t>okrem</w:t>
      </w:r>
      <w:r w:rsidRPr="00194BFD">
        <w:t xml:space="preserve"> prijatých a poskytnutých preddavkov) sa ku dňu, ku ktorému</w:t>
      </w:r>
      <w:r>
        <w:t xml:space="preserve"> sa</w:t>
      </w:r>
      <w:r w:rsidRPr="00194BFD">
        <w:t xml:space="preserve"> zostavuje účtovná závierka</w:t>
      </w:r>
      <w:r>
        <w:t>,</w:t>
      </w:r>
      <w:r w:rsidRPr="00194BFD">
        <w:t xml:space="preserve"> prepočítavajú na </w:t>
      </w:r>
      <w:r>
        <w:t xml:space="preserve">menu euro referenčným výmenným </w:t>
      </w:r>
      <w:r w:rsidRPr="00194BFD">
        <w:t xml:space="preserve">kurzom </w:t>
      </w:r>
      <w:r>
        <w:t>určeným a vyhláseným Európskou centrálnou bankou alebo Národnou bankou Slovenska v deň, ku ktorému sa zostavuje účtovná závierka,</w:t>
      </w:r>
      <w:r w:rsidRPr="00194BFD">
        <w:t xml:space="preserve"> a účtujú sa s vplyvom na výsledok hospodárenia. </w:t>
      </w:r>
    </w:p>
    <w:p w14:paraId="379FE39D" w14:textId="77777777" w:rsidR="004D3B4A" w:rsidRDefault="004D3B4A" w:rsidP="004D3B4A">
      <w:pPr>
        <w:pStyle w:val="Zkladntext"/>
      </w:pPr>
    </w:p>
    <w:p w14:paraId="0BEBD2B5" w14:textId="77777777" w:rsidR="006E554A" w:rsidRDefault="004D3B4A" w:rsidP="004D3B4A">
      <w:pPr>
        <w:pStyle w:val="Zkladntext"/>
      </w:pPr>
      <w: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</w:p>
    <w:p w14:paraId="70FF26F8" w14:textId="77777777" w:rsidR="006E554A" w:rsidRDefault="006E554A" w:rsidP="004D3B4A">
      <w:pPr>
        <w:pStyle w:val="Zkladntext"/>
      </w:pPr>
    </w:p>
    <w:p w14:paraId="0786E14C" w14:textId="77777777" w:rsidR="00BB2336" w:rsidRDefault="004D3B4A" w:rsidP="004D3B4A">
      <w:pPr>
        <w:pStyle w:val="Zkladntext"/>
      </w:pPr>
      <w:r>
        <w:t xml:space="preserve">Prijaté a poskytnuté preddavky v cudzej mene na účet zriadený v eurách a z účtu zriadeného v eurách sa prepočítavajú na menu euro kurzom, za ktorý boli tieto hodnoty nakúpené alebo predané. </w:t>
      </w:r>
    </w:p>
    <w:p w14:paraId="5C7DD4FC" w14:textId="77777777" w:rsidR="00BB2336" w:rsidRDefault="00BB2336" w:rsidP="004D3B4A">
      <w:pPr>
        <w:pStyle w:val="Zkladntext"/>
      </w:pPr>
    </w:p>
    <w:p w14:paraId="6260A01C" w14:textId="77777777" w:rsidR="004D3B4A" w:rsidRDefault="00BB2336" w:rsidP="004D3B4A">
      <w:pPr>
        <w:pStyle w:val="Zkladntext"/>
      </w:pPr>
      <w:r>
        <w:t>Prijaté a poskytnuté preddavky sa k</w:t>
      </w:r>
      <w:r w:rsidR="004D3B4A">
        <w:t xml:space="preserve">u dňu, ku ktorému sa zostavuje účtovná závierka, na menu euro už neprepočítavajú. </w:t>
      </w:r>
    </w:p>
    <w:p w14:paraId="2FEB46D6" w14:textId="77777777" w:rsidR="004D3B4A" w:rsidRDefault="004D3B4A" w:rsidP="004D3B4A">
      <w:pPr>
        <w:pStyle w:val="Zkladntext"/>
      </w:pPr>
    </w:p>
    <w:p w14:paraId="70095276" w14:textId="77777777" w:rsidR="004D3B4A" w:rsidRDefault="004D3B4A" w:rsidP="00251BF2">
      <w:pPr>
        <w:pStyle w:val="Pismenka"/>
        <w:tabs>
          <w:tab w:val="clear" w:pos="426"/>
        </w:tabs>
        <w:ind w:left="426"/>
      </w:pPr>
      <w:r>
        <w:t>Výnosy</w:t>
      </w:r>
    </w:p>
    <w:p w14:paraId="30AD6717" w14:textId="77777777" w:rsidR="004D3B4A" w:rsidRDefault="004D3B4A" w:rsidP="004D3B4A">
      <w:pPr>
        <w:pStyle w:val="Zkladntext"/>
        <w:rPr>
          <w:sz w:val="16"/>
          <w:szCs w:val="16"/>
        </w:rPr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14:paraId="07589854" w14:textId="77777777"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3" w:name="_Toc530739900"/>
      <w:r>
        <w:br w:type="page"/>
      </w:r>
      <w:r>
        <w:lastRenderedPageBreak/>
        <w:t xml:space="preserve">informácie </w:t>
      </w:r>
      <w:bookmarkEnd w:id="3"/>
      <w:r w:rsidR="007051A9">
        <w:rPr>
          <w:szCs w:val="18"/>
        </w:rPr>
        <w:t>K POLOŽKÁM súvahy a VÝKAZU ZISKOV A STRÁT</w:t>
      </w:r>
    </w:p>
    <w:p w14:paraId="6CD8801E" w14:textId="77777777" w:rsidR="004D3B4A" w:rsidRPr="00B1412B" w:rsidRDefault="004D3B4A" w:rsidP="004D3B4A">
      <w:pPr>
        <w:pStyle w:val="Hlavika"/>
        <w:numPr>
          <w:ilvl w:val="12"/>
          <w:numId w:val="0"/>
        </w:numPr>
        <w:jc w:val="both"/>
        <w:rPr>
          <w:sz w:val="16"/>
          <w:szCs w:val="16"/>
        </w:rPr>
      </w:pPr>
    </w:p>
    <w:p w14:paraId="48B7E22E" w14:textId="77777777" w:rsidR="00442157" w:rsidRDefault="00442157" w:rsidP="00CA441D">
      <w:pPr>
        <w:pStyle w:val="Zkladntext"/>
      </w:pPr>
    </w:p>
    <w:p w14:paraId="516CCC1C" w14:textId="77777777" w:rsidR="004262D7" w:rsidRDefault="004262D7" w:rsidP="00086A82">
      <w:pPr>
        <w:pStyle w:val="Zkladntext"/>
        <w:rPr>
          <w:b/>
        </w:rPr>
      </w:pPr>
    </w:p>
    <w:p w14:paraId="55DF405D" w14:textId="77777777" w:rsidR="00491AF0" w:rsidRDefault="00491AF0" w:rsidP="006A74BB">
      <w:pPr>
        <w:pStyle w:val="Nadpis2"/>
        <w:numPr>
          <w:ilvl w:val="0"/>
          <w:numId w:val="20"/>
        </w:numPr>
      </w:pPr>
      <w:bookmarkStart w:id="4" w:name="_Toc530739909"/>
      <w:r>
        <w:t>Záväzky</w:t>
      </w:r>
      <w:bookmarkEnd w:id="4"/>
    </w:p>
    <w:p w14:paraId="70B502BA" w14:textId="77777777" w:rsidR="00491AF0" w:rsidRDefault="00491AF0" w:rsidP="00491AF0">
      <w:pPr>
        <w:pStyle w:val="Zkladntext"/>
      </w:pPr>
    </w:p>
    <w:p w14:paraId="6B369CB1" w14:textId="77777777" w:rsidR="00491AF0" w:rsidRDefault="00491AF0" w:rsidP="00491AF0">
      <w:pPr>
        <w:pStyle w:val="Zkladntext"/>
      </w:pPr>
      <w:r>
        <w:t>Štruktúra záväzkov (okrem bankových úverov) podľa zostatkovej doby splatnosti je uvedená v nasledujúcom prehľade:</w:t>
      </w:r>
    </w:p>
    <w:p w14:paraId="29262DB6" w14:textId="77777777" w:rsidR="00491AF0" w:rsidRDefault="00491AF0" w:rsidP="00491AF0">
      <w:pPr>
        <w:pStyle w:val="Zkladntext"/>
      </w:pPr>
    </w:p>
    <w:bookmarkStart w:id="5" w:name="_MON_1455310731"/>
    <w:bookmarkEnd w:id="5"/>
    <w:p w14:paraId="38B458E3" w14:textId="22849E7A" w:rsidR="002A7CDF" w:rsidRDefault="00F375B3" w:rsidP="009D0700">
      <w:pPr>
        <w:ind w:left="426"/>
      </w:pPr>
      <w:r>
        <w:object w:dxaOrig="8951" w:dyaOrig="2953" w14:anchorId="48FF0BC6">
          <v:shape id="_x0000_i1030" type="#_x0000_t75" style="width:441pt;height:162pt" o:ole="" o:preferrelative="f">
            <v:imagedata r:id="rId10" o:title=""/>
            <o:lock v:ext="edit" aspectratio="f"/>
          </v:shape>
          <o:OLEObject Type="Embed" ProgID="Excel.Sheet.12" ShapeID="_x0000_i1030" DrawAspect="Content" ObjectID="_1769430670" r:id="rId11"/>
        </w:object>
      </w:r>
    </w:p>
    <w:p w14:paraId="79C2D806" w14:textId="77777777" w:rsidR="00A25722" w:rsidRPr="00423AFA" w:rsidRDefault="00A25722" w:rsidP="00A25722">
      <w:pPr>
        <w:pStyle w:val="Zkladntext"/>
      </w:pPr>
    </w:p>
    <w:p w14:paraId="42E65D09" w14:textId="77777777" w:rsidR="007A491D" w:rsidRDefault="007A491D" w:rsidP="00E231BA">
      <w:pPr>
        <w:pStyle w:val="Zkladntext"/>
      </w:pPr>
    </w:p>
    <w:p w14:paraId="1A8BE9AE" w14:textId="77777777" w:rsidR="00EF5A2F" w:rsidRPr="00EF5A2F" w:rsidRDefault="00EF5A2F" w:rsidP="00EF5A2F">
      <w:pPr>
        <w:pStyle w:val="Nadpis2"/>
        <w:numPr>
          <w:ilvl w:val="0"/>
          <w:numId w:val="2"/>
        </w:numPr>
      </w:pPr>
      <w:r>
        <w:t>Náklady, ktoré majú výnimočný rozsah alebo výskyt</w:t>
      </w:r>
    </w:p>
    <w:p w14:paraId="04906FA9" w14:textId="77777777" w:rsidR="00BC631F" w:rsidRDefault="00BC631F" w:rsidP="00BC631F">
      <w:pPr>
        <w:pStyle w:val="Zkladntext"/>
      </w:pPr>
    </w:p>
    <w:p w14:paraId="341869C2" w14:textId="77777777" w:rsidR="004D3DC1" w:rsidRDefault="004D3DC1" w:rsidP="004D3DC1">
      <w:pPr>
        <w:pStyle w:val="Zkladntext"/>
      </w:pPr>
      <w:r>
        <w:t>Spoločnosť nemá náplň</w:t>
      </w:r>
    </w:p>
    <w:p w14:paraId="279DF645" w14:textId="77777777" w:rsidR="00EF5A2F" w:rsidRDefault="00EF5A2F" w:rsidP="00EF5A2F">
      <w:pPr>
        <w:pStyle w:val="Zkladntext"/>
        <w:ind w:left="0"/>
      </w:pPr>
    </w:p>
    <w:p w14:paraId="71FD70C8" w14:textId="77777777" w:rsidR="00EF5A2F" w:rsidRPr="00EF5A2F" w:rsidRDefault="00EF5A2F" w:rsidP="00EF5A2F">
      <w:pPr>
        <w:pStyle w:val="Nadpis2"/>
        <w:numPr>
          <w:ilvl w:val="0"/>
          <w:numId w:val="2"/>
        </w:numPr>
      </w:pPr>
      <w:r>
        <w:t>Výnosy, ktoré majú výnimočný rozsah alebo výskyt</w:t>
      </w:r>
    </w:p>
    <w:p w14:paraId="22DC9FF2" w14:textId="77777777" w:rsidR="00EF5A2F" w:rsidRDefault="00EF5A2F" w:rsidP="00EF5A2F">
      <w:pPr>
        <w:pStyle w:val="Zkladntext"/>
      </w:pPr>
    </w:p>
    <w:p w14:paraId="04F0C0FD" w14:textId="77777777" w:rsidR="00393A0D" w:rsidRDefault="00393A0D" w:rsidP="00393A0D">
      <w:pPr>
        <w:pStyle w:val="Zkladntext"/>
      </w:pPr>
      <w:r>
        <w:t>Spoločnosť nemá náplň</w:t>
      </w:r>
    </w:p>
    <w:p w14:paraId="2328549F" w14:textId="77777777" w:rsidR="008E789E" w:rsidRDefault="008E789E" w:rsidP="0000290B">
      <w:pPr>
        <w:pStyle w:val="Zkladntext"/>
      </w:pPr>
    </w:p>
    <w:p w14:paraId="5D431FC4" w14:textId="77777777" w:rsidR="00283139" w:rsidRDefault="00283139" w:rsidP="0000290B">
      <w:pPr>
        <w:pStyle w:val="Zkladntext"/>
      </w:pPr>
    </w:p>
    <w:p w14:paraId="73269165" w14:textId="77777777"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iných aktívach a iných pasívach</w:t>
      </w:r>
    </w:p>
    <w:p w14:paraId="29A4BED0" w14:textId="77777777" w:rsidR="0000290B" w:rsidRDefault="0000290B" w:rsidP="0000290B">
      <w:pPr>
        <w:pStyle w:val="Zkladntext"/>
        <w:ind w:left="0"/>
      </w:pPr>
    </w:p>
    <w:p w14:paraId="3038F36D" w14:textId="77777777" w:rsidR="0000290B" w:rsidRDefault="0000290B" w:rsidP="002F770F">
      <w:pPr>
        <w:pStyle w:val="Nadpis2"/>
        <w:numPr>
          <w:ilvl w:val="0"/>
          <w:numId w:val="29"/>
        </w:numPr>
      </w:pPr>
      <w:bookmarkStart w:id="6" w:name="_Toc530739921"/>
      <w:r>
        <w:t>Podmienené záväzky</w:t>
      </w:r>
      <w:bookmarkEnd w:id="6"/>
    </w:p>
    <w:p w14:paraId="13DF697A" w14:textId="77777777" w:rsidR="0000290B" w:rsidRDefault="0000290B" w:rsidP="0000290B">
      <w:pPr>
        <w:pStyle w:val="Zkladntext"/>
      </w:pPr>
    </w:p>
    <w:p w14:paraId="7CDE2EBB" w14:textId="77777777" w:rsidR="0000290B" w:rsidRDefault="0000290B" w:rsidP="0000290B">
      <w:pPr>
        <w:pStyle w:val="Zkladntext"/>
      </w:pPr>
      <w: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</w:t>
      </w:r>
    </w:p>
    <w:p w14:paraId="72B3ABB9" w14:textId="77777777" w:rsidR="002F770F" w:rsidRDefault="002F770F" w:rsidP="001B216F">
      <w:pPr>
        <w:pStyle w:val="Zkladntext"/>
        <w:ind w:left="0"/>
      </w:pPr>
    </w:p>
    <w:p w14:paraId="71CFD8B5" w14:textId="77777777" w:rsidR="00627B6C" w:rsidRPr="002F770F" w:rsidRDefault="00627B6C" w:rsidP="002F770F">
      <w:pPr>
        <w:pStyle w:val="Zkladntext"/>
      </w:pPr>
    </w:p>
    <w:p w14:paraId="4DB98560" w14:textId="77777777" w:rsidR="003E0FA2" w:rsidRDefault="003E0FA2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7" w:name="_Toc530739925"/>
      <w:r>
        <w:t>Informácie o skutočnostiach, ktoré nastali po dni, ku ktorému sa zostavuje účtovná závierka, do dňa zostavenia účtovnej závierky</w:t>
      </w:r>
      <w:bookmarkEnd w:id="7"/>
    </w:p>
    <w:p w14:paraId="613E83D2" w14:textId="77777777" w:rsidR="003E0FA2" w:rsidRDefault="003E0FA2" w:rsidP="003E0FA2">
      <w:pPr>
        <w:pStyle w:val="Zkladntext"/>
      </w:pPr>
    </w:p>
    <w:p w14:paraId="36540839" w14:textId="772EF5D8" w:rsidR="001B216F" w:rsidRDefault="001B216F" w:rsidP="001B216F">
      <w:pPr>
        <w:pStyle w:val="Zkladntext"/>
      </w:pPr>
      <w:r>
        <w:t>Po 31. decembri 20</w:t>
      </w:r>
      <w:r w:rsidR="00102BD3">
        <w:t>2</w:t>
      </w:r>
      <w:r w:rsidR="00F375B3">
        <w:t>3</w:t>
      </w:r>
      <w:r>
        <w:t xml:space="preserve"> nenastali žiadne udalosti majúce významný vplyv na verné zobrazenie skutočností, ktoré sú predmetom účtovníctva.</w:t>
      </w:r>
    </w:p>
    <w:p w14:paraId="50CC52FD" w14:textId="77777777" w:rsidR="00627B6C" w:rsidRDefault="00627B6C" w:rsidP="003E0FA2">
      <w:pPr>
        <w:pStyle w:val="Zkladntext"/>
      </w:pPr>
    </w:p>
    <w:sectPr w:rsidR="00627B6C" w:rsidSect="00286365">
      <w:headerReference w:type="default" r:id="rId12"/>
      <w:headerReference w:type="first" r:id="rId13"/>
      <w:footerReference w:type="first" r:id="rId14"/>
      <w:pgSz w:w="11906" w:h="16838" w:code="9"/>
      <w:pgMar w:top="1979" w:right="1021" w:bottom="1134" w:left="1673" w:header="675" w:footer="4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001F7AC" w14:textId="77777777" w:rsidR="00286365" w:rsidRDefault="00286365" w:rsidP="00E95128">
      <w:r>
        <w:separator/>
      </w:r>
    </w:p>
  </w:endnote>
  <w:endnote w:type="continuationSeparator" w:id="0">
    <w:p w14:paraId="43F7D79B" w14:textId="77777777" w:rsidR="00286365" w:rsidRDefault="00286365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0FFA0F0" w14:textId="77777777" w:rsidR="00CD0331" w:rsidRPr="00F70C00" w:rsidRDefault="00CD0331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235A5FB" w14:textId="77777777" w:rsidR="00286365" w:rsidRDefault="00286365" w:rsidP="00E95128">
      <w:r>
        <w:separator/>
      </w:r>
    </w:p>
  </w:footnote>
  <w:footnote w:type="continuationSeparator" w:id="0">
    <w:p w14:paraId="62BEF212" w14:textId="77777777" w:rsidR="00286365" w:rsidRDefault="00286365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6C3CF84" w14:textId="725EC5FC" w:rsidR="00774A4A" w:rsidRDefault="00774A4A" w:rsidP="00774A4A">
    <w:pPr>
      <w:pStyle w:val="Hlavika"/>
    </w:pPr>
    <w:r>
      <w:t>Poznámky Úč MÚJ 3-01</w:t>
    </w:r>
    <w:r>
      <w:tab/>
    </w:r>
    <w:r w:rsidR="00D553D1">
      <w:tab/>
      <w:t>IČO: 47481153  DIČ: 2023912176</w:t>
    </w:r>
  </w:p>
  <w:p w14:paraId="50FCE354" w14:textId="77777777" w:rsidR="00774A4A" w:rsidRDefault="00774A4A">
    <w:pPr>
      <w:pStyle w:val="Hlavika"/>
    </w:pPr>
  </w:p>
  <w:p w14:paraId="10A9E868" w14:textId="77777777" w:rsidR="00CD0331" w:rsidRPr="00E95128" w:rsidRDefault="00CD0331" w:rsidP="00E95128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C82CCB" w14:textId="168FA498" w:rsidR="00774A4A" w:rsidRDefault="00774A4A">
    <w:pPr>
      <w:pStyle w:val="Hlavika"/>
    </w:pPr>
    <w:r>
      <w:t>Poznámky Úč MÚJ 3-01</w:t>
    </w:r>
    <w:r>
      <w:tab/>
      <w:t xml:space="preserve">                                                                           IČO: </w:t>
    </w:r>
    <w:r w:rsidR="00D553D1">
      <w:t>47481153</w:t>
    </w:r>
    <w:r>
      <w:t xml:space="preserve">  DIČ: </w:t>
    </w:r>
    <w:r w:rsidR="00D553D1">
      <w:t>2023912176</w:t>
    </w:r>
  </w:p>
  <w:p w14:paraId="086B3B38" w14:textId="77777777" w:rsidR="00CD0331" w:rsidRPr="00E95128" w:rsidRDefault="00CD0331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3" w15:restartNumberingAfterBreak="0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4" w15:restartNumberingAfterBreak="0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5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6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 w15:restartNumberingAfterBreak="0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8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9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0" w15:restartNumberingAfterBreak="0">
    <w:nsid w:val="6D9E0FCF"/>
    <w:multiLevelType w:val="hybridMultilevel"/>
    <w:tmpl w:val="EA8A378A"/>
    <w:lvl w:ilvl="0" w:tplc="2DAEBEF8">
      <w:start w:val="2"/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1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12" w15:restartNumberingAfterBreak="0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4" w15:restartNumberingAfterBreak="0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 w16cid:durableId="1419592441">
    <w:abstractNumId w:val="11"/>
  </w:num>
  <w:num w:numId="2" w16cid:durableId="1982804557">
    <w:abstractNumId w:val="8"/>
  </w:num>
  <w:num w:numId="3" w16cid:durableId="1493637187">
    <w:abstractNumId w:val="7"/>
  </w:num>
  <w:num w:numId="4" w16cid:durableId="1009604425">
    <w:abstractNumId w:val="12"/>
  </w:num>
  <w:num w:numId="5" w16cid:durableId="2001886336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 w16cid:durableId="1609695631">
    <w:abstractNumId w:val="8"/>
  </w:num>
  <w:num w:numId="7" w16cid:durableId="849759542">
    <w:abstractNumId w:val="13"/>
  </w:num>
  <w:num w:numId="8" w16cid:durableId="625549315">
    <w:abstractNumId w:val="2"/>
  </w:num>
  <w:num w:numId="9" w16cid:durableId="1912884012">
    <w:abstractNumId w:val="8"/>
  </w:num>
  <w:num w:numId="10" w16cid:durableId="202525542">
    <w:abstractNumId w:val="8"/>
  </w:num>
  <w:num w:numId="11" w16cid:durableId="117728630">
    <w:abstractNumId w:val="3"/>
  </w:num>
  <w:num w:numId="12" w16cid:durableId="417406913">
    <w:abstractNumId w:val="8"/>
  </w:num>
  <w:num w:numId="13" w16cid:durableId="864290013">
    <w:abstractNumId w:val="8"/>
  </w:num>
  <w:num w:numId="14" w16cid:durableId="783965581">
    <w:abstractNumId w:val="4"/>
  </w:num>
  <w:num w:numId="15" w16cid:durableId="146826819">
    <w:abstractNumId w:val="8"/>
    <w:lvlOverride w:ilvl="0">
      <w:startOverride w:val="1"/>
    </w:lvlOverride>
  </w:num>
  <w:num w:numId="16" w16cid:durableId="2017806212">
    <w:abstractNumId w:val="8"/>
    <w:lvlOverride w:ilvl="0">
      <w:startOverride w:val="1"/>
    </w:lvlOverride>
  </w:num>
  <w:num w:numId="17" w16cid:durableId="1292175643">
    <w:abstractNumId w:val="8"/>
    <w:lvlOverride w:ilvl="0">
      <w:startOverride w:val="1"/>
    </w:lvlOverride>
  </w:num>
  <w:num w:numId="18" w16cid:durableId="490944991">
    <w:abstractNumId w:val="8"/>
    <w:lvlOverride w:ilvl="0">
      <w:startOverride w:val="1"/>
    </w:lvlOverride>
  </w:num>
  <w:num w:numId="19" w16cid:durableId="237062683">
    <w:abstractNumId w:val="1"/>
  </w:num>
  <w:num w:numId="20" w16cid:durableId="719280490">
    <w:abstractNumId w:val="8"/>
    <w:lvlOverride w:ilvl="0">
      <w:startOverride w:val="1"/>
    </w:lvlOverride>
  </w:num>
  <w:num w:numId="21" w16cid:durableId="904141606">
    <w:abstractNumId w:val="9"/>
  </w:num>
  <w:num w:numId="22" w16cid:durableId="1721320938">
    <w:abstractNumId w:val="6"/>
  </w:num>
  <w:num w:numId="23" w16cid:durableId="1938445375">
    <w:abstractNumId w:val="5"/>
  </w:num>
  <w:num w:numId="24" w16cid:durableId="1462765840">
    <w:abstractNumId w:val="14"/>
  </w:num>
  <w:num w:numId="25" w16cid:durableId="484014404">
    <w:abstractNumId w:val="8"/>
    <w:lvlOverride w:ilvl="0">
      <w:startOverride w:val="1"/>
    </w:lvlOverride>
  </w:num>
  <w:num w:numId="26" w16cid:durableId="207379143">
    <w:abstractNumId w:val="8"/>
    <w:lvlOverride w:ilvl="0">
      <w:startOverride w:val="1"/>
    </w:lvlOverride>
  </w:num>
  <w:num w:numId="27" w16cid:durableId="757096915">
    <w:abstractNumId w:val="8"/>
    <w:lvlOverride w:ilvl="0">
      <w:startOverride w:val="1"/>
    </w:lvlOverride>
  </w:num>
  <w:num w:numId="28" w16cid:durableId="414060336">
    <w:abstractNumId w:val="8"/>
    <w:lvlOverride w:ilvl="0">
      <w:startOverride w:val="1"/>
    </w:lvlOverride>
  </w:num>
  <w:num w:numId="29" w16cid:durableId="1762024426">
    <w:abstractNumId w:val="8"/>
    <w:lvlOverride w:ilvl="0">
      <w:startOverride w:val="1"/>
    </w:lvlOverride>
  </w:num>
  <w:num w:numId="30" w16cid:durableId="109055228">
    <w:abstractNumId w:val="8"/>
  </w:num>
  <w:num w:numId="31" w16cid:durableId="2117092788">
    <w:abstractNumId w:val="8"/>
  </w:num>
  <w:num w:numId="32" w16cid:durableId="1017199050">
    <w:abstractNumId w:val="8"/>
  </w:num>
  <w:num w:numId="33" w16cid:durableId="748767150">
    <w:abstractNumId w:val="8"/>
  </w:num>
  <w:num w:numId="34" w16cid:durableId="2076200421">
    <w:abstractNumId w:val="7"/>
    <w:lvlOverride w:ilvl="0">
      <w:startOverride w:val="1"/>
    </w:lvlOverride>
  </w:num>
  <w:num w:numId="35" w16cid:durableId="633021912">
    <w:abstractNumId w:val="8"/>
  </w:num>
  <w:num w:numId="36" w16cid:durableId="497042384">
    <w:abstractNumId w:val="8"/>
  </w:num>
  <w:num w:numId="37" w16cid:durableId="706107389">
    <w:abstractNumId w:val="10"/>
  </w:num>
  <w:num w:numId="38" w16cid:durableId="83839965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attachedTemplate r:id="rId1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26981"/>
    <w:rsid w:val="0000290B"/>
    <w:rsid w:val="00002921"/>
    <w:rsid w:val="00003C63"/>
    <w:rsid w:val="000040F5"/>
    <w:rsid w:val="00006F02"/>
    <w:rsid w:val="00010822"/>
    <w:rsid w:val="00010C2A"/>
    <w:rsid w:val="00017791"/>
    <w:rsid w:val="000308FA"/>
    <w:rsid w:val="000331E6"/>
    <w:rsid w:val="00037A7B"/>
    <w:rsid w:val="000422E9"/>
    <w:rsid w:val="00045A17"/>
    <w:rsid w:val="000470EC"/>
    <w:rsid w:val="00052495"/>
    <w:rsid w:val="00062334"/>
    <w:rsid w:val="000658BA"/>
    <w:rsid w:val="00073853"/>
    <w:rsid w:val="000738DF"/>
    <w:rsid w:val="00074B13"/>
    <w:rsid w:val="00075B41"/>
    <w:rsid w:val="00076486"/>
    <w:rsid w:val="00082DB2"/>
    <w:rsid w:val="0008425B"/>
    <w:rsid w:val="00085A3A"/>
    <w:rsid w:val="00086A82"/>
    <w:rsid w:val="00092C39"/>
    <w:rsid w:val="00093CC4"/>
    <w:rsid w:val="000965D0"/>
    <w:rsid w:val="000A1BBA"/>
    <w:rsid w:val="000A6FBA"/>
    <w:rsid w:val="000B4629"/>
    <w:rsid w:val="000B6195"/>
    <w:rsid w:val="000C2187"/>
    <w:rsid w:val="000C2309"/>
    <w:rsid w:val="000C2D66"/>
    <w:rsid w:val="000C68B3"/>
    <w:rsid w:val="000D22FF"/>
    <w:rsid w:val="000E143D"/>
    <w:rsid w:val="000E6FA7"/>
    <w:rsid w:val="000F1306"/>
    <w:rsid w:val="000F27A2"/>
    <w:rsid w:val="000F40C4"/>
    <w:rsid w:val="000F4603"/>
    <w:rsid w:val="000F5666"/>
    <w:rsid w:val="001003D0"/>
    <w:rsid w:val="00102BD3"/>
    <w:rsid w:val="00102C1A"/>
    <w:rsid w:val="00103B71"/>
    <w:rsid w:val="00120F3A"/>
    <w:rsid w:val="00126981"/>
    <w:rsid w:val="00127D9C"/>
    <w:rsid w:val="00132235"/>
    <w:rsid w:val="00136273"/>
    <w:rsid w:val="00136A4A"/>
    <w:rsid w:val="00141691"/>
    <w:rsid w:val="00141832"/>
    <w:rsid w:val="00142DDE"/>
    <w:rsid w:val="001438AC"/>
    <w:rsid w:val="0014486E"/>
    <w:rsid w:val="00146904"/>
    <w:rsid w:val="00147FB3"/>
    <w:rsid w:val="0015039D"/>
    <w:rsid w:val="00156231"/>
    <w:rsid w:val="0015674B"/>
    <w:rsid w:val="00157434"/>
    <w:rsid w:val="00160AAA"/>
    <w:rsid w:val="001712A8"/>
    <w:rsid w:val="00171ACD"/>
    <w:rsid w:val="0017267A"/>
    <w:rsid w:val="001733C5"/>
    <w:rsid w:val="00177051"/>
    <w:rsid w:val="00177C59"/>
    <w:rsid w:val="00193EE6"/>
    <w:rsid w:val="001A1C39"/>
    <w:rsid w:val="001A566C"/>
    <w:rsid w:val="001A7CD7"/>
    <w:rsid w:val="001B216F"/>
    <w:rsid w:val="001B5156"/>
    <w:rsid w:val="001B5855"/>
    <w:rsid w:val="001C0A6A"/>
    <w:rsid w:val="001D06F0"/>
    <w:rsid w:val="001D181E"/>
    <w:rsid w:val="001D3DCB"/>
    <w:rsid w:val="001D4E8A"/>
    <w:rsid w:val="001D507C"/>
    <w:rsid w:val="001E03E6"/>
    <w:rsid w:val="001E3EC9"/>
    <w:rsid w:val="001E7DAF"/>
    <w:rsid w:val="001F338B"/>
    <w:rsid w:val="002130D8"/>
    <w:rsid w:val="0021533B"/>
    <w:rsid w:val="00216E9E"/>
    <w:rsid w:val="0021757D"/>
    <w:rsid w:val="00225398"/>
    <w:rsid w:val="002304B6"/>
    <w:rsid w:val="002418D5"/>
    <w:rsid w:val="002476BB"/>
    <w:rsid w:val="00251BF2"/>
    <w:rsid w:val="00252E7F"/>
    <w:rsid w:val="00254418"/>
    <w:rsid w:val="0025662A"/>
    <w:rsid w:val="00260C4C"/>
    <w:rsid w:val="00262CD4"/>
    <w:rsid w:val="0027298D"/>
    <w:rsid w:val="00280D5B"/>
    <w:rsid w:val="00283139"/>
    <w:rsid w:val="00286365"/>
    <w:rsid w:val="00286A3D"/>
    <w:rsid w:val="00290A84"/>
    <w:rsid w:val="00294BAE"/>
    <w:rsid w:val="002977CC"/>
    <w:rsid w:val="002A264B"/>
    <w:rsid w:val="002A7CDF"/>
    <w:rsid w:val="002B2E36"/>
    <w:rsid w:val="002B57B4"/>
    <w:rsid w:val="002D4AEE"/>
    <w:rsid w:val="002D69FB"/>
    <w:rsid w:val="002E0E7B"/>
    <w:rsid w:val="002E35FC"/>
    <w:rsid w:val="002F05C7"/>
    <w:rsid w:val="002F3C09"/>
    <w:rsid w:val="002F5513"/>
    <w:rsid w:val="002F626C"/>
    <w:rsid w:val="002F770F"/>
    <w:rsid w:val="00301031"/>
    <w:rsid w:val="00301C73"/>
    <w:rsid w:val="00302969"/>
    <w:rsid w:val="00307540"/>
    <w:rsid w:val="003147AA"/>
    <w:rsid w:val="0032686F"/>
    <w:rsid w:val="00331FD6"/>
    <w:rsid w:val="00335C04"/>
    <w:rsid w:val="00336F13"/>
    <w:rsid w:val="0034119B"/>
    <w:rsid w:val="00342E08"/>
    <w:rsid w:val="003434C5"/>
    <w:rsid w:val="0036502B"/>
    <w:rsid w:val="00367A6E"/>
    <w:rsid w:val="00393A0D"/>
    <w:rsid w:val="003B591C"/>
    <w:rsid w:val="003C3FDF"/>
    <w:rsid w:val="003C6B7B"/>
    <w:rsid w:val="003D140B"/>
    <w:rsid w:val="003D5127"/>
    <w:rsid w:val="003E0FA2"/>
    <w:rsid w:val="003F28D5"/>
    <w:rsid w:val="004007CA"/>
    <w:rsid w:val="00401F9E"/>
    <w:rsid w:val="004027CF"/>
    <w:rsid w:val="00407679"/>
    <w:rsid w:val="00420D87"/>
    <w:rsid w:val="00423AFA"/>
    <w:rsid w:val="004262D7"/>
    <w:rsid w:val="00430148"/>
    <w:rsid w:val="004313A2"/>
    <w:rsid w:val="004330B3"/>
    <w:rsid w:val="004409F5"/>
    <w:rsid w:val="00442157"/>
    <w:rsid w:val="00444033"/>
    <w:rsid w:val="00446423"/>
    <w:rsid w:val="0044737A"/>
    <w:rsid w:val="004508CD"/>
    <w:rsid w:val="00452C96"/>
    <w:rsid w:val="0045465E"/>
    <w:rsid w:val="00460337"/>
    <w:rsid w:val="00460A08"/>
    <w:rsid w:val="0046138C"/>
    <w:rsid w:val="00461D2D"/>
    <w:rsid w:val="004675AD"/>
    <w:rsid w:val="00483A16"/>
    <w:rsid w:val="00491AF0"/>
    <w:rsid w:val="00491C69"/>
    <w:rsid w:val="00496A4E"/>
    <w:rsid w:val="004A045E"/>
    <w:rsid w:val="004A085B"/>
    <w:rsid w:val="004A4D80"/>
    <w:rsid w:val="004A6C40"/>
    <w:rsid w:val="004B2651"/>
    <w:rsid w:val="004B4057"/>
    <w:rsid w:val="004B599A"/>
    <w:rsid w:val="004B69E1"/>
    <w:rsid w:val="004C1C27"/>
    <w:rsid w:val="004C540D"/>
    <w:rsid w:val="004D25F3"/>
    <w:rsid w:val="004D3B14"/>
    <w:rsid w:val="004D3B4A"/>
    <w:rsid w:val="004D3DC1"/>
    <w:rsid w:val="004D5588"/>
    <w:rsid w:val="004D5D17"/>
    <w:rsid w:val="004D5EB4"/>
    <w:rsid w:val="004E0BAA"/>
    <w:rsid w:val="004E68D4"/>
    <w:rsid w:val="00506E0F"/>
    <w:rsid w:val="00507B8B"/>
    <w:rsid w:val="005131C0"/>
    <w:rsid w:val="005138B1"/>
    <w:rsid w:val="00515879"/>
    <w:rsid w:val="00541789"/>
    <w:rsid w:val="00542006"/>
    <w:rsid w:val="0054259E"/>
    <w:rsid w:val="00545B77"/>
    <w:rsid w:val="00546BD3"/>
    <w:rsid w:val="0054786F"/>
    <w:rsid w:val="00553AFB"/>
    <w:rsid w:val="00564B72"/>
    <w:rsid w:val="00572385"/>
    <w:rsid w:val="0057480F"/>
    <w:rsid w:val="0058479C"/>
    <w:rsid w:val="00592B74"/>
    <w:rsid w:val="005964DC"/>
    <w:rsid w:val="005A30BA"/>
    <w:rsid w:val="005A38F9"/>
    <w:rsid w:val="005A76F0"/>
    <w:rsid w:val="005A7FDD"/>
    <w:rsid w:val="005B1B48"/>
    <w:rsid w:val="005B316E"/>
    <w:rsid w:val="005B41F2"/>
    <w:rsid w:val="005B4970"/>
    <w:rsid w:val="005B508D"/>
    <w:rsid w:val="005B57D6"/>
    <w:rsid w:val="005C50FC"/>
    <w:rsid w:val="005C6657"/>
    <w:rsid w:val="005D25E4"/>
    <w:rsid w:val="005D2A89"/>
    <w:rsid w:val="005D4842"/>
    <w:rsid w:val="005D614C"/>
    <w:rsid w:val="005E09B4"/>
    <w:rsid w:val="005F2BC8"/>
    <w:rsid w:val="005F5D4F"/>
    <w:rsid w:val="005F6E8B"/>
    <w:rsid w:val="005F7FDE"/>
    <w:rsid w:val="0060236A"/>
    <w:rsid w:val="00603EFB"/>
    <w:rsid w:val="006069D3"/>
    <w:rsid w:val="00627B6C"/>
    <w:rsid w:val="00630386"/>
    <w:rsid w:val="006339DC"/>
    <w:rsid w:val="00641554"/>
    <w:rsid w:val="0064520D"/>
    <w:rsid w:val="006510AA"/>
    <w:rsid w:val="00651689"/>
    <w:rsid w:val="0065506D"/>
    <w:rsid w:val="006575EA"/>
    <w:rsid w:val="00662C25"/>
    <w:rsid w:val="0066618F"/>
    <w:rsid w:val="00671BB4"/>
    <w:rsid w:val="006750FE"/>
    <w:rsid w:val="0068537D"/>
    <w:rsid w:val="00685773"/>
    <w:rsid w:val="00690F48"/>
    <w:rsid w:val="00694931"/>
    <w:rsid w:val="0069594C"/>
    <w:rsid w:val="00697F7C"/>
    <w:rsid w:val="006A1FB9"/>
    <w:rsid w:val="006A3C75"/>
    <w:rsid w:val="006A737C"/>
    <w:rsid w:val="006A74BB"/>
    <w:rsid w:val="006B3371"/>
    <w:rsid w:val="006B35D2"/>
    <w:rsid w:val="006C27AA"/>
    <w:rsid w:val="006D36EA"/>
    <w:rsid w:val="006D3D0B"/>
    <w:rsid w:val="006D7585"/>
    <w:rsid w:val="006E554A"/>
    <w:rsid w:val="006F28DA"/>
    <w:rsid w:val="006F60D8"/>
    <w:rsid w:val="00701F03"/>
    <w:rsid w:val="00703344"/>
    <w:rsid w:val="00705142"/>
    <w:rsid w:val="007051A9"/>
    <w:rsid w:val="00712377"/>
    <w:rsid w:val="00714597"/>
    <w:rsid w:val="0072695D"/>
    <w:rsid w:val="00726991"/>
    <w:rsid w:val="00741092"/>
    <w:rsid w:val="00742680"/>
    <w:rsid w:val="00746C9E"/>
    <w:rsid w:val="00750259"/>
    <w:rsid w:val="007508D8"/>
    <w:rsid w:val="0075139D"/>
    <w:rsid w:val="007658EA"/>
    <w:rsid w:val="0077399F"/>
    <w:rsid w:val="00774A4A"/>
    <w:rsid w:val="00777324"/>
    <w:rsid w:val="0078754C"/>
    <w:rsid w:val="007902B7"/>
    <w:rsid w:val="0079191F"/>
    <w:rsid w:val="007A005F"/>
    <w:rsid w:val="007A1781"/>
    <w:rsid w:val="007A491D"/>
    <w:rsid w:val="007A5C0E"/>
    <w:rsid w:val="007B2031"/>
    <w:rsid w:val="007B2E7A"/>
    <w:rsid w:val="007B314C"/>
    <w:rsid w:val="007B3A69"/>
    <w:rsid w:val="007B47A7"/>
    <w:rsid w:val="007C3B50"/>
    <w:rsid w:val="007D3E38"/>
    <w:rsid w:val="007D4D90"/>
    <w:rsid w:val="007D6502"/>
    <w:rsid w:val="007E47FA"/>
    <w:rsid w:val="007E4E9F"/>
    <w:rsid w:val="007F34C7"/>
    <w:rsid w:val="007F4606"/>
    <w:rsid w:val="0080548E"/>
    <w:rsid w:val="00806EE2"/>
    <w:rsid w:val="0081233E"/>
    <w:rsid w:val="00815894"/>
    <w:rsid w:val="00815A32"/>
    <w:rsid w:val="008323FB"/>
    <w:rsid w:val="0083467A"/>
    <w:rsid w:val="008543BA"/>
    <w:rsid w:val="00857559"/>
    <w:rsid w:val="00861749"/>
    <w:rsid w:val="008648B4"/>
    <w:rsid w:val="00864CBA"/>
    <w:rsid w:val="008669C1"/>
    <w:rsid w:val="00870B15"/>
    <w:rsid w:val="00874443"/>
    <w:rsid w:val="008866C3"/>
    <w:rsid w:val="00887683"/>
    <w:rsid w:val="008879C6"/>
    <w:rsid w:val="00887C84"/>
    <w:rsid w:val="0089652C"/>
    <w:rsid w:val="008A2D79"/>
    <w:rsid w:val="008A6D28"/>
    <w:rsid w:val="008B1B50"/>
    <w:rsid w:val="008B206F"/>
    <w:rsid w:val="008B6694"/>
    <w:rsid w:val="008C019A"/>
    <w:rsid w:val="008D0944"/>
    <w:rsid w:val="008D2F11"/>
    <w:rsid w:val="008D7145"/>
    <w:rsid w:val="008E04AE"/>
    <w:rsid w:val="008E68A4"/>
    <w:rsid w:val="008E789E"/>
    <w:rsid w:val="008F0030"/>
    <w:rsid w:val="008F3D21"/>
    <w:rsid w:val="00900696"/>
    <w:rsid w:val="0090078A"/>
    <w:rsid w:val="00906A24"/>
    <w:rsid w:val="009226CD"/>
    <w:rsid w:val="009424EB"/>
    <w:rsid w:val="009441EB"/>
    <w:rsid w:val="009458E0"/>
    <w:rsid w:val="0094772B"/>
    <w:rsid w:val="0095003F"/>
    <w:rsid w:val="00954399"/>
    <w:rsid w:val="00970551"/>
    <w:rsid w:val="009738C3"/>
    <w:rsid w:val="009743BF"/>
    <w:rsid w:val="00975B9E"/>
    <w:rsid w:val="0098136C"/>
    <w:rsid w:val="0098537D"/>
    <w:rsid w:val="00985D23"/>
    <w:rsid w:val="0098647C"/>
    <w:rsid w:val="00991C72"/>
    <w:rsid w:val="009B60B7"/>
    <w:rsid w:val="009B7785"/>
    <w:rsid w:val="009D02E9"/>
    <w:rsid w:val="009D0700"/>
    <w:rsid w:val="009D2ECF"/>
    <w:rsid w:val="009E16EA"/>
    <w:rsid w:val="009F614A"/>
    <w:rsid w:val="009F6927"/>
    <w:rsid w:val="00A02942"/>
    <w:rsid w:val="00A02F18"/>
    <w:rsid w:val="00A05FBA"/>
    <w:rsid w:val="00A07873"/>
    <w:rsid w:val="00A13E99"/>
    <w:rsid w:val="00A2012A"/>
    <w:rsid w:val="00A25722"/>
    <w:rsid w:val="00A26359"/>
    <w:rsid w:val="00A31DFF"/>
    <w:rsid w:val="00A400C7"/>
    <w:rsid w:val="00A5443D"/>
    <w:rsid w:val="00A5618F"/>
    <w:rsid w:val="00A639F4"/>
    <w:rsid w:val="00A70B8E"/>
    <w:rsid w:val="00A7144F"/>
    <w:rsid w:val="00A72805"/>
    <w:rsid w:val="00A73577"/>
    <w:rsid w:val="00A8108C"/>
    <w:rsid w:val="00A9048F"/>
    <w:rsid w:val="00A947C7"/>
    <w:rsid w:val="00A95312"/>
    <w:rsid w:val="00AA567E"/>
    <w:rsid w:val="00AB3FDB"/>
    <w:rsid w:val="00AB572C"/>
    <w:rsid w:val="00AB6B04"/>
    <w:rsid w:val="00AC12B2"/>
    <w:rsid w:val="00AD4FCA"/>
    <w:rsid w:val="00AD6758"/>
    <w:rsid w:val="00B03577"/>
    <w:rsid w:val="00B0368E"/>
    <w:rsid w:val="00B0750A"/>
    <w:rsid w:val="00B12204"/>
    <w:rsid w:val="00B12629"/>
    <w:rsid w:val="00B146E6"/>
    <w:rsid w:val="00B3332B"/>
    <w:rsid w:val="00B345EE"/>
    <w:rsid w:val="00B427C4"/>
    <w:rsid w:val="00B43930"/>
    <w:rsid w:val="00B55A09"/>
    <w:rsid w:val="00B564FF"/>
    <w:rsid w:val="00B6076C"/>
    <w:rsid w:val="00B67573"/>
    <w:rsid w:val="00B71C86"/>
    <w:rsid w:val="00B73B76"/>
    <w:rsid w:val="00B75974"/>
    <w:rsid w:val="00B765D9"/>
    <w:rsid w:val="00B77494"/>
    <w:rsid w:val="00B80383"/>
    <w:rsid w:val="00B825EB"/>
    <w:rsid w:val="00B84860"/>
    <w:rsid w:val="00B85D3C"/>
    <w:rsid w:val="00B92F3C"/>
    <w:rsid w:val="00B96BFB"/>
    <w:rsid w:val="00BA11AF"/>
    <w:rsid w:val="00BA3FB7"/>
    <w:rsid w:val="00BB218F"/>
    <w:rsid w:val="00BB2336"/>
    <w:rsid w:val="00BC09C5"/>
    <w:rsid w:val="00BC631F"/>
    <w:rsid w:val="00BD42E3"/>
    <w:rsid w:val="00BE075E"/>
    <w:rsid w:val="00BF5CA9"/>
    <w:rsid w:val="00C0257D"/>
    <w:rsid w:val="00C02C96"/>
    <w:rsid w:val="00C03840"/>
    <w:rsid w:val="00C03B46"/>
    <w:rsid w:val="00C12F2A"/>
    <w:rsid w:val="00C13216"/>
    <w:rsid w:val="00C13BFE"/>
    <w:rsid w:val="00C22B63"/>
    <w:rsid w:val="00C22C68"/>
    <w:rsid w:val="00C235CB"/>
    <w:rsid w:val="00C242BB"/>
    <w:rsid w:val="00C24B6B"/>
    <w:rsid w:val="00C44120"/>
    <w:rsid w:val="00C459DC"/>
    <w:rsid w:val="00C460D7"/>
    <w:rsid w:val="00C520AC"/>
    <w:rsid w:val="00C575CA"/>
    <w:rsid w:val="00C6679C"/>
    <w:rsid w:val="00C672BA"/>
    <w:rsid w:val="00C712A3"/>
    <w:rsid w:val="00C730D3"/>
    <w:rsid w:val="00C7590D"/>
    <w:rsid w:val="00C76D6A"/>
    <w:rsid w:val="00C83FF3"/>
    <w:rsid w:val="00C94FB8"/>
    <w:rsid w:val="00CA0147"/>
    <w:rsid w:val="00CA1CFF"/>
    <w:rsid w:val="00CA441D"/>
    <w:rsid w:val="00CB0CD3"/>
    <w:rsid w:val="00CB17EB"/>
    <w:rsid w:val="00CB3140"/>
    <w:rsid w:val="00CC153E"/>
    <w:rsid w:val="00CC3798"/>
    <w:rsid w:val="00CC4E15"/>
    <w:rsid w:val="00CD0331"/>
    <w:rsid w:val="00CD3A8A"/>
    <w:rsid w:val="00CD4F6B"/>
    <w:rsid w:val="00CE09DF"/>
    <w:rsid w:val="00CE612B"/>
    <w:rsid w:val="00CF2329"/>
    <w:rsid w:val="00CF2FC7"/>
    <w:rsid w:val="00CF7C4C"/>
    <w:rsid w:val="00D02B99"/>
    <w:rsid w:val="00D04670"/>
    <w:rsid w:val="00D04D91"/>
    <w:rsid w:val="00D21626"/>
    <w:rsid w:val="00D22150"/>
    <w:rsid w:val="00D24870"/>
    <w:rsid w:val="00D32C31"/>
    <w:rsid w:val="00D34932"/>
    <w:rsid w:val="00D422DB"/>
    <w:rsid w:val="00D4302D"/>
    <w:rsid w:val="00D4583E"/>
    <w:rsid w:val="00D4614E"/>
    <w:rsid w:val="00D529F9"/>
    <w:rsid w:val="00D54563"/>
    <w:rsid w:val="00D551EB"/>
    <w:rsid w:val="00D553D1"/>
    <w:rsid w:val="00D72087"/>
    <w:rsid w:val="00D75116"/>
    <w:rsid w:val="00D75C9B"/>
    <w:rsid w:val="00D760EA"/>
    <w:rsid w:val="00D90AF1"/>
    <w:rsid w:val="00D91BEC"/>
    <w:rsid w:val="00D933FB"/>
    <w:rsid w:val="00DA2806"/>
    <w:rsid w:val="00DB1FDB"/>
    <w:rsid w:val="00DB4BB7"/>
    <w:rsid w:val="00DC2A64"/>
    <w:rsid w:val="00DC5C19"/>
    <w:rsid w:val="00DC68C3"/>
    <w:rsid w:val="00DD0719"/>
    <w:rsid w:val="00DD23C0"/>
    <w:rsid w:val="00DE16DE"/>
    <w:rsid w:val="00DE1D1A"/>
    <w:rsid w:val="00DE358C"/>
    <w:rsid w:val="00DE5898"/>
    <w:rsid w:val="00E1390D"/>
    <w:rsid w:val="00E1728C"/>
    <w:rsid w:val="00E231BA"/>
    <w:rsid w:val="00E2794A"/>
    <w:rsid w:val="00E34DCA"/>
    <w:rsid w:val="00E34E5E"/>
    <w:rsid w:val="00E3652A"/>
    <w:rsid w:val="00E56466"/>
    <w:rsid w:val="00E5726F"/>
    <w:rsid w:val="00E626B1"/>
    <w:rsid w:val="00E627BF"/>
    <w:rsid w:val="00E640E8"/>
    <w:rsid w:val="00E72C65"/>
    <w:rsid w:val="00E76753"/>
    <w:rsid w:val="00E77BCF"/>
    <w:rsid w:val="00E80605"/>
    <w:rsid w:val="00E866C1"/>
    <w:rsid w:val="00E87AC6"/>
    <w:rsid w:val="00E95128"/>
    <w:rsid w:val="00EA7B8D"/>
    <w:rsid w:val="00EB0931"/>
    <w:rsid w:val="00EB170A"/>
    <w:rsid w:val="00EB1EA1"/>
    <w:rsid w:val="00EC0820"/>
    <w:rsid w:val="00ED1E98"/>
    <w:rsid w:val="00ED5F95"/>
    <w:rsid w:val="00ED67D4"/>
    <w:rsid w:val="00EE0494"/>
    <w:rsid w:val="00EE0E21"/>
    <w:rsid w:val="00EF0B01"/>
    <w:rsid w:val="00EF34AE"/>
    <w:rsid w:val="00EF4E72"/>
    <w:rsid w:val="00EF5A2F"/>
    <w:rsid w:val="00EF688C"/>
    <w:rsid w:val="00F10E0E"/>
    <w:rsid w:val="00F150F1"/>
    <w:rsid w:val="00F16F26"/>
    <w:rsid w:val="00F20205"/>
    <w:rsid w:val="00F232BE"/>
    <w:rsid w:val="00F27004"/>
    <w:rsid w:val="00F375B3"/>
    <w:rsid w:val="00F410C3"/>
    <w:rsid w:val="00F4385F"/>
    <w:rsid w:val="00F501FB"/>
    <w:rsid w:val="00F54864"/>
    <w:rsid w:val="00F709E2"/>
    <w:rsid w:val="00F70C00"/>
    <w:rsid w:val="00F71552"/>
    <w:rsid w:val="00F75DF5"/>
    <w:rsid w:val="00F802C8"/>
    <w:rsid w:val="00F829DB"/>
    <w:rsid w:val="00F838BE"/>
    <w:rsid w:val="00F83A95"/>
    <w:rsid w:val="00F85502"/>
    <w:rsid w:val="00F865E8"/>
    <w:rsid w:val="00F91913"/>
    <w:rsid w:val="00F9359C"/>
    <w:rsid w:val="00F9506A"/>
    <w:rsid w:val="00FA1EF8"/>
    <w:rsid w:val="00FA2A9D"/>
    <w:rsid w:val="00FA6ADD"/>
    <w:rsid w:val="00FA6C5D"/>
    <w:rsid w:val="00FA6D0F"/>
    <w:rsid w:val="00FC2142"/>
    <w:rsid w:val="00FD44E7"/>
    <w:rsid w:val="00FD4736"/>
    <w:rsid w:val="00FE0172"/>
    <w:rsid w:val="00FE2CC6"/>
    <w:rsid w:val="00FE3AB4"/>
    <w:rsid w:val="00FF256F"/>
    <w:rsid w:val="00FF33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0A082C4"/>
  <w15:docId w15:val="{F3A4A380-5EA0-4DBE-A886-42BCBF0707D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95128"/>
    <w:rPr>
      <w:rFonts w:ascii="Times New Roman" w:eastAsia="Times New Roman" w:hAnsi="Times New Roman"/>
      <w:lang w:eastAsia="en-US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="Cambria" w:hAnsi="Cambria"/>
      <w:i/>
      <w:iCs/>
      <w:color w:val="40404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/>
      <w:b/>
      <w:sz w:val="18"/>
      <w:lang w:eastAsia="en-US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="Cambria" w:eastAsia="Times New Roman" w:hAnsi="Cambria" w:cs="Times New Roman"/>
      <w:i/>
      <w:iCs/>
      <w:color w:val="404040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customStyle="1" w:styleId="ra">
    <w:name w:val="ra"/>
    <w:basedOn w:val="Predvolenpsmoodseku"/>
    <w:rsid w:val="00D553D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7279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279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816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714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356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207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header" Target="head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package" Target="embeddings/Microsoft_Excel_Worksheet1.xlsx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image" Target="media/image2.emf"/><Relationship Id="rId4" Type="http://schemas.openxmlformats.org/officeDocument/2006/relationships/settings" Target="settings.xml"/><Relationship Id="rId9" Type="http://schemas.openxmlformats.org/officeDocument/2006/relationships/package" Target="embeddings/Microsoft_Excel_Worksheet.xlsx"/><Relationship Id="rId14" Type="http://schemas.openxmlformats.org/officeDocument/2006/relationships/footer" Target="footer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nata\Desktop\RENATA_Subory\Lavender\Zavierka\2013\Vykazy\Poznamky_FINAL_15022012.dotx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60FE0DF-D264-431C-A8D8-3401C72ADE7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Poznamky_FINAL_15022012</Template>
  <TotalTime>3</TotalTime>
  <Pages>4</Pages>
  <Words>1405</Words>
  <Characters>8014</Characters>
  <Application>Microsoft Office Word</Application>
  <DocSecurity>0</DocSecurity>
  <Lines>66</Lines>
  <Paragraphs>18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9401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Renata</dc:creator>
  <cp:keywords/>
  <cp:lastModifiedBy>Renáta Parízková</cp:lastModifiedBy>
  <cp:revision>3</cp:revision>
  <cp:lastPrinted>2011-11-22T08:34:00Z</cp:lastPrinted>
  <dcterms:created xsi:type="dcterms:W3CDTF">2024-02-14T14:42:00Z</dcterms:created>
  <dcterms:modified xsi:type="dcterms:W3CDTF">2024-02-14T14:45:00Z</dcterms:modified>
</cp:coreProperties>
</file>