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19AC" w:rsidRDefault="003619AC" w:rsidP="003619AC">
      <w:pPr>
        <w:rPr>
          <w:sz w:val="24"/>
          <w:szCs w:val="24"/>
        </w:rPr>
      </w:pPr>
      <w:r>
        <w:rPr>
          <w:sz w:val="24"/>
          <w:szCs w:val="24"/>
        </w:rPr>
        <w:t>Poznámky</w:t>
      </w:r>
      <w:r w:rsidR="00AE711B">
        <w:rPr>
          <w:sz w:val="24"/>
          <w:szCs w:val="24"/>
        </w:rPr>
        <w:t xml:space="preserve"> </w:t>
      </w:r>
      <w:proofErr w:type="spellStart"/>
      <w:r w:rsidR="00AE711B">
        <w:rPr>
          <w:sz w:val="24"/>
          <w:szCs w:val="24"/>
        </w:rPr>
        <w:t>Úč</w:t>
      </w:r>
      <w:proofErr w:type="spellEnd"/>
      <w:r w:rsidR="00AE711B">
        <w:rPr>
          <w:sz w:val="24"/>
          <w:szCs w:val="24"/>
        </w:rPr>
        <w:t xml:space="preserve"> MÚJ 3-01        IČO </w:t>
      </w:r>
      <w:r w:rsidR="008001A4">
        <w:rPr>
          <w:sz w:val="24"/>
          <w:szCs w:val="24"/>
        </w:rPr>
        <w:t>47629665      DIČ 2024060533</w:t>
      </w:r>
    </w:p>
    <w:p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>Čl. I Všeobecné údaje o účtovnej jednotke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(1)Identifikácia účtovnej jednotky (názov, IČO, sídlo):</w:t>
      </w:r>
    </w:p>
    <w:p w:rsidR="003619AC" w:rsidRPr="00F458B5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Obchodné meno účtovnej jednotky</w:t>
      </w:r>
      <w:r>
        <w:rPr>
          <w:rFonts w:ascii="Times New Roman" w:eastAsia="Times New Roman" w:hAnsi="Times New Roman" w:cs="Times New Roman"/>
          <w:sz w:val="18"/>
          <w:szCs w:val="18"/>
        </w:rPr>
        <w:t>:</w:t>
      </w:r>
      <w:r w:rsidR="008001A4">
        <w:rPr>
          <w:rFonts w:ascii="Times New Roman" w:eastAsia="Times New Roman" w:hAnsi="Times New Roman" w:cs="Times New Roman"/>
          <w:sz w:val="18"/>
          <w:szCs w:val="18"/>
        </w:rPr>
        <w:t xml:space="preserve"> </w:t>
      </w:r>
      <w:proofErr w:type="spellStart"/>
      <w:r w:rsidR="008001A4" w:rsidRPr="008001A4">
        <w:rPr>
          <w:rFonts w:ascii="Times New Roman" w:eastAsia="Times New Roman" w:hAnsi="Times New Roman" w:cs="Times New Roman"/>
          <w:b/>
          <w:i/>
          <w:sz w:val="24"/>
          <w:szCs w:val="24"/>
        </w:rPr>
        <w:t>Lesmar</w:t>
      </w:r>
      <w:proofErr w:type="spellEnd"/>
      <w:r w:rsidR="008001A4" w:rsidRPr="008001A4">
        <w:rPr>
          <w:rFonts w:ascii="Times New Roman" w:eastAsia="Times New Roman" w:hAnsi="Times New Roman" w:cs="Times New Roman"/>
          <w:b/>
          <w:i/>
          <w:sz w:val="24"/>
          <w:szCs w:val="24"/>
        </w:rPr>
        <w:t>,</w:t>
      </w:r>
      <w:r w:rsidRPr="008001A4">
        <w:rPr>
          <w:rFonts w:ascii="Times New Roman" w:eastAsia="Times New Roman" w:hAnsi="Times New Roman" w:cs="Times New Roman"/>
          <w:b/>
          <w:i/>
          <w:iCs/>
          <w:sz w:val="24"/>
          <w:szCs w:val="24"/>
        </w:rPr>
        <w:t xml:space="preserve">   s. r.o</w:t>
      </w:r>
      <w:r w:rsidRPr="008001A4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>.</w:t>
      </w:r>
    </w:p>
    <w:p w:rsidR="003619AC" w:rsidRPr="00F458B5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F458B5">
        <w:rPr>
          <w:rFonts w:ascii="Times New Roman" w:eastAsia="Times New Roman" w:hAnsi="Times New Roman" w:cs="Times New Roman"/>
          <w:i/>
          <w:iCs/>
          <w:sz w:val="18"/>
          <w:szCs w:val="18"/>
        </w:rPr>
        <w:t>Sídlo</w:t>
      </w:r>
      <w:r w:rsidRPr="00F458B5">
        <w:rPr>
          <w:rFonts w:ascii="Times New Roman" w:eastAsia="Times New Roman" w:hAnsi="Times New Roman" w:cs="Times New Roman"/>
          <w:sz w:val="18"/>
          <w:szCs w:val="18"/>
        </w:rPr>
        <w:t>: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                                               </w:t>
      </w:r>
      <w:r w:rsidRPr="00F458B5">
        <w:rPr>
          <w:rFonts w:ascii="Times New Roman" w:eastAsia="Times New Roman" w:hAnsi="Times New Roman" w:cs="Times New Roman"/>
          <w:sz w:val="18"/>
          <w:szCs w:val="18"/>
        </w:rPr>
        <w:t xml:space="preserve"> </w:t>
      </w:r>
      <w:proofErr w:type="spellStart"/>
      <w:r w:rsidR="008001A4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>Uhlárová</w:t>
      </w:r>
      <w:proofErr w:type="spellEnd"/>
      <w:r w:rsidR="008001A4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 xml:space="preserve"> 333/11, 059 40 Liptovská Teplička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IČO</w:t>
      </w:r>
      <w:r w:rsidRPr="00F458B5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 xml:space="preserve">:                                                 </w:t>
      </w:r>
      <w:r w:rsidR="008001A4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>47629665</w:t>
      </w:r>
    </w:p>
    <w:p w:rsidR="003619AC" w:rsidRPr="008001A4" w:rsidRDefault="003619AC" w:rsidP="003619AC">
      <w:pPr>
        <w:spacing w:before="100" w:beforeAutospacing="1" w:after="0" w:line="240" w:lineRule="auto"/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zapísaná dňa </w:t>
      </w:r>
      <w:r w:rsidR="00AE711B">
        <w:rPr>
          <w:rFonts w:ascii="Times New Roman" w:eastAsia="Times New Roman" w:hAnsi="Times New Roman" w:cs="Times New Roman"/>
          <w:sz w:val="18"/>
          <w:szCs w:val="18"/>
        </w:rPr>
        <w:t>12.08.2017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  do obchodného regis</w:t>
      </w:r>
      <w:r w:rsidR="00AE711B">
        <w:rPr>
          <w:rFonts w:ascii="Times New Roman" w:eastAsia="Times New Roman" w:hAnsi="Times New Roman" w:cs="Times New Roman"/>
          <w:sz w:val="18"/>
          <w:szCs w:val="18"/>
        </w:rPr>
        <w:t>tra Okresného súdu Prešov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, oddiel </w:t>
      </w:r>
      <w:proofErr w:type="spellStart"/>
      <w:r>
        <w:rPr>
          <w:rFonts w:ascii="Times New Roman" w:eastAsia="Times New Roman" w:hAnsi="Times New Roman" w:cs="Times New Roman"/>
          <w:sz w:val="18"/>
          <w:szCs w:val="18"/>
        </w:rPr>
        <w:t>Sro</w:t>
      </w:r>
      <w:proofErr w:type="spellEnd"/>
      <w:r>
        <w:rPr>
          <w:rFonts w:ascii="Times New Roman" w:eastAsia="Times New Roman" w:hAnsi="Times New Roman" w:cs="Times New Roman"/>
          <w:sz w:val="18"/>
          <w:szCs w:val="18"/>
        </w:rPr>
        <w:t xml:space="preserve">, </w:t>
      </w:r>
      <w:r w:rsidRPr="00C17FBE">
        <w:rPr>
          <w:rFonts w:ascii="Times New Roman" w:eastAsia="Times New Roman" w:hAnsi="Times New Roman" w:cs="Times New Roman"/>
          <w:sz w:val="18"/>
          <w:szCs w:val="18"/>
        </w:rPr>
        <w:t>vložka</w:t>
      </w:r>
      <w:r w:rsidRPr="00C17FBE">
        <w:rPr>
          <w:rStyle w:val="tl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 xml:space="preserve"> </w:t>
      </w:r>
      <w:r w:rsidRPr="00C17FBE">
        <w:rPr>
          <w:rStyle w:val="tl"/>
          <w:rFonts w:ascii="Arial CE" w:hAnsi="Arial CE" w:cs="Arial CE"/>
          <w:bCs/>
          <w:color w:val="000000"/>
          <w:sz w:val="16"/>
          <w:szCs w:val="16"/>
          <w:shd w:val="clear" w:color="auto" w:fill="FFFFFF"/>
        </w:rPr>
        <w:t>číslo: </w:t>
      </w:r>
      <w:r w:rsidRPr="00C17FBE">
        <w:rPr>
          <w:color w:val="000000"/>
          <w:sz w:val="16"/>
          <w:szCs w:val="16"/>
          <w:shd w:val="clear" w:color="auto" w:fill="FFFFFF"/>
        </w:rPr>
        <w:t> </w:t>
      </w:r>
      <w:r w:rsidR="00C17FBE" w:rsidRPr="00C17FBE">
        <w:rPr>
          <w:rStyle w:val="tl"/>
          <w:rFonts w:ascii="Arial CE" w:hAnsi="Arial CE" w:cs="Arial CE"/>
          <w:bCs/>
          <w:color w:val="000000"/>
          <w:sz w:val="20"/>
          <w:szCs w:val="20"/>
        </w:rPr>
        <w:t>: </w:t>
      </w:r>
      <w:r w:rsidR="00C17FBE" w:rsidRPr="00C17FBE">
        <w:t> </w:t>
      </w:r>
      <w:proofErr w:type="spellStart"/>
      <w:r w:rsidR="008001A4">
        <w:rPr>
          <w:rStyle w:val="ra"/>
          <w:rFonts w:ascii="Arial CE" w:hAnsi="Arial CE" w:cs="Arial CE"/>
          <w:bCs/>
          <w:color w:val="000000"/>
          <w:sz w:val="20"/>
          <w:szCs w:val="20"/>
        </w:rPr>
        <w:t>v</w:t>
      </w:r>
      <w:r w:rsidR="008001A4" w:rsidRPr="008001A4">
        <w:rPr>
          <w:rStyle w:val="ra"/>
          <w:rFonts w:ascii="Arial CE" w:hAnsi="Arial CE" w:cs="Arial CE"/>
          <w:bCs/>
          <w:color w:val="000000"/>
          <w:sz w:val="20"/>
          <w:szCs w:val="20"/>
        </w:rPr>
        <w:t>l.č</w:t>
      </w:r>
      <w:proofErr w:type="spellEnd"/>
      <w:r w:rsidR="008001A4" w:rsidRPr="008001A4">
        <w:rPr>
          <w:rStyle w:val="ra"/>
          <w:rFonts w:ascii="Arial CE" w:hAnsi="Arial CE" w:cs="Arial CE"/>
          <w:bCs/>
          <w:color w:val="000000"/>
          <w:sz w:val="20"/>
          <w:szCs w:val="20"/>
        </w:rPr>
        <w:t>. 30302/P</w:t>
      </w:r>
    </w:p>
    <w:p w:rsidR="003619AC" w:rsidRPr="00C17FBE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17FBE">
        <w:rPr>
          <w:rFonts w:ascii="Times New Roman" w:eastAsia="Times New Roman" w:hAnsi="Times New Roman" w:cs="Times New Roman"/>
          <w:sz w:val="18"/>
          <w:szCs w:val="18"/>
        </w:rPr>
        <w:t xml:space="preserve">(2) </w:t>
      </w:r>
      <w:r w:rsidRPr="00C17FBE">
        <w:rPr>
          <w:rFonts w:ascii="Times New Roman" w:eastAsia="Times New Roman" w:hAnsi="Times New Roman" w:cs="Times New Roman"/>
          <w:i/>
          <w:iCs/>
          <w:sz w:val="18"/>
          <w:szCs w:val="18"/>
        </w:rPr>
        <w:t>Údaje o konsolidovanom celku</w:t>
      </w:r>
      <w:r w:rsidRPr="00C17FBE">
        <w:rPr>
          <w:rFonts w:ascii="Times New Roman" w:eastAsia="Times New Roman" w:hAnsi="Times New Roman" w:cs="Times New Roman"/>
          <w:sz w:val="18"/>
          <w:szCs w:val="18"/>
        </w:rPr>
        <w:t xml:space="preserve">: 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 (3)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Priemerný počet zamestnancov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: </w:t>
      </w:r>
      <w:r w:rsidR="008001A4">
        <w:rPr>
          <w:rFonts w:ascii="Times New Roman" w:eastAsia="Times New Roman" w:hAnsi="Times New Roman" w:cs="Times New Roman"/>
          <w:sz w:val="18"/>
          <w:szCs w:val="18"/>
        </w:rPr>
        <w:t xml:space="preserve">zamestnanci </w:t>
      </w:r>
      <w:r w:rsidR="00EC493D">
        <w:rPr>
          <w:rFonts w:ascii="Times New Roman" w:eastAsia="Times New Roman" w:hAnsi="Times New Roman" w:cs="Times New Roman"/>
          <w:sz w:val="18"/>
          <w:szCs w:val="18"/>
        </w:rPr>
        <w:t>do31.08.2023</w:t>
      </w:r>
      <w:r w:rsidR="008001A4">
        <w:rPr>
          <w:rFonts w:ascii="Times New Roman" w:eastAsia="Times New Roman" w:hAnsi="Times New Roman" w:cs="Times New Roman"/>
          <w:sz w:val="18"/>
          <w:szCs w:val="18"/>
        </w:rPr>
        <w:t xml:space="preserve"> v počte 1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>Čl. II Informácie o prijatých postupoch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 (1)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Informácia, či je účtovná závierka zostavená za splnenia predpokladu, že účtovná jednotka bude pokračovať 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vo svojej činnosti: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 (2) Spôsob oceňovania jednotlivých položiek majetku a záväzkov 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 (3) Spôsob zostavenia odpisového plánu pre jednotlivé druhy dlhodobého hmotného a nehmotného majetku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(4) Zmeny účtovných zásad a zmeny účtovných metód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>Čl. II (1) Informácie o prijatých postupoch</w:t>
      </w:r>
    </w:p>
    <w:p w:rsidR="003619AC" w:rsidRDefault="00EC493D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Účtovná závierka za rok 2023</w:t>
      </w:r>
      <w:r w:rsidR="003619AC">
        <w:rPr>
          <w:rFonts w:ascii="Times New Roman" w:eastAsia="Times New Roman" w:hAnsi="Times New Roman" w:cs="Times New Roman"/>
          <w:sz w:val="18"/>
          <w:szCs w:val="18"/>
        </w:rPr>
        <w:t xml:space="preserve"> 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k 31.12.2023 </w:t>
      </w:r>
      <w:r w:rsidR="003619AC">
        <w:rPr>
          <w:rFonts w:ascii="Times New Roman" w:eastAsia="Times New Roman" w:hAnsi="Times New Roman" w:cs="Times New Roman"/>
          <w:sz w:val="18"/>
          <w:szCs w:val="18"/>
        </w:rPr>
        <w:t xml:space="preserve">bola zostavená s dátumom </w:t>
      </w:r>
      <w:r>
        <w:rPr>
          <w:rFonts w:ascii="Times New Roman" w:eastAsia="Times New Roman" w:hAnsi="Times New Roman" w:cs="Times New Roman"/>
          <w:sz w:val="18"/>
          <w:szCs w:val="18"/>
        </w:rPr>
        <w:t>11.02.2024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Účtovná závierka je zostavená za splnenia predpokladu, že účtovná jednotka bude pokračovať vo svojej činnosti.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 xml:space="preserve">Čl. II (2) </w:t>
      </w:r>
      <w:r w:rsidRPr="00BA4B96">
        <w:rPr>
          <w:rFonts w:ascii="Arial Black" w:eastAsia="Times New Roman" w:hAnsi="Arial Black" w:cs="Times New Roman"/>
          <w:iCs/>
          <w:sz w:val="20"/>
          <w:szCs w:val="20"/>
        </w:rPr>
        <w:t>Spôsob oceňovania jednotlivých položiek majetku a záväzkov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619AC" w:rsidTr="005B14D7">
        <w:tc>
          <w:tcPr>
            <w:tcW w:w="3070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Popis položky</w:t>
            </w: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Ocenenie majetku a záväzkov</w:t>
            </w: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Poznámka k oceneniu</w:t>
            </w:r>
          </w:p>
        </w:tc>
      </w:tr>
      <w:tr w:rsidR="003619AC" w:rsidTr="005B14D7">
        <w:tc>
          <w:tcPr>
            <w:tcW w:w="3070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619AC" w:rsidTr="005B14D7">
        <w:tc>
          <w:tcPr>
            <w:tcW w:w="3070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619AC" w:rsidTr="005B14D7">
        <w:tc>
          <w:tcPr>
            <w:tcW w:w="3070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619AC" w:rsidTr="005B14D7">
        <w:tc>
          <w:tcPr>
            <w:tcW w:w="3070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 xml:space="preserve">Čl. II (2) </w:t>
      </w:r>
      <w:r w:rsidRPr="00BA4B96">
        <w:rPr>
          <w:rFonts w:ascii="Arial Black" w:eastAsia="Times New Roman" w:hAnsi="Arial Black" w:cs="Times New Roman"/>
          <w:iCs/>
          <w:sz w:val="20"/>
          <w:szCs w:val="20"/>
        </w:rPr>
        <w:t>Spôsob oceňovania jednotlivých položiek majetku a</w:t>
      </w:r>
      <w:r>
        <w:rPr>
          <w:rFonts w:ascii="Arial Black" w:eastAsia="Times New Roman" w:hAnsi="Arial Black" w:cs="Times New Roman"/>
          <w:iCs/>
          <w:sz w:val="20"/>
          <w:szCs w:val="20"/>
        </w:rPr>
        <w:t> </w:t>
      </w:r>
      <w:r w:rsidRPr="00BA4B96">
        <w:rPr>
          <w:rFonts w:ascii="Arial Black" w:eastAsia="Times New Roman" w:hAnsi="Arial Black" w:cs="Times New Roman"/>
          <w:iCs/>
          <w:sz w:val="20"/>
          <w:szCs w:val="20"/>
        </w:rPr>
        <w:t>záväzkov</w:t>
      </w:r>
      <w:r>
        <w:rPr>
          <w:rFonts w:ascii="Arial Black" w:eastAsia="Times New Roman" w:hAnsi="Arial Black" w:cs="Times New Roman"/>
          <w:iCs/>
          <w:sz w:val="20"/>
          <w:szCs w:val="20"/>
        </w:rPr>
        <w:t xml:space="preserve"> (účtovanie a úbytok zásob)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Pri účtovaní zásob postupovala účtovná jednotka podľa § 43 postupov </w:t>
      </w:r>
      <w:r w:rsidR="00CB5A4E">
        <w:rPr>
          <w:rFonts w:ascii="Times New Roman" w:eastAsia="Times New Roman" w:hAnsi="Times New Roman" w:cs="Times New Roman"/>
          <w:sz w:val="18"/>
          <w:szCs w:val="18"/>
        </w:rPr>
        <w:t>účtovania v PÚ spôsobom B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 účtovania zásob.</w:t>
      </w:r>
    </w:p>
    <w:p w:rsidR="003619AC" w:rsidRPr="000A0D04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 xml:space="preserve">Čl. II (3) </w:t>
      </w:r>
      <w:r w:rsidRPr="00BA4B96">
        <w:rPr>
          <w:rFonts w:ascii="Arial Black" w:eastAsia="Times New Roman" w:hAnsi="Arial Black" w:cs="Times New Roman"/>
          <w:iCs/>
          <w:sz w:val="20"/>
          <w:szCs w:val="20"/>
        </w:rPr>
        <w:t xml:space="preserve">Spôsob </w:t>
      </w:r>
      <w:r>
        <w:rPr>
          <w:rFonts w:ascii="Arial Black" w:eastAsia="Times New Roman" w:hAnsi="Arial Black" w:cs="Times New Roman"/>
          <w:iCs/>
          <w:sz w:val="20"/>
          <w:szCs w:val="20"/>
        </w:rPr>
        <w:t>zostavenia odpisového plánu pre jednotlivé druhy dlhodobého majetku</w:t>
      </w:r>
    </w:p>
    <w:p w:rsidR="008001A4" w:rsidRDefault="008001A4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iCs/>
          <w:sz w:val="18"/>
          <w:szCs w:val="18"/>
        </w:rPr>
      </w:pPr>
      <w:r>
        <w:rPr>
          <w:rFonts w:ascii="Times New Roman" w:eastAsia="Times New Roman" w:hAnsi="Times New Roman" w:cs="Times New Roman"/>
          <w:iCs/>
          <w:sz w:val="18"/>
          <w:szCs w:val="18"/>
        </w:rPr>
        <w:t xml:space="preserve">. Účtovná jednotka </w:t>
      </w:r>
      <w:r w:rsidR="003619AC">
        <w:rPr>
          <w:rFonts w:ascii="Times New Roman" w:eastAsia="Times New Roman" w:hAnsi="Times New Roman" w:cs="Times New Roman"/>
          <w:iCs/>
          <w:sz w:val="18"/>
          <w:szCs w:val="18"/>
        </w:rPr>
        <w:t>ú</w:t>
      </w:r>
      <w:r>
        <w:rPr>
          <w:rFonts w:ascii="Times New Roman" w:eastAsia="Times New Roman" w:hAnsi="Times New Roman" w:cs="Times New Roman"/>
          <w:iCs/>
          <w:sz w:val="18"/>
          <w:szCs w:val="18"/>
        </w:rPr>
        <w:t xml:space="preserve">čtovala o účtovných odpisoch a daňových odpisoch </w:t>
      </w:r>
    </w:p>
    <w:p w:rsidR="003619AC" w:rsidRDefault="008001A4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iCs/>
          <w:sz w:val="18"/>
          <w:szCs w:val="18"/>
        </w:rPr>
      </w:pPr>
      <w:r>
        <w:rPr>
          <w:rFonts w:ascii="Times New Roman" w:eastAsia="Times New Roman" w:hAnsi="Times New Roman" w:cs="Times New Roman"/>
          <w:iCs/>
          <w:sz w:val="18"/>
          <w:szCs w:val="18"/>
        </w:rPr>
        <w:t xml:space="preserve">Automobil za obdobie </w:t>
      </w:r>
      <w:r w:rsidR="00EC493D">
        <w:rPr>
          <w:rFonts w:ascii="Times New Roman" w:eastAsia="Times New Roman" w:hAnsi="Times New Roman" w:cs="Times New Roman"/>
          <w:iCs/>
          <w:sz w:val="18"/>
          <w:szCs w:val="18"/>
        </w:rPr>
        <w:t>rok 2023</w:t>
      </w:r>
      <w:r>
        <w:rPr>
          <w:rFonts w:ascii="Times New Roman" w:eastAsia="Times New Roman" w:hAnsi="Times New Roman" w:cs="Times New Roman"/>
          <w:iCs/>
          <w:sz w:val="18"/>
          <w:szCs w:val="18"/>
        </w:rPr>
        <w:t xml:space="preserve"> v sume </w:t>
      </w:r>
      <w:r w:rsidR="00EC493D">
        <w:rPr>
          <w:rFonts w:ascii="Times New Roman" w:eastAsia="Times New Roman" w:hAnsi="Times New Roman" w:cs="Times New Roman"/>
          <w:iCs/>
          <w:sz w:val="18"/>
          <w:szCs w:val="18"/>
        </w:rPr>
        <w:t xml:space="preserve">5313,00 </w:t>
      </w:r>
      <w:r>
        <w:rPr>
          <w:rFonts w:ascii="Times New Roman" w:eastAsia="Times New Roman" w:hAnsi="Times New Roman" w:cs="Times New Roman"/>
          <w:iCs/>
          <w:sz w:val="18"/>
          <w:szCs w:val="18"/>
        </w:rPr>
        <w:t xml:space="preserve"> Eur, rovnomerné odpisovanie na 4 roky.</w:t>
      </w:r>
    </w:p>
    <w:p w:rsidR="003619AC" w:rsidRPr="000A0D04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iCs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619AC" w:rsidRDefault="003619AC" w:rsidP="003619AC"/>
    <w:p w:rsidR="003619AC" w:rsidRDefault="003619AC" w:rsidP="003619AC"/>
    <w:p w:rsidR="00EC3E34" w:rsidRPr="003619AC" w:rsidRDefault="00EC3E34" w:rsidP="003619AC"/>
    <w:sectPr w:rsidR="00EC3E34" w:rsidRPr="003619AC" w:rsidSect="00A415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>
    <w:useFELayout/>
  </w:compat>
  <w:rsids>
    <w:rsidRoot w:val="003619AC"/>
    <w:rsid w:val="003619AC"/>
    <w:rsid w:val="006F75D5"/>
    <w:rsid w:val="008001A4"/>
    <w:rsid w:val="008641DC"/>
    <w:rsid w:val="008D23DB"/>
    <w:rsid w:val="00AE711B"/>
    <w:rsid w:val="00B11DB7"/>
    <w:rsid w:val="00B306F6"/>
    <w:rsid w:val="00C17FBE"/>
    <w:rsid w:val="00CB5A4E"/>
    <w:rsid w:val="00CC6EF4"/>
    <w:rsid w:val="00D002D4"/>
    <w:rsid w:val="00D27C62"/>
    <w:rsid w:val="00E53606"/>
    <w:rsid w:val="00EC3E34"/>
    <w:rsid w:val="00EC49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02D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3619AC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3619AC"/>
  </w:style>
  <w:style w:type="character" w:customStyle="1" w:styleId="ra">
    <w:name w:val="ra"/>
    <w:basedOn w:val="Predvolenpsmoodseku"/>
    <w:rsid w:val="003619A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272</Words>
  <Characters>1553</Characters>
  <Application>Microsoft Office Word</Application>
  <DocSecurity>0</DocSecurity>
  <Lines>12</Lines>
  <Paragraphs>3</Paragraphs>
  <ScaleCrop>false</ScaleCrop>
  <Company>HP</Company>
  <LinksUpToDate>false</LinksUpToDate>
  <CharactersWithSpaces>1822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Marcela</dc:creator>
  <cp:lastModifiedBy>Marcela</cp:lastModifiedBy>
  <cp:revision>2</cp:revision>
  <dcterms:created xsi:type="dcterms:W3CDTF">2024-02-14T10:59:00Z</dcterms:created>
  <dcterms:modified xsi:type="dcterms:W3CDTF">2024-02-14T10:59:00Z</dcterms:modified>
</cp:coreProperties>
</file>