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D94E0" w14:textId="77777777"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</w:t>
      </w:r>
      <w:r w:rsidR="004F0BAE"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14:paraId="3DA5417F" w14:textId="77777777" w:rsidR="00587B19" w:rsidRDefault="00587B19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 w:rsidR="00C3024A">
        <w:rPr>
          <w:rFonts w:ascii="Arial" w:hAnsi="Arial" w:cs="Arial"/>
          <w:color w:val="807A7A"/>
          <w:sz w:val="21"/>
          <w:szCs w:val="21"/>
        </w:rPr>
        <w:br/>
      </w:r>
      <w:r w:rsidR="004F0BAE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Mútne 804,</w:t>
      </w:r>
      <w:r w:rsidR="00C3024A" w:rsidRPr="00C3024A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029 </w:t>
      </w:r>
      <w:r w:rsidR="004F0BAE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63 Mútne</w:t>
      </w:r>
    </w:p>
    <w:p w14:paraId="07CE831A" w14:textId="77777777" w:rsidR="00587B19" w:rsidRDefault="00587B19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 w:rsidR="004F0BAE">
        <w:rPr>
          <w:rFonts w:ascii="Arial" w:hAnsi="Arial"/>
          <w:b/>
          <w:bCs/>
          <w:color w:val="FF0000"/>
          <w:sz w:val="20"/>
        </w:rPr>
        <w:t>74065</w:t>
      </w:r>
      <w:r w:rsidRPr="00C3024A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14:paraId="18882762" w14:textId="77777777" w:rsidR="00587B19" w:rsidRDefault="00587B19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14:paraId="3A5B9126" w14:textId="77777777" w:rsidR="00587B19" w:rsidRDefault="00587B19"/>
    <w:p w14:paraId="65DC41A2" w14:textId="77777777" w:rsidR="00587B19" w:rsidRDefault="00587B19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Zápisnica </w:t>
      </w:r>
    </w:p>
    <w:p w14:paraId="4DCED418" w14:textId="77777777"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2AB7A4F" w14:textId="77777777" w:rsidR="00587B19" w:rsidRDefault="00587B19" w:rsidP="004F0BAE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4F0BAE"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="004F0BAE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</w:t>
      </w:r>
    </w:p>
    <w:p w14:paraId="577FD727" w14:textId="77777777"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14:paraId="5E6DE4AF" w14:textId="77777777" w:rsidR="00587B19" w:rsidRDefault="00587B19"/>
    <w:p w14:paraId="38EAEE88" w14:textId="65C66D3D" w:rsidR="00587B19" w:rsidRDefault="00587B19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6C744F">
        <w:rPr>
          <w:rFonts w:ascii="Arial" w:hAnsi="Arial" w:cs="Arial"/>
          <w:b/>
          <w:color w:val="FF0000"/>
          <w:sz w:val="20"/>
          <w:szCs w:val="20"/>
        </w:rPr>
        <w:t>15.2.2024</w:t>
      </w:r>
    </w:p>
    <w:p w14:paraId="27CDB2E5" w14:textId="77777777" w:rsidR="00C3024A" w:rsidRPr="00D45DC2" w:rsidRDefault="00587B19" w:rsidP="00C3024A">
      <w:pPr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="004F0BAE" w:rsidRPr="00D45DC2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Mútne</w:t>
      </w:r>
    </w:p>
    <w:p w14:paraId="1954CCB7" w14:textId="77777777" w:rsidR="00587B19" w:rsidRDefault="00587B19"/>
    <w:p w14:paraId="653E53EE" w14:textId="77777777"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1"/>
        <w:gridCol w:w="3196"/>
      </w:tblGrid>
      <w:tr w:rsidR="004F0BAE" w:rsidRPr="004F0BAE" w14:paraId="758F1045" w14:textId="77777777" w:rsidTr="004F0BAE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326CE4B" w14:textId="77777777"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Ing. Dominik 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Iglarčí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k</w:t>
            </w: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br/>
            </w:r>
            <w:r w:rsidRPr="004F0BAE"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Vklad: 1 700 EUR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,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 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 xml:space="preserve">obchodný podiel vo výške 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33,33%</w:t>
            </w:r>
          </w:p>
        </w:tc>
        <w:tc>
          <w:tcPr>
            <w:tcW w:w="1650" w:type="pct"/>
            <w:shd w:val="clear" w:color="auto" w:fill="FFFFFF"/>
            <w:hideMark/>
          </w:tcPr>
          <w:p w14:paraId="22C4DE40" w14:textId="77777777" w:rsidR="004F0BAE" w:rsidRPr="004F0BAE" w:rsidRDefault="004F0BAE" w:rsidP="004F0BAE">
            <w:pPr>
              <w:widowControl/>
              <w:suppressAutoHyphens w:val="0"/>
              <w:rPr>
                <w:rFonts w:eastAsia="Times New Roman" w:cs="Times New Roman"/>
                <w:kern w:val="0"/>
                <w:lang w:eastAsia="sk-SK" w:bidi="ar-SA"/>
              </w:rPr>
            </w:pPr>
            <w:r w:rsidRPr="004F0BAE">
              <w:rPr>
                <w:rFonts w:eastAsia="Times New Roman" w:cs="Times New Roman"/>
                <w:kern w:val="0"/>
                <w:lang w:eastAsia="sk-SK" w:bidi="ar-SA"/>
              </w:rPr>
              <w:t>  </w:t>
            </w:r>
          </w:p>
        </w:tc>
      </w:tr>
    </w:tbl>
    <w:p w14:paraId="0C700ACD" w14:textId="77777777" w:rsidR="004F0BAE" w:rsidRPr="004F0BAE" w:rsidRDefault="004F0BAE" w:rsidP="004F0BAE">
      <w:pPr>
        <w:widowControl/>
        <w:suppressAutoHyphens w:val="0"/>
        <w:rPr>
          <w:rFonts w:eastAsia="Times New Roman" w:cs="Times New Roman"/>
          <w:vanish/>
          <w:kern w:val="0"/>
          <w:lang w:eastAsia="sk-SK" w:bidi="ar-SA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1"/>
        <w:gridCol w:w="3196"/>
      </w:tblGrid>
      <w:tr w:rsidR="004F0BAE" w:rsidRPr="004F0BAE" w14:paraId="55EA44C9" w14:textId="77777777" w:rsidTr="004F0BAE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15B04F5" w14:textId="77777777"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Miroslav Iglarčík</w:t>
            </w: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br/>
            </w:r>
            <w:r w:rsidRPr="004F0BAE"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Vklad: 1 700 EUR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,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 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 xml:space="preserve">obchodný podiel vo výške 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33,33%</w:t>
            </w:r>
          </w:p>
        </w:tc>
        <w:tc>
          <w:tcPr>
            <w:tcW w:w="1650" w:type="pct"/>
            <w:shd w:val="clear" w:color="auto" w:fill="FFFFFF"/>
            <w:hideMark/>
          </w:tcPr>
          <w:p w14:paraId="5BDA0478" w14:textId="77777777"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t>  </w:t>
            </w:r>
          </w:p>
        </w:tc>
      </w:tr>
    </w:tbl>
    <w:p w14:paraId="175DC104" w14:textId="77777777" w:rsidR="004F0BAE" w:rsidRPr="004F0BAE" w:rsidRDefault="004F0BAE" w:rsidP="004F0BAE">
      <w:pPr>
        <w:widowControl/>
        <w:suppressAutoHyphens w:val="0"/>
        <w:rPr>
          <w:rFonts w:asciiTheme="minorHAnsi" w:eastAsia="Times New Roman" w:hAnsiTheme="minorHAnsi" w:cstheme="minorHAnsi"/>
          <w:vanish/>
          <w:kern w:val="0"/>
          <w:sz w:val="22"/>
          <w:szCs w:val="22"/>
          <w:lang w:eastAsia="sk-SK" w:bidi="ar-SA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7"/>
      </w:tblGrid>
      <w:tr w:rsidR="004F0BAE" w:rsidRPr="004F0BAE" w14:paraId="7B20F631" w14:textId="77777777" w:rsidTr="004F0BAE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2C282CF" w14:textId="77777777" w:rsidR="004F0BAE" w:rsidRPr="004F0BAE" w:rsidRDefault="004F0BAE" w:rsidP="004F0BAE">
            <w:pPr>
              <w:widowControl/>
              <w:suppressAutoHyphens w:val="0"/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</w:pP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Bc. Milan Juriček</w:t>
            </w:r>
            <w:r w:rsidRPr="004F0BAE">
              <w:rPr>
                <w:rFonts w:asciiTheme="minorHAnsi" w:eastAsia="Times New Roman" w:hAnsiTheme="minorHAnsi" w:cstheme="minorHAnsi"/>
                <w:kern w:val="0"/>
                <w:sz w:val="22"/>
                <w:szCs w:val="22"/>
                <w:lang w:eastAsia="sk-SK" w:bidi="ar-SA"/>
              </w:rPr>
              <w:br/>
            </w:r>
            <w:r w:rsidRPr="004F0BAE"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Vklad: 1 700 EUR</w:t>
            </w:r>
            <w:r>
              <w:rPr>
                <w:rFonts w:asciiTheme="minorHAnsi" w:eastAsia="Times New Roman" w:hAnsiTheme="minorHAnsi" w:cstheme="minorHAnsi"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,</w:t>
            </w:r>
            <w:r w:rsidRPr="004F0BAE">
              <w:rPr>
                <w:rFonts w:asciiTheme="minorHAnsi" w:eastAsia="Times New Roman" w:hAnsiTheme="minorHAnsi" w:cstheme="minorHAnsi"/>
                <w:b/>
                <w:bCs/>
                <w:color w:val="000000"/>
                <w:kern w:val="0"/>
                <w:sz w:val="22"/>
                <w:szCs w:val="22"/>
                <w:lang w:eastAsia="sk-SK" w:bidi="ar-SA"/>
              </w:rPr>
              <w:t> </w:t>
            </w:r>
            <w:r w:rsidRPr="004F0BAE">
              <w:rPr>
                <w:rFonts w:asciiTheme="minorHAnsi" w:hAnsiTheme="minorHAnsi" w:cstheme="minorHAnsi"/>
                <w:sz w:val="22"/>
                <w:szCs w:val="22"/>
              </w:rPr>
              <w:t xml:space="preserve">obchodný podiel vo výške </w:t>
            </w:r>
            <w:r w:rsidRPr="004F0BA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33,33%</w:t>
            </w:r>
          </w:p>
        </w:tc>
      </w:tr>
    </w:tbl>
    <w:p w14:paraId="3A91C272" w14:textId="77777777"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04DD5793" w14:textId="77777777"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Program:</w:t>
      </w:r>
    </w:p>
    <w:p w14:paraId="3A7552CF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41F68FB6" w14:textId="77777777"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Rozhodnutie o voľbe orgánov valného zhromaždenia: predsedu a zapisovateľa;</w:t>
      </w:r>
    </w:p>
    <w:p w14:paraId="2AF42205" w14:textId="713655D6"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Rozhodnutie o schválení </w:t>
      </w:r>
      <w:r w:rsidR="00C64136">
        <w:rPr>
          <w:rFonts w:ascii="Arial" w:hAnsi="Arial" w:cs="Arial"/>
          <w:sz w:val="20"/>
          <w:szCs w:val="20"/>
        </w:rPr>
        <w:t xml:space="preserve">opravnej </w:t>
      </w:r>
      <w:r>
        <w:rPr>
          <w:rFonts w:ascii="Arial" w:hAnsi="Arial" w:cs="Arial"/>
          <w:sz w:val="20"/>
          <w:szCs w:val="20"/>
        </w:rPr>
        <w:t xml:space="preserve">účtovnej závierky za rok </w:t>
      </w:r>
      <w:r w:rsidRPr="004F0BAE">
        <w:rPr>
          <w:rFonts w:ascii="Arial" w:hAnsi="Arial" w:cs="Arial"/>
          <w:b/>
          <w:color w:val="FF0000"/>
          <w:sz w:val="20"/>
          <w:szCs w:val="20"/>
        </w:rPr>
        <w:t>20</w:t>
      </w:r>
      <w:r w:rsidR="004F0BAE" w:rsidRPr="004F0BAE">
        <w:rPr>
          <w:rFonts w:ascii="Arial" w:hAnsi="Arial" w:cs="Arial"/>
          <w:b/>
          <w:color w:val="FF0000"/>
          <w:sz w:val="20"/>
          <w:szCs w:val="20"/>
        </w:rPr>
        <w:t>2</w:t>
      </w:r>
      <w:r w:rsidR="006C744F">
        <w:rPr>
          <w:rFonts w:ascii="Arial" w:hAnsi="Arial" w:cs="Arial"/>
          <w:b/>
          <w:color w:val="FF0000"/>
          <w:sz w:val="20"/>
          <w:szCs w:val="20"/>
        </w:rPr>
        <w:t>3</w:t>
      </w:r>
    </w:p>
    <w:p w14:paraId="72C9D8AE" w14:textId="77777777" w:rsidR="00587B19" w:rsidRDefault="00587B19">
      <w:pPr>
        <w:numPr>
          <w:ilvl w:val="0"/>
          <w:numId w:val="2"/>
        </w:numPr>
        <w:tabs>
          <w:tab w:val="left" w:pos="1800"/>
        </w:tabs>
        <w:ind w:left="360" w:hanging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Záver.</w:t>
      </w:r>
    </w:p>
    <w:p w14:paraId="448A7443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0E9AFB4B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6AA734A0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úvod rokovania privítal konateľ spoločnosti zúčastnených spoločníkov</w:t>
      </w:r>
      <w:r w:rsidR="00C6413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Následne pristúpili k prerokovávaniu jednotlivých bodov programu takto: </w:t>
      </w:r>
    </w:p>
    <w:p w14:paraId="2B9AC9CC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6C3C719F" w14:textId="77777777" w:rsidR="00587B19" w:rsidRDefault="00587B19"/>
    <w:p w14:paraId="65DFCAC9" w14:textId="77777777"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14:paraId="55735BC2" w14:textId="77777777" w:rsidR="00587B19" w:rsidRDefault="00587B19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Rozhodnutie o voľbe orgánov valného zhromaždenia: predsedu a zapisovateľa</w:t>
      </w:r>
    </w:p>
    <w:p w14:paraId="4593FA0B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58EC464C" w14:textId="77777777" w:rsidR="00587B19" w:rsidRPr="00C3024A" w:rsidRDefault="00587B19">
      <w:pPr>
        <w:rPr>
          <w:color w:val="FF0000"/>
        </w:rPr>
      </w:pPr>
    </w:p>
    <w:p w14:paraId="7B51A454" w14:textId="77777777" w:rsidR="00587B19" w:rsidRDefault="004F0BAE">
      <w:pPr>
        <w:rPr>
          <w:rFonts w:ascii="Arial" w:hAnsi="Arial"/>
          <w:sz w:val="20"/>
        </w:rPr>
      </w:pPr>
      <w:r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 w:rsidRPr="004F0BAE">
        <w:rPr>
          <w:rFonts w:ascii="Arial" w:hAnsi="Arial"/>
          <w:color w:val="FF0000"/>
          <w:sz w:val="20"/>
        </w:rPr>
        <w:t xml:space="preserve"> </w:t>
      </w:r>
      <w:r w:rsidR="00587B19">
        <w:rPr>
          <w:rFonts w:ascii="Arial" w:hAnsi="Arial"/>
          <w:sz w:val="20"/>
        </w:rPr>
        <w:t xml:space="preserve">na úvod skonštatoval nasledovné: vychádzajúc z listiny prítomných spoločníkov, ktorá tvorí prílohu tejto zápisnice je možné skonštatovať, že sú prítomní spoločníci majúci 100% všetkých hlasov z celkovo 100 hlasov; </w:t>
      </w:r>
    </w:p>
    <w:p w14:paraId="061A18BD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3233C5A1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spoločníci konštatujú, že valné zhromaždenie bolo zvolané riadnym spôsobom v súlade so spoločenskou zmluvou a Obchodným zákonníkom. </w:t>
      </w:r>
    </w:p>
    <w:p w14:paraId="07318975" w14:textId="77777777"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- program dnešného valného zhromaždenia bol prítomnými akceptovaný bez výhrad a návrhov na jeho zmenu, t.j. dnešné rokovanie bude prebiehať v zmysle oznámeného programu;</w:t>
      </w:r>
    </w:p>
    <w:p w14:paraId="12730A6C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62639E8F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 vyššie uvedeným konštatovaniam neboli zo strany zúčastnených vznesené žiadne námietky. </w:t>
      </w:r>
    </w:p>
    <w:p w14:paraId="22C6BF2C" w14:textId="77777777" w:rsidR="00587B19" w:rsidRDefault="00587B19"/>
    <w:p w14:paraId="3DA0D20D" w14:textId="77777777" w:rsidR="00331EFE" w:rsidRDefault="00587B19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Následne navrhol členov orgánov dnešného rokovania zvoliť takto: predseda:</w:t>
      </w:r>
      <w:r w:rsidR="00331EFE" w:rsidRPr="00331EFE">
        <w:rPr>
          <w:rFonts w:ascii="Arial" w:hAnsi="Arial" w:cs="Arial"/>
          <w:color w:val="800000"/>
          <w:sz w:val="20"/>
          <w:szCs w:val="20"/>
        </w:rPr>
        <w:t xml:space="preserve">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 w:rsidR="004F0BAE" w:rsidRPr="004F0BAE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zapisovateľ</w:t>
      </w:r>
      <w:r w:rsidR="004F0BAE" w:rsidRPr="004F0BAE">
        <w:rPr>
          <w:rFonts w:ascii="Arial" w:hAnsi="Arial" w:cs="Arial"/>
          <w:sz w:val="20"/>
          <w:szCs w:val="20"/>
        </w:rPr>
        <w:t xml:space="preserve"> :</w:t>
      </w:r>
      <w:r w:rsidR="004F0BAE">
        <w:rPr>
          <w:rFonts w:ascii="Arial" w:hAnsi="Arial" w:cs="Arial"/>
          <w:sz w:val="20"/>
          <w:szCs w:val="20"/>
        </w:rPr>
        <w:t xml:space="preserve">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Miroslav Iglarčík</w:t>
      </w:r>
    </w:p>
    <w:p w14:paraId="5DA7191C" w14:textId="77777777" w:rsidR="00C3024A" w:rsidRDefault="00C3024A">
      <w:pPr>
        <w:jc w:val="both"/>
        <w:rPr>
          <w:rFonts w:ascii="Arial" w:hAnsi="Arial" w:cs="Arial"/>
          <w:sz w:val="20"/>
          <w:szCs w:val="20"/>
        </w:rPr>
      </w:pPr>
    </w:p>
    <w:p w14:paraId="6E7B1F96" w14:textId="77777777"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Nakoľko k predloženým kandidátom neboli žiadne pripomienky či protinávrhy, dal za predložený návrh hlasovať. </w:t>
      </w:r>
    </w:p>
    <w:p w14:paraId="0477A439" w14:textId="77777777"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14:paraId="7CE3D361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Proti návrhu: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14:paraId="4B3124AD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Zdržali sa: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0% hlasov</w:t>
      </w:r>
    </w:p>
    <w:p w14:paraId="3758E52D" w14:textId="77777777" w:rsidR="00587B19" w:rsidRDefault="00587B19"/>
    <w:p w14:paraId="685CD180" w14:textId="77777777" w:rsidR="00587B19" w:rsidRDefault="00F36DF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</w:t>
      </w:r>
      <w:r w:rsidR="00587B19">
        <w:rPr>
          <w:rFonts w:ascii="Arial" w:hAnsi="Arial"/>
          <w:sz w:val="20"/>
        </w:rPr>
        <w:t>, že bolo platne prijaté:</w:t>
      </w:r>
    </w:p>
    <w:p w14:paraId="4BDE19C1" w14:textId="77777777" w:rsidR="004F0BAE" w:rsidRDefault="004F0BA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28EDD6D" w14:textId="77777777"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Uznesenie :</w:t>
      </w:r>
    </w:p>
    <w:p w14:paraId="5DD1700B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46C440D8" w14:textId="77777777" w:rsidR="004F0BAE" w:rsidRDefault="00587B19" w:rsidP="004F0BAE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/>
          <w:b/>
          <w:bCs/>
          <w:sz w:val="20"/>
        </w:rPr>
        <w:t xml:space="preserve">Valné zhromaždenie volí orgány dnešného rokovania takto: predseda: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>
        <w:rPr>
          <w:rFonts w:ascii="Arial" w:hAnsi="Arial" w:cs="Arial"/>
          <w:b/>
          <w:bCs/>
          <w:sz w:val="20"/>
          <w:szCs w:val="20"/>
        </w:rPr>
        <w:t>, zapisovateľ</w:t>
      </w:r>
      <w:r w:rsidRPr="004F0BAE">
        <w:rPr>
          <w:rFonts w:ascii="Arial" w:hAnsi="Arial" w:cs="Arial"/>
          <w:b/>
          <w:bCs/>
          <w:sz w:val="20"/>
          <w:szCs w:val="20"/>
        </w:rPr>
        <w:t xml:space="preserve">: </w:t>
      </w:r>
      <w:r w:rsidR="004F0BAE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Miroslav Iglarčík</w:t>
      </w:r>
    </w:p>
    <w:p w14:paraId="71F8790E" w14:textId="77777777" w:rsidR="00C3024A" w:rsidRDefault="00C3024A"/>
    <w:p w14:paraId="6448FF13" w14:textId="77777777" w:rsidR="00C3024A" w:rsidRDefault="00C3024A"/>
    <w:p w14:paraId="5F6E78CE" w14:textId="77777777" w:rsidR="00587B19" w:rsidRDefault="00587B19">
      <w:pPr>
        <w:rPr>
          <w:rFonts w:ascii="Arial" w:hAnsi="Arial"/>
          <w:sz w:val="20"/>
        </w:rPr>
      </w:pPr>
    </w:p>
    <w:p w14:paraId="2C1D6F2C" w14:textId="123BB0CF" w:rsidR="00587B19" w:rsidRPr="00C3024A" w:rsidRDefault="00587B19">
      <w:pPr>
        <w:jc w:val="center"/>
        <w:rPr>
          <w:rFonts w:ascii="Arial" w:hAnsi="Arial" w:cs="Arial"/>
          <w:b/>
          <w:bCs/>
          <w:color w:val="FF0000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Schválenie </w:t>
      </w:r>
      <w:r w:rsidR="00C64136">
        <w:rPr>
          <w:rFonts w:ascii="Arial" w:hAnsi="Arial" w:cs="Arial"/>
          <w:b/>
          <w:bCs/>
          <w:sz w:val="20"/>
          <w:szCs w:val="20"/>
          <w:u w:val="single"/>
        </w:rPr>
        <w:t xml:space="preserve">opravnej 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účtovnej závierky za rok </w:t>
      </w:r>
      <w:r w:rsidR="007F573E" w:rsidRPr="00C3024A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</w:t>
      </w:r>
      <w:r w:rsidR="00315388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</w:t>
      </w:r>
      <w:r w:rsidR="006C744F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3</w:t>
      </w:r>
    </w:p>
    <w:p w14:paraId="003EB9E3" w14:textId="77777777" w:rsidR="00587B19" w:rsidRDefault="00587B19">
      <w:pPr>
        <w:jc w:val="both"/>
      </w:pPr>
    </w:p>
    <w:p w14:paraId="016DF736" w14:textId="2EF31DF7"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rámci prerokovania tohto bodu programu navrh</w:t>
      </w:r>
      <w:r w:rsidR="00F36DFE">
        <w:rPr>
          <w:rFonts w:ascii="Arial" w:hAnsi="Arial" w:cs="Arial"/>
          <w:sz w:val="20"/>
          <w:szCs w:val="20"/>
        </w:rPr>
        <w:t>ol</w:t>
      </w:r>
      <w:r>
        <w:rPr>
          <w:rFonts w:ascii="Arial" w:hAnsi="Arial" w:cs="Arial"/>
          <w:sz w:val="20"/>
          <w:szCs w:val="20"/>
        </w:rPr>
        <w:t xml:space="preserve"> </w:t>
      </w:r>
      <w:r w:rsidR="00F36DFE">
        <w:rPr>
          <w:rFonts w:ascii="Arial" w:hAnsi="Arial" w:cs="Arial"/>
          <w:sz w:val="20"/>
          <w:szCs w:val="20"/>
        </w:rPr>
        <w:t>predsedajúci</w:t>
      </w:r>
      <w:r>
        <w:rPr>
          <w:rFonts w:ascii="Arial" w:hAnsi="Arial" w:cs="Arial"/>
          <w:sz w:val="20"/>
          <w:szCs w:val="20"/>
        </w:rPr>
        <w:t xml:space="preserve"> valného zhromaždenia schváliť účtovnú závierku za obdobie od </w:t>
      </w:r>
      <w:r w:rsidR="00315388">
        <w:rPr>
          <w:rFonts w:ascii="Arial" w:hAnsi="Arial" w:cs="Arial"/>
          <w:b/>
          <w:color w:val="FF0000"/>
          <w:sz w:val="20"/>
          <w:szCs w:val="20"/>
        </w:rPr>
        <w:t>01.01.202</w:t>
      </w:r>
      <w:r w:rsidR="006C744F">
        <w:rPr>
          <w:rFonts w:ascii="Arial" w:hAnsi="Arial" w:cs="Arial"/>
          <w:b/>
          <w:color w:val="FF0000"/>
          <w:sz w:val="20"/>
          <w:szCs w:val="20"/>
        </w:rPr>
        <w:t>3</w:t>
      </w:r>
      <w:r w:rsidRPr="004F0BAE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4F0BAE">
        <w:rPr>
          <w:rFonts w:ascii="Arial" w:hAnsi="Arial" w:cs="Arial"/>
          <w:sz w:val="20"/>
          <w:szCs w:val="20"/>
        </w:rPr>
        <w:t>do</w:t>
      </w:r>
      <w:r w:rsidRPr="004F0BAE">
        <w:rPr>
          <w:rFonts w:ascii="Arial" w:hAnsi="Arial" w:cs="Arial"/>
          <w:b/>
          <w:color w:val="FF0000"/>
          <w:sz w:val="20"/>
          <w:szCs w:val="20"/>
        </w:rPr>
        <w:t xml:space="preserve"> 31.12.</w:t>
      </w:r>
      <w:r w:rsidR="00315388">
        <w:rPr>
          <w:rFonts w:ascii="Arial" w:hAnsi="Arial" w:cs="Arial"/>
          <w:b/>
          <w:color w:val="FF0000"/>
          <w:sz w:val="20"/>
          <w:szCs w:val="20"/>
        </w:rPr>
        <w:t>202</w:t>
      </w:r>
      <w:r w:rsidR="006C744F">
        <w:rPr>
          <w:rFonts w:ascii="Arial" w:hAnsi="Arial" w:cs="Arial"/>
          <w:b/>
          <w:color w:val="FF0000"/>
          <w:sz w:val="20"/>
          <w:szCs w:val="20"/>
        </w:rPr>
        <w:t>3</w:t>
      </w:r>
    </w:p>
    <w:p w14:paraId="72B17981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spojení s  vyššie uvedenou zmenou </w:t>
      </w:r>
      <w:r w:rsidR="00C64136">
        <w:rPr>
          <w:rFonts w:ascii="Arial" w:hAnsi="Arial" w:cs="Arial"/>
          <w:sz w:val="20"/>
          <w:szCs w:val="20"/>
        </w:rPr>
        <w:t>konateľ prednesom novy návrh nakoľko boli do účtovnej evidencie doložený podklady na zaúčtovanie až následne po odoslaní prvotnej zápisnice.</w:t>
      </w:r>
    </w:p>
    <w:p w14:paraId="1D8F3C7E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</w:p>
    <w:p w14:paraId="1B1078EE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Nakoľko k predloženému návrhu neboli žiadne pripomienky či protinávrhy, dal za predložený návrh hlasovať takto: </w:t>
      </w:r>
    </w:p>
    <w:p w14:paraId="61FBFD0E" w14:textId="77777777" w:rsidR="00587B19" w:rsidRDefault="00587B19"/>
    <w:p w14:paraId="1B27DD93" w14:textId="77777777"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Za návrh v celku hlasovalo: </w:t>
      </w:r>
      <w:r>
        <w:rPr>
          <w:rFonts w:ascii="Arial" w:hAnsi="Arial"/>
          <w:sz w:val="20"/>
        </w:rPr>
        <w:tab/>
        <w:t>100% hlasov</w:t>
      </w:r>
    </w:p>
    <w:p w14:paraId="636C21EC" w14:textId="77777777"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Proti návrhu: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14:paraId="465E4C8D" w14:textId="77777777"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Zdržali sa: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0% hlasov</w:t>
      </w:r>
    </w:p>
    <w:p w14:paraId="2AAB93B1" w14:textId="77777777" w:rsidR="00587B19" w:rsidRDefault="00587B19"/>
    <w:p w14:paraId="134DB84F" w14:textId="77777777" w:rsidR="00587B19" w:rsidRDefault="00587B19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Skonštatovala, že bolo platne prijaté:</w:t>
      </w:r>
    </w:p>
    <w:p w14:paraId="27A45B5C" w14:textId="77777777" w:rsidR="00587B19" w:rsidRDefault="00587B19"/>
    <w:p w14:paraId="675195C9" w14:textId="77777777"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Uznesenie :</w:t>
      </w:r>
    </w:p>
    <w:p w14:paraId="3FEC3728" w14:textId="77777777"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40CCC07" w14:textId="77777777" w:rsidR="00587B19" w:rsidRDefault="00587B1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Valné zhromaždenie rozhodlo o</w:t>
      </w:r>
    </w:p>
    <w:p w14:paraId="59FC01DB" w14:textId="6930026A" w:rsidR="00017646" w:rsidRPr="002A30F9" w:rsidRDefault="00017646" w:rsidP="00017646">
      <w:pPr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1. schválení riadnej individuálnej účtovnej závierky Spoločnosti za účtovné obdobie od </w:t>
      </w:r>
      <w:r w:rsidR="00315388">
        <w:rPr>
          <w:rFonts w:ascii="Arial" w:hAnsi="Arial"/>
          <w:b/>
          <w:color w:val="FF0000"/>
          <w:sz w:val="20"/>
          <w:szCs w:val="20"/>
        </w:rPr>
        <w:t>01.01.202</w:t>
      </w:r>
      <w:r w:rsidR="006C744F">
        <w:rPr>
          <w:rFonts w:ascii="Arial" w:hAnsi="Arial"/>
          <w:b/>
          <w:color w:val="FF0000"/>
          <w:sz w:val="20"/>
          <w:szCs w:val="20"/>
        </w:rPr>
        <w:t>3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 do </w:t>
      </w:r>
      <w:r w:rsidRPr="004F0BAE">
        <w:rPr>
          <w:rFonts w:ascii="Arial" w:hAnsi="Arial"/>
          <w:b/>
          <w:color w:val="FF0000"/>
          <w:sz w:val="20"/>
          <w:szCs w:val="20"/>
        </w:rPr>
        <w:t>31.12.20</w:t>
      </w:r>
      <w:r w:rsidR="00315388">
        <w:rPr>
          <w:rFonts w:ascii="Arial" w:hAnsi="Arial"/>
          <w:b/>
          <w:color w:val="FF0000"/>
          <w:sz w:val="20"/>
          <w:szCs w:val="20"/>
        </w:rPr>
        <w:t>2</w:t>
      </w:r>
      <w:r w:rsidR="006C744F">
        <w:rPr>
          <w:rFonts w:ascii="Arial" w:hAnsi="Arial"/>
          <w:b/>
          <w:color w:val="FF0000"/>
          <w:sz w:val="20"/>
          <w:szCs w:val="20"/>
        </w:rPr>
        <w:t>3</w:t>
      </w:r>
      <w:r>
        <w:rPr>
          <w:rFonts w:ascii="Arial" w:hAnsi="Arial"/>
          <w:color w:val="000000" w:themeColor="text1"/>
          <w:sz w:val="20"/>
          <w:szCs w:val="20"/>
        </w:rPr>
        <w:t>, ktorá sa skladá z</w:t>
      </w:r>
      <w:r w:rsidRPr="002A30F9">
        <w:rPr>
          <w:rFonts w:ascii="Arial" w:hAnsi="Arial"/>
          <w:color w:val="000000" w:themeColor="text1"/>
          <w:sz w:val="20"/>
          <w:szCs w:val="20"/>
        </w:rPr>
        <w:t>:</w:t>
      </w:r>
    </w:p>
    <w:p w14:paraId="33E01C2E" w14:textId="406FB10E" w:rsidR="00017646" w:rsidRPr="002A30F9" w:rsidRDefault="00017646" w:rsidP="00017646">
      <w:pPr>
        <w:pStyle w:val="Zkladntext21"/>
        <w:ind w:left="360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a/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mikro</w:t>
      </w:r>
      <w:r w:rsidR="00D45DC2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účtovnej závierky za rok </w:t>
      </w:r>
      <w:r w:rsidRPr="004F0BAE">
        <w:rPr>
          <w:rFonts w:ascii="Arial" w:hAnsi="Arial"/>
          <w:b/>
          <w:i w:val="0"/>
          <w:iCs w:val="0"/>
          <w:color w:val="FF0000"/>
          <w:sz w:val="20"/>
          <w:szCs w:val="20"/>
        </w:rPr>
        <w:t>20</w:t>
      </w:r>
      <w:r w:rsidR="00315388">
        <w:rPr>
          <w:rFonts w:ascii="Arial" w:hAnsi="Arial"/>
          <w:b/>
          <w:i w:val="0"/>
          <w:iCs w:val="0"/>
          <w:color w:val="FF0000"/>
          <w:sz w:val="20"/>
          <w:szCs w:val="20"/>
        </w:rPr>
        <w:t>2</w:t>
      </w:r>
      <w:r w:rsidR="006C744F">
        <w:rPr>
          <w:rFonts w:ascii="Arial" w:hAnsi="Arial"/>
          <w:b/>
          <w:i w:val="0"/>
          <w:iCs w:val="0"/>
          <w:color w:val="FF0000"/>
          <w:sz w:val="20"/>
          <w:szCs w:val="20"/>
        </w:rPr>
        <w:t>3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zo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>stratou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0-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EUR </w:t>
      </w:r>
    </w:p>
    <w:p w14:paraId="37A5E096" w14:textId="77777777"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</w:p>
    <w:p w14:paraId="71A5A618" w14:textId="5F1733F8" w:rsidR="00017646" w:rsidRPr="002A30F9" w:rsidRDefault="00017646" w:rsidP="00017646">
      <w:pPr>
        <w:pStyle w:val="Zkladntext21"/>
        <w:ind w:left="25"/>
        <w:rPr>
          <w:rFonts w:ascii="Arial" w:hAnsi="Arial"/>
          <w:i w:val="0"/>
          <w:iCs w:val="0"/>
          <w:color w:val="000000" w:themeColor="text1"/>
          <w:sz w:val="20"/>
          <w:szCs w:val="20"/>
        </w:rPr>
      </w:pP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2.</w:t>
      </w:r>
      <w:r w:rsidRPr="00E533E8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E533E8">
        <w:rPr>
          <w:rFonts w:ascii="Arial" w:hAnsi="Arial"/>
          <w:bCs/>
          <w:i w:val="0"/>
          <w:iCs w:val="0"/>
          <w:color w:val="000000" w:themeColor="text1"/>
          <w:sz w:val="20"/>
          <w:szCs w:val="20"/>
        </w:rPr>
        <w:t>rozdelení zisku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 xml:space="preserve"> za účtovné obdobie vo výške </w:t>
      </w:r>
      <w:r w:rsidR="006C744F">
        <w:rPr>
          <w:rFonts w:ascii="Arial" w:hAnsi="Arial"/>
          <w:b/>
          <w:bCs/>
          <w:i w:val="0"/>
          <w:iCs w:val="0"/>
          <w:color w:val="FF0000"/>
          <w:sz w:val="20"/>
          <w:szCs w:val="20"/>
        </w:rPr>
        <w:t>2.518,01</w:t>
      </w:r>
      <w:r w:rsidRPr="006C744F">
        <w:rPr>
          <w:rFonts w:ascii="Arial" w:hAnsi="Arial"/>
          <w:i w:val="0"/>
          <w:iCs w:val="0"/>
          <w:color w:val="FF0000"/>
          <w:sz w:val="20"/>
          <w:szCs w:val="20"/>
        </w:rPr>
        <w:t xml:space="preserve"> </w:t>
      </w:r>
      <w:r w:rsidRPr="002A30F9">
        <w:rPr>
          <w:rFonts w:ascii="Arial" w:hAnsi="Arial"/>
          <w:i w:val="0"/>
          <w:iCs w:val="0"/>
          <w:color w:val="000000" w:themeColor="text1"/>
          <w:sz w:val="20"/>
          <w:szCs w:val="20"/>
        </w:rPr>
        <w:t>EUR  takto:</w:t>
      </w:r>
    </w:p>
    <w:p w14:paraId="7AE1CB1F" w14:textId="5546017B"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a/ rezervný fond Spoločnosti sa doplní do výšky 10% základného imania Spoločnosti, </w:t>
      </w:r>
      <w:proofErr w:type="spellStart"/>
      <w:r w:rsidRPr="002A30F9">
        <w:rPr>
          <w:rFonts w:ascii="Arial" w:hAnsi="Arial"/>
          <w:color w:val="000000" w:themeColor="text1"/>
          <w:sz w:val="20"/>
          <w:szCs w:val="20"/>
        </w:rPr>
        <w:t>t.j</w:t>
      </w:r>
      <w:proofErr w:type="spellEnd"/>
      <w:r w:rsidRPr="002A30F9">
        <w:rPr>
          <w:rFonts w:ascii="Arial" w:hAnsi="Arial"/>
          <w:color w:val="000000" w:themeColor="text1"/>
          <w:sz w:val="20"/>
          <w:szCs w:val="20"/>
        </w:rPr>
        <w:t xml:space="preserve">. vo výške </w:t>
      </w:r>
      <w:r w:rsidR="006C744F">
        <w:rPr>
          <w:rFonts w:ascii="Arial" w:hAnsi="Arial"/>
          <w:b/>
          <w:bCs/>
          <w:color w:val="FF0000"/>
          <w:sz w:val="20"/>
          <w:szCs w:val="20"/>
        </w:rPr>
        <w:t>251,8</w:t>
      </w:r>
      <w:r w:rsidRPr="006C744F">
        <w:rPr>
          <w:rFonts w:ascii="Arial" w:hAnsi="Arial"/>
          <w:color w:val="FF0000"/>
          <w:sz w:val="20"/>
          <w:szCs w:val="20"/>
        </w:rPr>
        <w:t xml:space="preserve"> </w:t>
      </w:r>
      <w:r w:rsidRPr="002A30F9">
        <w:rPr>
          <w:rFonts w:ascii="Arial" w:hAnsi="Arial"/>
          <w:color w:val="000000" w:themeColor="text1"/>
          <w:sz w:val="20"/>
          <w:szCs w:val="20"/>
        </w:rPr>
        <w:t>EUR</w:t>
      </w:r>
    </w:p>
    <w:p w14:paraId="433A4D63" w14:textId="18319906" w:rsidR="00017646" w:rsidRPr="002A30F9" w:rsidRDefault="00017646" w:rsidP="00017646">
      <w:pPr>
        <w:widowControl/>
        <w:ind w:left="360"/>
        <w:jc w:val="both"/>
        <w:rPr>
          <w:rFonts w:ascii="Arial" w:hAnsi="Arial"/>
          <w:color w:val="000000" w:themeColor="text1"/>
          <w:sz w:val="20"/>
          <w:szCs w:val="20"/>
        </w:rPr>
      </w:pPr>
      <w:r w:rsidRPr="002A30F9">
        <w:rPr>
          <w:rFonts w:ascii="Arial" w:hAnsi="Arial"/>
          <w:color w:val="000000" w:themeColor="text1"/>
          <w:sz w:val="20"/>
          <w:szCs w:val="20"/>
        </w:rPr>
        <w:t xml:space="preserve">b/ zostávajúci zisk za účtovné obdobie vo výške </w:t>
      </w:r>
      <w:r w:rsidR="006C744F">
        <w:rPr>
          <w:rFonts w:ascii="Arial" w:hAnsi="Arial"/>
          <w:b/>
          <w:bCs/>
          <w:color w:val="FF0000"/>
          <w:sz w:val="20"/>
          <w:szCs w:val="20"/>
        </w:rPr>
        <w:t>2.266,21</w:t>
      </w:r>
      <w:r w:rsidRPr="006C744F">
        <w:rPr>
          <w:rFonts w:ascii="Arial" w:hAnsi="Arial"/>
          <w:color w:val="FF0000"/>
          <w:sz w:val="20"/>
          <w:szCs w:val="20"/>
        </w:rPr>
        <w:t xml:space="preserve"> </w:t>
      </w:r>
      <w:r w:rsidRPr="002A30F9">
        <w:rPr>
          <w:rFonts w:ascii="Arial" w:hAnsi="Arial"/>
          <w:color w:val="000000" w:themeColor="text1"/>
          <w:sz w:val="20"/>
          <w:szCs w:val="20"/>
        </w:rPr>
        <w:t xml:space="preserve">EUR  bude zaúčtovaný ako nerozdelený zisk. </w:t>
      </w:r>
    </w:p>
    <w:p w14:paraId="2EB7A2D0" w14:textId="77777777" w:rsidR="00587B19" w:rsidRDefault="00587B19">
      <w:pPr>
        <w:jc w:val="center"/>
        <w:rPr>
          <w:rFonts w:ascii="Arial" w:hAnsi="Arial" w:cs="Arial"/>
          <w:sz w:val="20"/>
          <w:szCs w:val="20"/>
          <w:u w:val="single"/>
        </w:rPr>
      </w:pPr>
    </w:p>
    <w:p w14:paraId="55EDC2DA" w14:textId="77777777"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Záver :</w:t>
      </w:r>
    </w:p>
    <w:p w14:paraId="1D59155E" w14:textId="77777777" w:rsidR="00587B19" w:rsidRDefault="00587B19">
      <w:pPr>
        <w:jc w:val="center"/>
        <w:rPr>
          <w:rFonts w:ascii="Arial" w:hAnsi="Arial" w:cs="Arial"/>
          <w:iCs/>
          <w:sz w:val="20"/>
          <w:szCs w:val="20"/>
          <w:u w:val="single"/>
        </w:rPr>
      </w:pPr>
    </w:p>
    <w:p w14:paraId="7D956766" w14:textId="77777777" w:rsidR="00587B19" w:rsidRDefault="00587B1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záver predsedajúca mimoriadne</w:t>
      </w:r>
      <w:r w:rsidR="00F36DFE">
        <w:rPr>
          <w:rFonts w:ascii="Arial" w:hAnsi="Arial" w:cs="Arial"/>
          <w:sz w:val="20"/>
          <w:szCs w:val="20"/>
        </w:rPr>
        <w:t>ho valného zhromaždenia oznámil prítomným spoločníkom</w:t>
      </w:r>
      <w:r>
        <w:rPr>
          <w:rFonts w:ascii="Arial" w:hAnsi="Arial" w:cs="Arial"/>
          <w:sz w:val="20"/>
          <w:szCs w:val="20"/>
        </w:rPr>
        <w:t>, že program dnešného rok</w:t>
      </w:r>
      <w:r w:rsidR="00F36DFE">
        <w:rPr>
          <w:rFonts w:ascii="Arial" w:hAnsi="Arial" w:cs="Arial"/>
          <w:sz w:val="20"/>
          <w:szCs w:val="20"/>
        </w:rPr>
        <w:t>ovania bol vyčerpaný, poďakoval všetkým prítomným a vyhlásil</w:t>
      </w:r>
      <w:r>
        <w:rPr>
          <w:rFonts w:ascii="Arial" w:hAnsi="Arial" w:cs="Arial"/>
          <w:sz w:val="20"/>
          <w:szCs w:val="20"/>
        </w:rPr>
        <w:t xml:space="preserve"> dnešné rokovanie za ukončené. </w:t>
      </w:r>
    </w:p>
    <w:p w14:paraId="67ACB35B" w14:textId="77777777" w:rsidR="00587B19" w:rsidRDefault="00587B19">
      <w:pPr>
        <w:rPr>
          <w:rFonts w:ascii="Arial" w:hAnsi="Arial" w:cs="Arial"/>
          <w:sz w:val="20"/>
          <w:szCs w:val="20"/>
        </w:rPr>
      </w:pPr>
    </w:p>
    <w:p w14:paraId="67699B46" w14:textId="0463EE9E" w:rsidR="00587B19" w:rsidRDefault="00587B19">
      <w:pPr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</w:t>
      </w:r>
      <w:r w:rsidRPr="00E0369D">
        <w:rPr>
          <w:rFonts w:ascii="Arial" w:hAnsi="Arial" w:cs="Arial"/>
          <w:b/>
          <w:color w:val="800000"/>
          <w:sz w:val="20"/>
          <w:szCs w:val="20"/>
        </w:rPr>
        <w:t xml:space="preserve"> </w:t>
      </w:r>
      <w:r w:rsidR="00D45DC2" w:rsidRPr="00E0369D">
        <w:rPr>
          <w:rFonts w:ascii="Arial" w:hAnsi="Arial" w:cs="Arial"/>
          <w:b/>
          <w:color w:val="FF0000"/>
          <w:sz w:val="20"/>
          <w:szCs w:val="20"/>
        </w:rPr>
        <w:t>Mútnom</w:t>
      </w:r>
      <w:r w:rsidRPr="00C3024A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, dňa</w:t>
      </w:r>
      <w:r>
        <w:rPr>
          <w:rFonts w:ascii="Arial" w:hAnsi="Arial" w:cs="Arial"/>
          <w:color w:val="800000"/>
          <w:sz w:val="20"/>
          <w:szCs w:val="20"/>
        </w:rPr>
        <w:t xml:space="preserve"> </w:t>
      </w:r>
      <w:r w:rsidR="006C744F">
        <w:rPr>
          <w:rFonts w:ascii="Arial" w:hAnsi="Arial" w:cs="Arial"/>
          <w:b/>
          <w:color w:val="FF0000"/>
          <w:sz w:val="20"/>
          <w:szCs w:val="20"/>
        </w:rPr>
        <w:t>15.2.2024</w:t>
      </w:r>
    </w:p>
    <w:p w14:paraId="5976B7E0" w14:textId="77777777"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14:paraId="3A78F859" w14:textId="77777777"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14:paraId="4DDC3E5B" w14:textId="77777777"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14:paraId="1551029A" w14:textId="77777777" w:rsidR="00587B19" w:rsidRDefault="00587B19">
      <w:pPr>
        <w:rPr>
          <w:rFonts w:ascii="Arial" w:hAnsi="Arial" w:cs="Arial"/>
          <w:sz w:val="20"/>
          <w:szCs w:val="20"/>
          <w:lang w:val="de-DE"/>
        </w:rPr>
      </w:pPr>
    </w:p>
    <w:p w14:paraId="5FDD83BE" w14:textId="77777777" w:rsidR="00587B19" w:rsidRDefault="00587B19"/>
    <w:p w14:paraId="5013F9E5" w14:textId="77777777" w:rsidR="00D45DC2" w:rsidRDefault="00587B19" w:rsidP="00D45DC2">
      <w:pPr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 w:rsidR="00D45DC2">
        <w:rPr>
          <w:rFonts w:ascii="Arial" w:hAnsi="Arial"/>
          <w:b/>
          <w:bCs/>
          <w:sz w:val="20"/>
        </w:rPr>
        <w:t xml:space="preserve">predseda: </w:t>
      </w:r>
      <w:r w:rsidR="00D45DC2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Ing. Dominik Iglarčík</w:t>
      </w:r>
      <w:r w:rsidR="00D45DC2">
        <w:rPr>
          <w:rFonts w:ascii="Arial" w:hAnsi="Arial" w:cs="Arial"/>
          <w:b/>
          <w:bCs/>
          <w:sz w:val="20"/>
          <w:szCs w:val="20"/>
        </w:rPr>
        <w:t>,                                                  zapisovateľ</w:t>
      </w:r>
      <w:r w:rsidR="00D45DC2" w:rsidRPr="004F0BAE">
        <w:rPr>
          <w:rFonts w:ascii="Arial" w:hAnsi="Arial" w:cs="Arial"/>
          <w:b/>
          <w:bCs/>
          <w:sz w:val="20"/>
          <w:szCs w:val="20"/>
        </w:rPr>
        <w:t xml:space="preserve">: </w:t>
      </w:r>
      <w:r w:rsidR="00D45DC2" w:rsidRPr="004F0BAE">
        <w:rPr>
          <w:rFonts w:asciiTheme="minorHAnsi" w:eastAsia="Times New Roman" w:hAnsiTheme="minorHAnsi" w:cstheme="minorHAnsi"/>
          <w:b/>
          <w:bCs/>
          <w:color w:val="FF0000"/>
          <w:kern w:val="0"/>
          <w:sz w:val="22"/>
          <w:szCs w:val="22"/>
          <w:lang w:eastAsia="sk-SK" w:bidi="ar-SA"/>
        </w:rPr>
        <w:t>Miroslav Iglarčík</w:t>
      </w:r>
    </w:p>
    <w:p w14:paraId="2966B948" w14:textId="77777777" w:rsidR="00587B19" w:rsidRDefault="00587B19" w:rsidP="00D45DC2">
      <w:pPr>
        <w:jc w:val="both"/>
        <w:rPr>
          <w:rFonts w:ascii="Arial" w:hAnsi="Arial"/>
          <w:b/>
          <w:bCs/>
          <w:sz w:val="32"/>
          <w:szCs w:val="32"/>
        </w:rPr>
      </w:pPr>
    </w:p>
    <w:p w14:paraId="64DED8FE" w14:textId="77777777" w:rsidR="005861FB" w:rsidRDefault="005861FB">
      <w:pPr>
        <w:jc w:val="center"/>
        <w:rPr>
          <w:rFonts w:ascii="Arial" w:hAnsi="Arial"/>
          <w:b/>
          <w:bCs/>
          <w:sz w:val="32"/>
          <w:szCs w:val="32"/>
        </w:rPr>
      </w:pPr>
    </w:p>
    <w:p w14:paraId="5437804F" w14:textId="77777777" w:rsidR="00587B19" w:rsidRDefault="00D45DC2" w:rsidP="00D45DC2">
      <w:pPr>
        <w:tabs>
          <w:tab w:val="left" w:pos="984"/>
          <w:tab w:val="left" w:pos="6660"/>
        </w:tabs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                              </w:t>
      </w:r>
    </w:p>
    <w:p w14:paraId="70423016" w14:textId="77777777"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14:paraId="363BB095" w14:textId="77777777" w:rsidR="00315388" w:rsidRDefault="00315388">
      <w:pPr>
        <w:jc w:val="center"/>
        <w:rPr>
          <w:rFonts w:ascii="Arial" w:hAnsi="Arial"/>
          <w:b/>
          <w:bCs/>
          <w:sz w:val="32"/>
          <w:szCs w:val="32"/>
        </w:rPr>
      </w:pPr>
    </w:p>
    <w:p w14:paraId="2AF20FE2" w14:textId="77777777" w:rsidR="00315388" w:rsidRDefault="00315388">
      <w:pPr>
        <w:jc w:val="center"/>
        <w:rPr>
          <w:rFonts w:ascii="Arial" w:hAnsi="Arial"/>
          <w:b/>
          <w:bCs/>
          <w:sz w:val="32"/>
          <w:szCs w:val="32"/>
        </w:rPr>
      </w:pPr>
    </w:p>
    <w:p w14:paraId="23581D15" w14:textId="77777777" w:rsidR="00315388" w:rsidRDefault="00315388">
      <w:pPr>
        <w:jc w:val="center"/>
        <w:rPr>
          <w:rFonts w:ascii="Arial" w:hAnsi="Arial"/>
          <w:b/>
          <w:bCs/>
          <w:sz w:val="32"/>
          <w:szCs w:val="32"/>
        </w:rPr>
      </w:pPr>
    </w:p>
    <w:p w14:paraId="06606927" w14:textId="77777777" w:rsidR="00B435F7" w:rsidRDefault="00B435F7">
      <w:pPr>
        <w:jc w:val="center"/>
        <w:rPr>
          <w:rFonts w:ascii="Arial" w:hAnsi="Arial"/>
          <w:b/>
          <w:bCs/>
          <w:sz w:val="32"/>
          <w:szCs w:val="32"/>
        </w:rPr>
      </w:pPr>
    </w:p>
    <w:p w14:paraId="3BAEAB53" w14:textId="77777777"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</w:p>
    <w:p w14:paraId="36EF64CC" w14:textId="77777777" w:rsidR="00331EFE" w:rsidRDefault="00331EFE">
      <w:pPr>
        <w:jc w:val="center"/>
        <w:rPr>
          <w:rFonts w:ascii="Arial" w:hAnsi="Arial"/>
          <w:b/>
          <w:bCs/>
          <w:sz w:val="32"/>
          <w:szCs w:val="32"/>
        </w:rPr>
      </w:pPr>
    </w:p>
    <w:p w14:paraId="18FAB131" w14:textId="77777777" w:rsidR="00587B19" w:rsidRDefault="00587B19">
      <w:pPr>
        <w:jc w:val="center"/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LISTINA PRÍTOMNÝCH SPOLOČNÍKOV: </w:t>
      </w:r>
    </w:p>
    <w:p w14:paraId="646C586D" w14:textId="77777777" w:rsidR="00587B19" w:rsidRDefault="00587B19">
      <w:pPr>
        <w:jc w:val="center"/>
      </w:pPr>
    </w:p>
    <w:p w14:paraId="2B892D35" w14:textId="77777777" w:rsidR="00D45DC2" w:rsidRPr="00C3024A" w:rsidRDefault="00D45DC2" w:rsidP="00D45DC2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14:paraId="48981B67" w14:textId="77777777" w:rsidR="00D45DC2" w:rsidRDefault="00D45DC2" w:rsidP="00D45DC2">
      <w:pPr>
        <w:jc w:val="center"/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sídlom: </w:t>
      </w:r>
      <w:r>
        <w:rPr>
          <w:rFonts w:ascii="Arial" w:hAnsi="Arial" w:cs="Arial"/>
          <w:color w:val="807A7A"/>
          <w:sz w:val="21"/>
          <w:szCs w:val="21"/>
        </w:rPr>
        <w:br/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Mútne 804,</w:t>
      </w:r>
      <w:r w:rsidRPr="00C3024A"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 xml:space="preserve"> 029 </w:t>
      </w:r>
      <w:r>
        <w:rPr>
          <w:rFonts w:ascii="Arial" w:hAnsi="Arial" w:cs="Arial"/>
          <w:b/>
          <w:color w:val="FF0000"/>
          <w:sz w:val="21"/>
          <w:szCs w:val="21"/>
          <w:shd w:val="clear" w:color="auto" w:fill="FFFFFF"/>
        </w:rPr>
        <w:t>63 Mútne</w:t>
      </w:r>
    </w:p>
    <w:p w14:paraId="0E600D65" w14:textId="77777777" w:rsidR="00D45DC2" w:rsidRDefault="00D45DC2" w:rsidP="00D45DC2">
      <w:pPr>
        <w:jc w:val="center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 xml:space="preserve">zapísaná v obchodnom registri Okresného súdu </w:t>
      </w:r>
      <w:r w:rsidRPr="00C3024A">
        <w:rPr>
          <w:rFonts w:ascii="Arial" w:hAnsi="Arial"/>
          <w:b/>
          <w:bCs/>
          <w:color w:val="FF0000"/>
          <w:sz w:val="20"/>
        </w:rPr>
        <w:t>Žilina</w:t>
      </w:r>
      <w:r>
        <w:rPr>
          <w:rFonts w:ascii="Arial" w:hAnsi="Arial"/>
          <w:b/>
          <w:bCs/>
          <w:sz w:val="20"/>
        </w:rPr>
        <w:t xml:space="preserve">  vo vložke č. </w:t>
      </w:r>
      <w:r>
        <w:rPr>
          <w:rFonts w:ascii="Arial" w:hAnsi="Arial"/>
          <w:b/>
          <w:bCs/>
          <w:color w:val="FF0000"/>
          <w:sz w:val="20"/>
        </w:rPr>
        <w:t>74065</w:t>
      </w:r>
      <w:r w:rsidRPr="00C3024A">
        <w:rPr>
          <w:rFonts w:ascii="Arial" w:hAnsi="Arial"/>
          <w:b/>
          <w:bCs/>
          <w:color w:val="FF0000"/>
          <w:sz w:val="20"/>
        </w:rPr>
        <w:t>/L</w:t>
      </w:r>
      <w:r>
        <w:rPr>
          <w:rFonts w:ascii="Arial" w:hAnsi="Arial"/>
          <w:b/>
          <w:bCs/>
          <w:color w:val="800000"/>
          <w:sz w:val="20"/>
        </w:rPr>
        <w:t xml:space="preserve">  </w:t>
      </w:r>
      <w:r>
        <w:rPr>
          <w:rFonts w:ascii="Arial" w:hAnsi="Arial"/>
          <w:b/>
          <w:bCs/>
          <w:sz w:val="20"/>
        </w:rPr>
        <w:t>, oddiel Sro</w:t>
      </w:r>
    </w:p>
    <w:p w14:paraId="15EEA067" w14:textId="77777777" w:rsidR="00587B19" w:rsidRDefault="00587B19" w:rsidP="00D45DC2">
      <w:pPr>
        <w:jc w:val="center"/>
        <w:rPr>
          <w:rFonts w:ascii="Arial" w:hAnsi="Arial" w:cs="Arial"/>
          <w:b/>
          <w:bCs/>
          <w:caps/>
          <w:sz w:val="20"/>
          <w:szCs w:val="20"/>
        </w:rPr>
      </w:pPr>
      <w:r>
        <w:rPr>
          <w:rFonts w:ascii="Arial" w:hAnsi="Arial" w:cs="Arial"/>
          <w:b/>
          <w:bCs/>
          <w:caps/>
          <w:sz w:val="20"/>
          <w:szCs w:val="20"/>
        </w:rPr>
        <w:t>______________________________________________________________________________________</w:t>
      </w:r>
    </w:p>
    <w:p w14:paraId="7E8C588B" w14:textId="77777777" w:rsidR="00587B19" w:rsidRDefault="00587B19"/>
    <w:p w14:paraId="692DD77C" w14:textId="77777777" w:rsidR="00587B19" w:rsidRDefault="00587B19">
      <w:pPr>
        <w:jc w:val="center"/>
        <w:rPr>
          <w:rFonts w:ascii="Arial" w:hAnsi="Arial"/>
          <w:b/>
          <w:sz w:val="20"/>
        </w:rPr>
      </w:pPr>
    </w:p>
    <w:p w14:paraId="1EB0AE27" w14:textId="77777777"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B15DC8A" w14:textId="77777777" w:rsidR="00D45DC2" w:rsidRPr="00C3024A" w:rsidRDefault="00587B19" w:rsidP="00D45DC2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zo zasadania valného zhromaždenia spoločnosti </w:t>
      </w:r>
      <w:r w:rsidR="00D45DC2">
        <w:rPr>
          <w:rFonts w:ascii="Arial" w:hAnsi="Arial" w:cs="Arial"/>
          <w:b/>
          <w:bCs/>
          <w:color w:val="FF0000"/>
          <w:sz w:val="20"/>
          <w:szCs w:val="20"/>
        </w:rPr>
        <w:t>DMM Mont</w:t>
      </w:r>
      <w:r w:rsidR="00D45DC2" w:rsidRPr="00C3024A">
        <w:rPr>
          <w:rFonts w:ascii="Arial" w:hAnsi="Arial" w:cs="Arial"/>
          <w:b/>
          <w:bCs/>
          <w:color w:val="FF0000"/>
          <w:sz w:val="20"/>
          <w:szCs w:val="20"/>
        </w:rPr>
        <w:t xml:space="preserve"> , s.r.o. </w:t>
      </w:r>
    </w:p>
    <w:p w14:paraId="10BA9A30" w14:textId="77777777" w:rsidR="00B435F7" w:rsidRPr="00C3024A" w:rsidRDefault="00B435F7" w:rsidP="00B435F7">
      <w:pPr>
        <w:jc w:val="center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61B9E73F" w14:textId="77777777" w:rsidR="00587B19" w:rsidRDefault="00587B19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33E9447D" w14:textId="77777777" w:rsidR="00587B19" w:rsidRDefault="00587B19">
      <w:pPr>
        <w:jc w:val="center"/>
        <w:rPr>
          <w:rFonts w:ascii="Arial" w:hAnsi="Arial" w:cs="Arial"/>
          <w:sz w:val="20"/>
          <w:szCs w:val="20"/>
        </w:rPr>
      </w:pPr>
    </w:p>
    <w:p w14:paraId="16F538C5" w14:textId="77777777" w:rsidR="00587B19" w:rsidRDefault="00587B19"/>
    <w:p w14:paraId="588F8A5F" w14:textId="6737C918" w:rsidR="00D45DC2" w:rsidRDefault="00D45DC2" w:rsidP="00D45DC2">
      <w:pPr>
        <w:jc w:val="both"/>
        <w:rPr>
          <w:rFonts w:ascii="Arial" w:hAnsi="Arial" w:cs="Arial"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Termín konania: </w:t>
      </w:r>
      <w:r>
        <w:rPr>
          <w:rFonts w:ascii="Arial" w:hAnsi="Arial" w:cs="Arial"/>
          <w:sz w:val="20"/>
          <w:szCs w:val="20"/>
        </w:rPr>
        <w:t xml:space="preserve"> </w:t>
      </w:r>
      <w:r w:rsidR="006C744F">
        <w:rPr>
          <w:rFonts w:ascii="Arial" w:hAnsi="Arial" w:cs="Arial"/>
          <w:b/>
          <w:color w:val="FF0000"/>
          <w:sz w:val="20"/>
          <w:szCs w:val="20"/>
        </w:rPr>
        <w:t>15.02.2024</w:t>
      </w:r>
    </w:p>
    <w:p w14:paraId="15BC502E" w14:textId="77777777" w:rsidR="00D45DC2" w:rsidRPr="00D45DC2" w:rsidRDefault="00D45DC2" w:rsidP="00D45DC2">
      <w:pPr>
        <w:rPr>
          <w:rFonts w:ascii="Arial" w:hAnsi="Arial" w:cs="Arial"/>
          <w:b/>
          <w:bCs/>
          <w:color w:val="800000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Miesto konania:</w:t>
      </w:r>
      <w:r>
        <w:rPr>
          <w:rFonts w:ascii="Arial" w:hAnsi="Arial" w:cs="Arial"/>
          <w:sz w:val="20"/>
          <w:szCs w:val="20"/>
        </w:rPr>
        <w:t xml:space="preserve">  </w:t>
      </w:r>
      <w:r w:rsidRPr="00D45DC2">
        <w:rPr>
          <w:rFonts w:ascii="Arial" w:hAnsi="Arial" w:cs="Arial"/>
          <w:b/>
          <w:color w:val="FF0000"/>
          <w:sz w:val="20"/>
          <w:szCs w:val="20"/>
          <w:shd w:val="clear" w:color="auto" w:fill="FFFFFF"/>
        </w:rPr>
        <w:t>Mútne</w:t>
      </w:r>
    </w:p>
    <w:p w14:paraId="745CBD3D" w14:textId="77777777" w:rsidR="00587B19" w:rsidRDefault="00587B19"/>
    <w:p w14:paraId="24D4C6C5" w14:textId="77777777" w:rsidR="00587B19" w:rsidRDefault="00587B19">
      <w:pPr>
        <w:tabs>
          <w:tab w:val="left" w:pos="10620"/>
          <w:tab w:val="left" w:pos="11340"/>
          <w:tab w:val="left" w:pos="12060"/>
          <w:tab w:val="left" w:pos="12780"/>
          <w:tab w:val="left" w:pos="13500"/>
          <w:tab w:val="left" w:pos="14220"/>
          <w:tab w:val="left" w:pos="14940"/>
          <w:tab w:val="left" w:pos="15660"/>
          <w:tab w:val="left" w:pos="16380"/>
          <w:tab w:val="left" w:pos="17100"/>
          <w:tab w:val="left" w:pos="18105"/>
        </w:tabs>
        <w:ind w:left="2124" w:hanging="212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Prítomní spoločníci: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7"/>
      </w:tblGrid>
      <w:tr w:rsidR="00D45DC2" w:rsidRPr="00D45DC2" w14:paraId="7BAB99E6" w14:textId="77777777" w:rsidTr="00D45DC2">
        <w:trPr>
          <w:tblCellSpacing w:w="18" w:type="dxa"/>
          <w:jc w:val="center"/>
        </w:trPr>
        <w:tc>
          <w:tcPr>
            <w:tcW w:w="4963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91"/>
              <w:gridCol w:w="3174"/>
            </w:tblGrid>
            <w:tr w:rsidR="00D45DC2" w:rsidRPr="00D45DC2" w14:paraId="1ED2AA6F" w14:textId="77777777" w:rsidTr="00D45DC2">
              <w:trPr>
                <w:tblCellSpacing w:w="15" w:type="dxa"/>
              </w:trPr>
              <w:tc>
                <w:tcPr>
                  <w:tcW w:w="3318" w:type="pct"/>
                  <w:vAlign w:val="center"/>
                  <w:hideMark/>
                </w:tcPr>
                <w:p w14:paraId="11DA45EA" w14:textId="77777777" w:rsidR="00E0369D" w:rsidRDefault="00D45DC2" w:rsidP="00E0369D">
                  <w:pPr>
                    <w:pStyle w:val="Bezriadkovania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 xml:space="preserve">1. / </w:t>
                  </w:r>
                  <w:r w:rsidRPr="00E0369D">
                    <w:rPr>
                      <w:rFonts w:ascii="Arial CE" w:eastAsia="Times New Roman" w:hAnsi="Arial CE" w:cs="Times New Roman"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>Ing. </w:t>
                  </w:r>
                  <w:hyperlink r:id="rId5" w:history="1">
                    <w:r w:rsidRPr="00E0369D">
                      <w:rPr>
                        <w:rFonts w:ascii="Arial CE" w:eastAsia="Times New Roman" w:hAnsi="Arial CE" w:cs="Times New Roman"/>
                        <w:bCs/>
                        <w:color w:val="000000"/>
                        <w:kern w:val="0"/>
                        <w:sz w:val="20"/>
                        <w:szCs w:val="20"/>
                        <w:lang w:eastAsia="sk-SK" w:bidi="ar-SA"/>
                      </w:rPr>
                      <w:t>Dominik Iglarčík</w:t>
                    </w:r>
                  </w:hyperlink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>,</w:t>
                  </w:r>
                  <w:r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Beňadovo 4, 029 63, </w:t>
                  </w:r>
                </w:p>
                <w:p w14:paraId="7DB8ED62" w14:textId="77777777" w:rsidR="00D45DC2" w:rsidRPr="00D45DC2" w:rsidRDefault="00E0369D" w:rsidP="00E0369D">
                  <w:pPr>
                    <w:pStyle w:val="Bezriadkovania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 xml:space="preserve">Vklad: 1 </w:t>
                  </w:r>
                  <w:r w:rsidR="00D45DC2"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700 EUR</w:t>
                  </w:r>
                  <w:r w:rsidR="00D45DC2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,</w:t>
                  </w:r>
                  <w:r w:rsidR="00D45DC2" w:rsidRPr="004F0BAE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 </w:t>
                  </w:r>
                  <w:r w:rsidR="00D45DC2" w:rsidRPr="004F0BA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obchodný podiel vo výške </w:t>
                  </w:r>
                  <w:r w:rsidR="00D45DC2" w:rsidRPr="004F0BAE">
                    <w:rPr>
                      <w:rFonts w:asciiTheme="minorHAnsi" w:hAnsiTheme="minorHAnsi" w:cstheme="minorHAnsi"/>
                      <w:b/>
                      <w:color w:val="FF0000"/>
                      <w:sz w:val="22"/>
                      <w:szCs w:val="22"/>
                    </w:rPr>
                    <w:t>33,33%</w:t>
                  </w:r>
                </w:p>
              </w:tc>
              <w:tc>
                <w:tcPr>
                  <w:tcW w:w="1635" w:type="pct"/>
                  <w:hideMark/>
                </w:tcPr>
                <w:p w14:paraId="3A77BE77" w14:textId="77777777" w:rsidR="00D45DC2" w:rsidRPr="00D45DC2" w:rsidRDefault="00D45DC2" w:rsidP="00D45DC2">
                  <w:pPr>
                    <w:pStyle w:val="Bezriadkovania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D45DC2">
                    <w:rPr>
                      <w:rFonts w:eastAsia="Times New Roman" w:cs="Times New Roman"/>
                      <w:kern w:val="0"/>
                      <w:lang w:eastAsia="sk-SK" w:bidi="ar-SA"/>
                    </w:rPr>
                    <w:t>  </w:t>
                  </w:r>
                </w:p>
              </w:tc>
            </w:tr>
          </w:tbl>
          <w:p w14:paraId="12E11794" w14:textId="77777777" w:rsidR="00D45DC2" w:rsidRPr="00D45DC2" w:rsidRDefault="00D45DC2" w:rsidP="00D45DC2">
            <w:pPr>
              <w:pStyle w:val="Bezriadkovania"/>
              <w:rPr>
                <w:rFonts w:eastAsia="Times New Roman" w:cs="Times New Roman"/>
                <w:vanish/>
                <w:kern w:val="0"/>
                <w:lang w:eastAsia="sk-SK" w:bidi="ar-SA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393"/>
              <w:gridCol w:w="3172"/>
            </w:tblGrid>
            <w:tr w:rsidR="00D45DC2" w:rsidRPr="00D45DC2" w14:paraId="1EE9B1F5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60524588" w14:textId="77777777" w:rsidR="00E0369D" w:rsidRDefault="00D45DC2" w:rsidP="00E0369D">
                  <w:pPr>
                    <w:pStyle w:val="Bezriadkovania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D45DC2">
                    <w:rPr>
                      <w:rFonts w:eastAsia="Times New Roman" w:cs="Times New Roman"/>
                      <w:b/>
                      <w:kern w:val="0"/>
                      <w:lang w:eastAsia="sk-SK" w:bidi="ar-SA"/>
                    </w:rPr>
                    <w:t>2./</w:t>
                  </w:r>
                  <w:hyperlink r:id="rId6" w:history="1">
                    <w:r w:rsidRPr="00E0369D">
                      <w:rPr>
                        <w:rFonts w:ascii="Arial CE" w:eastAsia="Times New Roman" w:hAnsi="Arial CE" w:cs="Times New Roman"/>
                        <w:bCs/>
                        <w:color w:val="000000"/>
                        <w:kern w:val="0"/>
                        <w:sz w:val="20"/>
                        <w:szCs w:val="20"/>
                        <w:lang w:eastAsia="sk-SK" w:bidi="ar-SA"/>
                      </w:rPr>
                      <w:t>Miroslav Iglarčík</w:t>
                    </w:r>
                  </w:hyperlink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>,</w:t>
                  </w:r>
                  <w:r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Mútne 804, 029 63,</w:t>
                  </w:r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</w:t>
                  </w:r>
                </w:p>
                <w:p w14:paraId="4F425829" w14:textId="77777777" w:rsidR="00D45DC2" w:rsidRPr="00D45DC2" w:rsidRDefault="00D45DC2" w:rsidP="00E0369D">
                  <w:pPr>
                    <w:pStyle w:val="Bezriadkovania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Vklad: 1 700 EUR</w:t>
                  </w:r>
                  <w:r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,</w:t>
                  </w:r>
                  <w:r w:rsidRPr="004F0BAE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 </w:t>
                  </w:r>
                  <w:r w:rsidRPr="004F0BA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obchodný podiel vo výške </w:t>
                  </w:r>
                  <w:r w:rsidRPr="004F0BAE">
                    <w:rPr>
                      <w:rFonts w:asciiTheme="minorHAnsi" w:hAnsiTheme="minorHAnsi" w:cstheme="minorHAnsi"/>
                      <w:b/>
                      <w:color w:val="FF0000"/>
                      <w:sz w:val="22"/>
                      <w:szCs w:val="22"/>
                    </w:rPr>
                    <w:t>33,33%</w:t>
                  </w:r>
                </w:p>
              </w:tc>
              <w:tc>
                <w:tcPr>
                  <w:tcW w:w="1650" w:type="pct"/>
                  <w:hideMark/>
                </w:tcPr>
                <w:p w14:paraId="3F3CE9FF" w14:textId="77777777" w:rsidR="00D45DC2" w:rsidRPr="00D45DC2" w:rsidRDefault="00D45DC2" w:rsidP="00D45DC2">
                  <w:pPr>
                    <w:pStyle w:val="Bezriadkovania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</w:p>
              </w:tc>
            </w:tr>
          </w:tbl>
          <w:p w14:paraId="065CC113" w14:textId="77777777" w:rsidR="00D45DC2" w:rsidRPr="00D45DC2" w:rsidRDefault="00D45DC2" w:rsidP="00D45DC2">
            <w:pPr>
              <w:pStyle w:val="Bezriadkovania"/>
              <w:rPr>
                <w:rFonts w:eastAsia="Times New Roman" w:cs="Times New Roman"/>
                <w:vanish/>
                <w:kern w:val="0"/>
                <w:lang w:eastAsia="sk-SK" w:bidi="ar-SA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65"/>
            </w:tblGrid>
            <w:tr w:rsidR="00D45DC2" w:rsidRPr="00D45DC2" w14:paraId="09DE02F6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F67AACE" w14:textId="77777777" w:rsidR="00E0369D" w:rsidRDefault="00D45DC2" w:rsidP="00E0369D">
                  <w:pPr>
                    <w:pStyle w:val="Bezriadkovania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>3./</w:t>
                  </w:r>
                  <w:r w:rsidRPr="00E0369D">
                    <w:rPr>
                      <w:rFonts w:ascii="Arial CE" w:eastAsia="Times New Roman" w:hAnsi="Arial CE" w:cs="Times New Roman"/>
                      <w:bCs/>
                      <w:color w:val="000000"/>
                      <w:kern w:val="0"/>
                      <w:sz w:val="20"/>
                      <w:szCs w:val="20"/>
                      <w:lang w:eastAsia="sk-SK" w:bidi="ar-SA"/>
                    </w:rPr>
                    <w:t>Bc. </w:t>
                  </w:r>
                  <w:hyperlink r:id="rId7" w:history="1">
                    <w:r w:rsidRPr="00E0369D">
                      <w:rPr>
                        <w:rFonts w:ascii="Arial CE" w:eastAsia="Times New Roman" w:hAnsi="Arial CE" w:cs="Times New Roman"/>
                        <w:bCs/>
                        <w:color w:val="000000"/>
                        <w:kern w:val="0"/>
                        <w:sz w:val="20"/>
                        <w:szCs w:val="20"/>
                        <w:lang w:eastAsia="sk-SK" w:bidi="ar-SA"/>
                      </w:rPr>
                      <w:t>Milan Juriček</w:t>
                    </w:r>
                  </w:hyperlink>
                  <w:r w:rsidR="00E0369D">
                    <w:rPr>
                      <w:rFonts w:eastAsia="Times New Roman" w:cs="Times New Roman"/>
                      <w:kern w:val="0"/>
                      <w:lang w:eastAsia="sk-SK" w:bidi="ar-SA"/>
                    </w:rPr>
                    <w:t>,</w:t>
                  </w:r>
                  <w:r>
                    <w:rPr>
                      <w:rFonts w:eastAsia="Times New Roman" w:cs="Times New Roman"/>
                      <w:kern w:val="0"/>
                      <w:lang w:eastAsia="sk-SK" w:bidi="ar-SA"/>
                    </w:rPr>
                    <w:t xml:space="preserve"> Mútne 96, 02963, </w:t>
                  </w:r>
                </w:p>
                <w:p w14:paraId="37105D74" w14:textId="77777777" w:rsidR="00D45DC2" w:rsidRPr="00D45DC2" w:rsidRDefault="00D45DC2" w:rsidP="00E0369D">
                  <w:pPr>
                    <w:pStyle w:val="Bezriadkovania"/>
                    <w:rPr>
                      <w:rFonts w:eastAsia="Times New Roman" w:cs="Times New Roman"/>
                      <w:kern w:val="0"/>
                      <w:lang w:eastAsia="sk-SK" w:bidi="ar-SA"/>
                    </w:rPr>
                  </w:pPr>
                  <w:r w:rsidRPr="004F0BAE"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Vklad: 1 700 EUR</w:t>
                  </w:r>
                  <w:r>
                    <w:rPr>
                      <w:rFonts w:asciiTheme="minorHAnsi" w:eastAsia="Times New Roman" w:hAnsiTheme="minorHAnsi" w:cstheme="minorHAnsi"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,</w:t>
                  </w:r>
                  <w:r w:rsidRPr="004F0BAE">
                    <w:rPr>
                      <w:rFonts w:asciiTheme="minorHAnsi" w:eastAsia="Times New Roman" w:hAnsiTheme="minorHAnsi" w:cstheme="minorHAns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sk-SK" w:bidi="ar-SA"/>
                    </w:rPr>
                    <w:t> </w:t>
                  </w:r>
                  <w:r w:rsidRPr="004F0BAE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obchodný podiel vo výške </w:t>
                  </w:r>
                  <w:r w:rsidRPr="004F0BAE">
                    <w:rPr>
                      <w:rFonts w:asciiTheme="minorHAnsi" w:hAnsiTheme="minorHAnsi" w:cstheme="minorHAnsi"/>
                      <w:b/>
                      <w:color w:val="FF0000"/>
                      <w:sz w:val="22"/>
                      <w:szCs w:val="22"/>
                    </w:rPr>
                    <w:t>33,33%</w:t>
                  </w:r>
                </w:p>
              </w:tc>
            </w:tr>
          </w:tbl>
          <w:p w14:paraId="25244659" w14:textId="77777777" w:rsidR="00D45DC2" w:rsidRPr="00D45DC2" w:rsidRDefault="00D45DC2" w:rsidP="00D45DC2">
            <w:pPr>
              <w:pStyle w:val="Bezriadkovania"/>
              <w:rPr>
                <w:rFonts w:eastAsia="Times New Roman" w:cs="Times New Roman"/>
                <w:kern w:val="0"/>
                <w:lang w:eastAsia="sk-SK" w:bidi="ar-SA"/>
              </w:rPr>
            </w:pPr>
          </w:p>
        </w:tc>
      </w:tr>
    </w:tbl>
    <w:p w14:paraId="013BF708" w14:textId="77777777" w:rsidR="00B435F7" w:rsidRDefault="00B435F7" w:rsidP="00D45DC2">
      <w:pPr>
        <w:pStyle w:val="Bezriadkovania"/>
        <w:rPr>
          <w:rFonts w:ascii="Arial" w:hAnsi="Arial" w:cs="Arial"/>
          <w:sz w:val="20"/>
          <w:szCs w:val="20"/>
        </w:rPr>
      </w:pPr>
    </w:p>
    <w:p w14:paraId="7480A5BA" w14:textId="77777777" w:rsidR="00587B19" w:rsidRDefault="00587B19">
      <w:pPr>
        <w:tabs>
          <w:tab w:val="left" w:pos="1800"/>
          <w:tab w:val="left" w:pos="2160"/>
          <w:tab w:val="left" w:pos="288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925"/>
        </w:tabs>
        <w:ind w:left="360" w:hanging="360"/>
        <w:jc w:val="both"/>
        <w:rPr>
          <w:rFonts w:ascii="Arial" w:hAnsi="Arial" w:cs="Arial"/>
          <w:sz w:val="20"/>
          <w:szCs w:val="20"/>
        </w:rPr>
      </w:pPr>
    </w:p>
    <w:sectPr w:rsidR="00587B19" w:rsidSect="00D952F7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45F179E8"/>
    <w:multiLevelType w:val="hybridMultilevel"/>
    <w:tmpl w:val="836E8790"/>
    <w:lvl w:ilvl="0" w:tplc="1E2AB1E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C13F5C"/>
    <w:multiLevelType w:val="hybridMultilevel"/>
    <w:tmpl w:val="8220963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936227">
    <w:abstractNumId w:val="0"/>
  </w:num>
  <w:num w:numId="2" w16cid:durableId="1987195509">
    <w:abstractNumId w:val="1"/>
  </w:num>
  <w:num w:numId="3" w16cid:durableId="344330032">
    <w:abstractNumId w:val="2"/>
  </w:num>
  <w:num w:numId="4" w16cid:durableId="708801960">
    <w:abstractNumId w:val="4"/>
  </w:num>
  <w:num w:numId="5" w16cid:durableId="2008360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1FB"/>
    <w:rsid w:val="00017646"/>
    <w:rsid w:val="00067856"/>
    <w:rsid w:val="00145104"/>
    <w:rsid w:val="001E5FA3"/>
    <w:rsid w:val="0022030C"/>
    <w:rsid w:val="0028374A"/>
    <w:rsid w:val="00315388"/>
    <w:rsid w:val="00331EFE"/>
    <w:rsid w:val="00481ADC"/>
    <w:rsid w:val="004F0BAE"/>
    <w:rsid w:val="00546B6D"/>
    <w:rsid w:val="005861FB"/>
    <w:rsid w:val="00587B19"/>
    <w:rsid w:val="006C744F"/>
    <w:rsid w:val="007F573E"/>
    <w:rsid w:val="00852769"/>
    <w:rsid w:val="00B435F7"/>
    <w:rsid w:val="00C3024A"/>
    <w:rsid w:val="00C60FFB"/>
    <w:rsid w:val="00C64136"/>
    <w:rsid w:val="00C86BF2"/>
    <w:rsid w:val="00D45DC2"/>
    <w:rsid w:val="00D92946"/>
    <w:rsid w:val="00D952F7"/>
    <w:rsid w:val="00DA77E9"/>
    <w:rsid w:val="00E0369D"/>
    <w:rsid w:val="00E722B2"/>
    <w:rsid w:val="00E77E65"/>
    <w:rsid w:val="00EB2901"/>
    <w:rsid w:val="00F3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FCA5B"/>
  <w15:docId w15:val="{38297068-029C-4D69-88E7-3EB0EBE84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A77E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2z0">
    <w:name w:val="WW8Num2z0"/>
    <w:rsid w:val="00DA77E9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  <w:rsid w:val="00DA77E9"/>
  </w:style>
  <w:style w:type="character" w:customStyle="1" w:styleId="WW-Absatz-Standardschriftart">
    <w:name w:val="WW-Absatz-Standardschriftart"/>
    <w:rsid w:val="00DA77E9"/>
  </w:style>
  <w:style w:type="character" w:customStyle="1" w:styleId="WW-Absatz-Standardschriftart1">
    <w:name w:val="WW-Absatz-Standardschriftart1"/>
    <w:rsid w:val="00DA77E9"/>
  </w:style>
  <w:style w:type="character" w:customStyle="1" w:styleId="WW-Absatz-Standardschriftart11">
    <w:name w:val="WW-Absatz-Standardschriftart11"/>
    <w:rsid w:val="00DA77E9"/>
  </w:style>
  <w:style w:type="character" w:customStyle="1" w:styleId="RTFNum21">
    <w:name w:val="RTF_Num 2 1"/>
    <w:rsid w:val="00DA77E9"/>
  </w:style>
  <w:style w:type="character" w:customStyle="1" w:styleId="RTFNum31">
    <w:name w:val="RTF_Num 3 1"/>
    <w:rsid w:val="00DA77E9"/>
    <w:rPr>
      <w:rFonts w:ascii="Times New Roman" w:eastAsia="Times New Roman" w:hAnsi="Times New Roman" w:cs="Times New Roman"/>
    </w:rPr>
  </w:style>
  <w:style w:type="character" w:customStyle="1" w:styleId="RTFNum32">
    <w:name w:val="RTF_Num 3 2"/>
    <w:rsid w:val="00DA77E9"/>
    <w:rPr>
      <w:rFonts w:ascii="Courier New" w:eastAsia="Courier New" w:hAnsi="Courier New" w:cs="Courier New"/>
    </w:rPr>
  </w:style>
  <w:style w:type="character" w:customStyle="1" w:styleId="RTFNum33">
    <w:name w:val="RTF_Num 3 3"/>
    <w:rsid w:val="00DA77E9"/>
    <w:rPr>
      <w:rFonts w:ascii="Wingdings" w:eastAsia="Wingdings" w:hAnsi="Wingdings" w:cs="Wingdings"/>
    </w:rPr>
  </w:style>
  <w:style w:type="character" w:customStyle="1" w:styleId="RTFNum34">
    <w:name w:val="RTF_Num 3 4"/>
    <w:rsid w:val="00DA77E9"/>
    <w:rPr>
      <w:rFonts w:ascii="Symbol" w:eastAsia="Symbol" w:hAnsi="Symbol" w:cs="Symbol"/>
    </w:rPr>
  </w:style>
  <w:style w:type="character" w:customStyle="1" w:styleId="RTFNum35">
    <w:name w:val="RTF_Num 3 5"/>
    <w:rsid w:val="00DA77E9"/>
    <w:rPr>
      <w:rFonts w:ascii="Courier New" w:eastAsia="Courier New" w:hAnsi="Courier New" w:cs="Courier New"/>
    </w:rPr>
  </w:style>
  <w:style w:type="character" w:customStyle="1" w:styleId="RTFNum36">
    <w:name w:val="RTF_Num 3 6"/>
    <w:rsid w:val="00DA77E9"/>
    <w:rPr>
      <w:rFonts w:ascii="Wingdings" w:eastAsia="Wingdings" w:hAnsi="Wingdings" w:cs="Wingdings"/>
    </w:rPr>
  </w:style>
  <w:style w:type="character" w:customStyle="1" w:styleId="RTFNum37">
    <w:name w:val="RTF_Num 3 7"/>
    <w:rsid w:val="00DA77E9"/>
    <w:rPr>
      <w:rFonts w:ascii="Symbol" w:eastAsia="Symbol" w:hAnsi="Symbol" w:cs="Symbol"/>
    </w:rPr>
  </w:style>
  <w:style w:type="character" w:customStyle="1" w:styleId="RTFNum38">
    <w:name w:val="RTF_Num 3 8"/>
    <w:rsid w:val="00DA77E9"/>
    <w:rPr>
      <w:rFonts w:ascii="Courier New" w:eastAsia="Courier New" w:hAnsi="Courier New" w:cs="Courier New"/>
    </w:rPr>
  </w:style>
  <w:style w:type="character" w:customStyle="1" w:styleId="RTFNum39">
    <w:name w:val="RTF_Num 3 9"/>
    <w:rsid w:val="00DA77E9"/>
    <w:rPr>
      <w:rFonts w:ascii="Wingdings" w:eastAsia="Wingdings" w:hAnsi="Wingdings" w:cs="Wingdings"/>
    </w:rPr>
  </w:style>
  <w:style w:type="character" w:customStyle="1" w:styleId="WW8Num9z0">
    <w:name w:val="WW8Num9z0"/>
    <w:rsid w:val="00DA77E9"/>
    <w:rPr>
      <w:b/>
      <w:i/>
    </w:rPr>
  </w:style>
  <w:style w:type="character" w:customStyle="1" w:styleId="WW8Num9z1">
    <w:name w:val="WW8Num9z1"/>
    <w:rsid w:val="00DA77E9"/>
    <w:rPr>
      <w:rFonts w:ascii="Symbol" w:eastAsia="Times New Roman" w:hAnsi="Symbol" w:cs="Times New Roman"/>
      <w:i/>
      <w:sz w:val="22"/>
    </w:rPr>
  </w:style>
  <w:style w:type="paragraph" w:customStyle="1" w:styleId="Nadpis">
    <w:name w:val="Nadpis"/>
    <w:basedOn w:val="Normlny"/>
    <w:next w:val="Zkladntext"/>
    <w:rsid w:val="00DA77E9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y"/>
    <w:semiHidden/>
    <w:rsid w:val="00DA77E9"/>
    <w:pPr>
      <w:spacing w:after="120"/>
    </w:pPr>
  </w:style>
  <w:style w:type="paragraph" w:styleId="Zoznam">
    <w:name w:val="List"/>
    <w:basedOn w:val="Zkladntext"/>
    <w:semiHidden/>
    <w:rsid w:val="00DA77E9"/>
  </w:style>
  <w:style w:type="paragraph" w:customStyle="1" w:styleId="Popisok">
    <w:name w:val="Popisok"/>
    <w:basedOn w:val="Normlny"/>
    <w:rsid w:val="00DA77E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rsid w:val="00DA77E9"/>
    <w:pPr>
      <w:suppressLineNumbers/>
    </w:pPr>
  </w:style>
  <w:style w:type="paragraph" w:customStyle="1" w:styleId="PreformattedText">
    <w:name w:val="Preformatted Text"/>
    <w:basedOn w:val="Normlny"/>
    <w:rsid w:val="00DA77E9"/>
    <w:rPr>
      <w:rFonts w:ascii="Courier New" w:eastAsia="NSimSun" w:hAnsi="Courier New" w:cs="Courier New"/>
      <w:sz w:val="20"/>
      <w:szCs w:val="20"/>
    </w:rPr>
  </w:style>
  <w:style w:type="paragraph" w:customStyle="1" w:styleId="Zkladntext21">
    <w:name w:val="Základný text 21"/>
    <w:basedOn w:val="Normlny"/>
    <w:rsid w:val="00DA77E9"/>
    <w:pPr>
      <w:widowControl/>
      <w:jc w:val="both"/>
    </w:pPr>
    <w:rPr>
      <w:i/>
      <w:iCs/>
      <w:sz w:val="22"/>
    </w:rPr>
  </w:style>
  <w:style w:type="paragraph" w:styleId="Odsekzoznamu">
    <w:name w:val="List Paragraph"/>
    <w:basedOn w:val="Normlny"/>
    <w:uiPriority w:val="34"/>
    <w:qFormat/>
    <w:rsid w:val="00331EFE"/>
    <w:pPr>
      <w:ind w:left="720"/>
      <w:contextualSpacing/>
    </w:pPr>
    <w:rPr>
      <w:szCs w:val="21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31EFE"/>
    <w:rPr>
      <w:rFonts w:ascii="Tahoma" w:hAnsi="Tahoma"/>
      <w:sz w:val="16"/>
      <w:szCs w:val="14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31EFE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customStyle="1" w:styleId="ra">
    <w:name w:val="ra"/>
    <w:basedOn w:val="Predvolenpsmoodseku"/>
    <w:rsid w:val="004F0BAE"/>
  </w:style>
  <w:style w:type="paragraph" w:styleId="Bezriadkovania">
    <w:name w:val="No Spacing"/>
    <w:uiPriority w:val="1"/>
    <w:qFormat/>
    <w:rsid w:val="00D45DC2"/>
    <w:pPr>
      <w:widowControl w:val="0"/>
      <w:suppressAutoHyphens/>
    </w:pPr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3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rsr.sk/hladaj_osoba.asp?PR=Juri%E8ek&amp;MENO=Milan&amp;SID=0&amp;T=f0&amp;R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sr.sk/hladaj_osoba.asp?PR=Iglar%E8%EDk&amp;MENO=Miroslav&amp;SID=0&amp;T=f0&amp;R=1" TargetMode="External"/><Relationship Id="rId5" Type="http://schemas.openxmlformats.org/officeDocument/2006/relationships/hyperlink" Target="https://orsr.sk/hladaj_osoba.asp?PR=Iglar%E8%EDk&amp;MENO=Dominik&amp;SID=0&amp;T=f0&amp;R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691</Words>
  <Characters>3945</Characters>
  <Application>Microsoft Office Word</Application>
  <DocSecurity>0</DocSecurity>
  <Lines>32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Horváthová</dc:creator>
  <cp:lastModifiedBy>Renata Kvasničáková</cp:lastModifiedBy>
  <cp:revision>8</cp:revision>
  <cp:lastPrinted>2015-03-16T20:04:00Z</cp:lastPrinted>
  <dcterms:created xsi:type="dcterms:W3CDTF">2020-06-15T14:11:00Z</dcterms:created>
  <dcterms:modified xsi:type="dcterms:W3CDTF">2024-02-15T16:03:00Z</dcterms:modified>
</cp:coreProperties>
</file>