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625" w:rsidRPr="002925C2" w:rsidRDefault="00E85625" w:rsidP="00E85625">
      <w:pPr>
        <w:spacing w:after="0"/>
        <w:rPr>
          <w:rFonts w:ascii="Arial" w:hAnsi="Arial" w:cs="Arial"/>
          <w:sz w:val="20"/>
          <w:szCs w:val="20"/>
        </w:rPr>
      </w:pPr>
    </w:p>
    <w:p w:rsidR="00E85625" w:rsidRPr="002925C2" w:rsidRDefault="00E85625" w:rsidP="00E85625">
      <w:pPr>
        <w:spacing w:after="0"/>
        <w:rPr>
          <w:rFonts w:ascii="Arial" w:hAnsi="Arial" w:cs="Arial"/>
          <w:sz w:val="20"/>
          <w:szCs w:val="20"/>
        </w:rPr>
      </w:pPr>
    </w:p>
    <w:p w:rsidR="00E85625" w:rsidRPr="002925C2" w:rsidRDefault="00E85625" w:rsidP="00E856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Poznámky k</w:t>
      </w:r>
      <w:r>
        <w:rPr>
          <w:rFonts w:ascii="Arial" w:hAnsi="Arial" w:cs="Arial"/>
          <w:sz w:val="20"/>
          <w:szCs w:val="20"/>
        </w:rPr>
        <w:t> </w:t>
      </w:r>
      <w:r w:rsidRPr="002925C2">
        <w:rPr>
          <w:rFonts w:ascii="Arial" w:hAnsi="Arial" w:cs="Arial"/>
          <w:sz w:val="20"/>
          <w:szCs w:val="20"/>
        </w:rPr>
        <w:t xml:space="preserve">účtovnej závierke </w:t>
      </w:r>
      <w:proofErr w:type="spellStart"/>
      <w:r>
        <w:rPr>
          <w:rFonts w:ascii="Arial" w:hAnsi="Arial" w:cs="Arial"/>
          <w:sz w:val="20"/>
          <w:szCs w:val="20"/>
        </w:rPr>
        <w:t>mikro</w:t>
      </w:r>
      <w:proofErr w:type="spellEnd"/>
      <w:r>
        <w:rPr>
          <w:rFonts w:ascii="Arial" w:hAnsi="Arial" w:cs="Arial"/>
          <w:sz w:val="20"/>
          <w:szCs w:val="20"/>
        </w:rPr>
        <w:t xml:space="preserve"> účtovnej jednotky za rok 2023</w:t>
      </w:r>
    </w:p>
    <w:p w:rsidR="00E85625" w:rsidRPr="002925C2" w:rsidRDefault="00E85625" w:rsidP="00E856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zostavené podľa Opatrenia MF SR č.</w:t>
      </w:r>
      <w:r w:rsidRPr="00CE500E">
        <w:rPr>
          <w:rFonts w:ascii="Arial" w:hAnsi="Arial" w:cs="Arial"/>
          <w:sz w:val="20"/>
          <w:szCs w:val="20"/>
        </w:rPr>
        <w:t xml:space="preserve"> MF/15464/2013-74</w:t>
      </w:r>
      <w:r w:rsidRPr="002925C2">
        <w:rPr>
          <w:rFonts w:ascii="Arial" w:hAnsi="Arial" w:cs="Arial"/>
          <w:sz w:val="20"/>
          <w:szCs w:val="20"/>
        </w:rPr>
        <w:t xml:space="preserve">, ktorým sa ustanovujú podrobnosti o usporiadaní, označovaní a obsahovom vymedzení položiek individuálnej účtovnej závierky a rozsahu údajov určených z individuálnej účtovnej závierky na zverejnenie </w:t>
      </w:r>
      <w:r>
        <w:rPr>
          <w:rFonts w:ascii="Arial" w:hAnsi="Arial" w:cs="Arial"/>
          <w:sz w:val="20"/>
          <w:szCs w:val="20"/>
        </w:rPr>
        <w:t xml:space="preserve">pre </w:t>
      </w:r>
      <w:proofErr w:type="spellStart"/>
      <w:r>
        <w:rPr>
          <w:rFonts w:ascii="Arial" w:hAnsi="Arial" w:cs="Arial"/>
          <w:sz w:val="20"/>
          <w:szCs w:val="20"/>
        </w:rPr>
        <w:t>mikro</w:t>
      </w:r>
      <w:proofErr w:type="spellEnd"/>
      <w:r>
        <w:rPr>
          <w:rFonts w:ascii="Arial" w:hAnsi="Arial" w:cs="Arial"/>
          <w:sz w:val="20"/>
          <w:szCs w:val="20"/>
        </w:rPr>
        <w:t xml:space="preserve"> účtovné jednotky </w:t>
      </w:r>
      <w:r w:rsidRPr="002925C2">
        <w:rPr>
          <w:rFonts w:ascii="Arial" w:hAnsi="Arial" w:cs="Arial"/>
          <w:sz w:val="20"/>
          <w:szCs w:val="20"/>
        </w:rPr>
        <w:t>v znení neskorších pred</w:t>
      </w:r>
      <w:r>
        <w:rPr>
          <w:rFonts w:ascii="Arial" w:hAnsi="Arial" w:cs="Arial"/>
          <w:sz w:val="20"/>
          <w:szCs w:val="20"/>
        </w:rPr>
        <w:t xml:space="preserve">pisov (ostatná novela </w:t>
      </w:r>
      <w:proofErr w:type="spellStart"/>
      <w:r>
        <w:rPr>
          <w:rFonts w:ascii="Arial" w:hAnsi="Arial" w:cs="Arial"/>
          <w:sz w:val="20"/>
          <w:szCs w:val="20"/>
        </w:rPr>
        <w:t>č.MF</w:t>
      </w:r>
      <w:proofErr w:type="spellEnd"/>
      <w:r>
        <w:rPr>
          <w:rFonts w:ascii="Arial" w:hAnsi="Arial" w:cs="Arial"/>
          <w:sz w:val="20"/>
          <w:szCs w:val="20"/>
        </w:rPr>
        <w:t>/18008</w:t>
      </w:r>
      <w:r w:rsidRPr="002925C2">
        <w:rPr>
          <w:rFonts w:ascii="Arial" w:hAnsi="Arial" w:cs="Arial"/>
          <w:sz w:val="20"/>
          <w:szCs w:val="20"/>
        </w:rPr>
        <w:t>/2014-74 – FS č.10/2014)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253"/>
        <w:gridCol w:w="7493"/>
      </w:tblGrid>
      <w:tr w:rsidR="00E85625" w:rsidRPr="002925C2" w:rsidTr="002D6762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E85625" w:rsidRPr="002925C2" w:rsidRDefault="00E85625" w:rsidP="002D676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85625" w:rsidRDefault="00E85625" w:rsidP="00E85625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Identifikácia účtovnej jednotky</w:t>
            </w:r>
          </w:p>
          <w:p w:rsidR="00E85625" w:rsidRPr="002925C2" w:rsidRDefault="00E85625" w:rsidP="002D6762">
            <w:pPr>
              <w:pStyle w:val="Odsekzoznamu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5625" w:rsidRPr="002925C2" w:rsidTr="002D6762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85625" w:rsidRPr="002925C2" w:rsidRDefault="00E85625" w:rsidP="002D676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85625" w:rsidRPr="002925C2" w:rsidRDefault="00E85625" w:rsidP="002D676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5625" w:rsidRPr="002925C2" w:rsidTr="002D676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625" w:rsidRPr="002925C2" w:rsidRDefault="00E85625" w:rsidP="002D676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5625" w:rsidRPr="00E87286" w:rsidRDefault="00E85625" w:rsidP="002D676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31431151</w:t>
            </w:r>
          </w:p>
        </w:tc>
      </w:tr>
      <w:tr w:rsidR="00E85625" w:rsidRPr="002925C2" w:rsidTr="002D676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625" w:rsidRPr="002925C2" w:rsidRDefault="00E85625" w:rsidP="002D676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5625" w:rsidRPr="00E87286" w:rsidRDefault="00E85625" w:rsidP="002D676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2020417905</w:t>
            </w:r>
          </w:p>
        </w:tc>
      </w:tr>
      <w:tr w:rsidR="00E85625" w:rsidRPr="002925C2" w:rsidTr="002D676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625" w:rsidRPr="002925C2" w:rsidRDefault="00E85625" w:rsidP="002D676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5625" w:rsidRPr="00E87286" w:rsidRDefault="00E85625" w:rsidP="002D676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TOPAN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s.r.o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E85625" w:rsidRPr="002925C2" w:rsidTr="002D676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625" w:rsidRPr="00ED794D" w:rsidRDefault="00E85625" w:rsidP="002D6762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5625" w:rsidRPr="00E87286" w:rsidRDefault="00E85625" w:rsidP="002D676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Nitiranska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58 958 01  Partizánske</w:t>
            </w:r>
          </w:p>
        </w:tc>
      </w:tr>
    </w:tbl>
    <w:p w:rsidR="00E85625" w:rsidRPr="002925C2" w:rsidRDefault="00E85625" w:rsidP="00E85625">
      <w:pPr>
        <w:spacing w:after="0"/>
        <w:rPr>
          <w:rFonts w:ascii="Arial" w:hAnsi="Arial" w:cs="Arial"/>
          <w:sz w:val="20"/>
          <w:szCs w:val="20"/>
        </w:rPr>
      </w:pPr>
    </w:p>
    <w:p w:rsidR="00E85625" w:rsidRPr="00CE500E" w:rsidRDefault="00E85625" w:rsidP="00E85625">
      <w:pPr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CE500E">
        <w:rPr>
          <w:rFonts w:ascii="Arial" w:hAnsi="Arial" w:cs="Arial"/>
          <w:sz w:val="20"/>
          <w:szCs w:val="20"/>
        </w:rPr>
        <w:t>Údaje o konsolidovanom celku - obchodné meno a sídlo konsolidujúcej účtovnej jednotky</w:t>
      </w:r>
    </w:p>
    <w:p w:rsidR="00E85625" w:rsidRPr="002925C2" w:rsidRDefault="00E85625" w:rsidP="00E85625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85625" w:rsidRPr="00860BF2" w:rsidTr="002D6762">
        <w:trPr>
          <w:trHeight w:val="6771"/>
        </w:trPr>
        <w:tc>
          <w:tcPr>
            <w:tcW w:w="9889" w:type="dxa"/>
          </w:tcPr>
          <w:p w:rsidR="00E85625" w:rsidRPr="00860BF2" w:rsidRDefault="00E85625" w:rsidP="002D67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85625" w:rsidRDefault="00E85625" w:rsidP="00E85625">
      <w:pPr>
        <w:spacing w:after="0"/>
        <w:rPr>
          <w:rFonts w:ascii="Arial" w:hAnsi="Arial" w:cs="Arial"/>
          <w:sz w:val="20"/>
          <w:szCs w:val="20"/>
        </w:rPr>
      </w:pPr>
    </w:p>
    <w:p w:rsidR="00E85625" w:rsidRDefault="00E85625" w:rsidP="00E85625">
      <w:pPr>
        <w:spacing w:after="0"/>
        <w:rPr>
          <w:rFonts w:ascii="Arial" w:hAnsi="Arial" w:cs="Arial"/>
          <w:sz w:val="20"/>
          <w:szCs w:val="20"/>
        </w:rPr>
      </w:pPr>
    </w:p>
    <w:p w:rsidR="00E85625" w:rsidRPr="002925C2" w:rsidRDefault="00E85625" w:rsidP="00E85625">
      <w:pPr>
        <w:spacing w:after="0"/>
        <w:rPr>
          <w:rFonts w:ascii="Arial" w:hAnsi="Arial" w:cs="Arial"/>
          <w:sz w:val="20"/>
          <w:szCs w:val="20"/>
        </w:rPr>
      </w:pPr>
    </w:p>
    <w:p w:rsidR="00E85625" w:rsidRDefault="00E85625" w:rsidP="00E85625">
      <w:pPr>
        <w:spacing w:after="0"/>
        <w:rPr>
          <w:rFonts w:ascii="Arial" w:hAnsi="Arial" w:cs="Arial"/>
          <w:sz w:val="20"/>
          <w:szCs w:val="20"/>
        </w:rPr>
      </w:pPr>
    </w:p>
    <w:p w:rsidR="00E85625" w:rsidRDefault="00E85625" w:rsidP="00E85625">
      <w:pPr>
        <w:spacing w:after="0"/>
        <w:rPr>
          <w:rFonts w:ascii="Arial" w:hAnsi="Arial" w:cs="Arial"/>
          <w:sz w:val="20"/>
          <w:szCs w:val="20"/>
        </w:rPr>
      </w:pPr>
    </w:p>
    <w:p w:rsidR="00E85625" w:rsidRPr="00A55E63" w:rsidRDefault="00E85625" w:rsidP="00E85625">
      <w:pPr>
        <w:pStyle w:val="Zkladntext"/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</w:p>
    <w:p w:rsidR="00E85625" w:rsidRPr="00CE500E" w:rsidRDefault="00E85625" w:rsidP="00E85625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CE500E">
        <w:rPr>
          <w:rFonts w:ascii="Arial" w:hAnsi="Arial" w:cs="Arial"/>
          <w:sz w:val="20"/>
          <w:szCs w:val="20"/>
        </w:rPr>
        <w:lastRenderedPageBreak/>
        <w:t>3. Priemerný prepočítaný počet zamestnancov</w:t>
      </w:r>
      <w:r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E85625" w:rsidRPr="00CE500E" w:rsidTr="002D6762">
        <w:trPr>
          <w:trHeight w:val="522"/>
        </w:trPr>
        <w:tc>
          <w:tcPr>
            <w:tcW w:w="4219" w:type="dxa"/>
            <w:shd w:val="clear" w:color="auto" w:fill="auto"/>
            <w:vAlign w:val="center"/>
          </w:tcPr>
          <w:p w:rsidR="00E85625" w:rsidRPr="00CE500E" w:rsidRDefault="00E85625" w:rsidP="002D67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Názov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85625" w:rsidRPr="00CE500E" w:rsidRDefault="00E85625" w:rsidP="002D67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Bežné účtovné</w:t>
            </w:r>
          </w:p>
          <w:p w:rsidR="00E85625" w:rsidRPr="00CE500E" w:rsidRDefault="00E85625" w:rsidP="002D67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obdobie</w:t>
            </w:r>
          </w:p>
        </w:tc>
        <w:tc>
          <w:tcPr>
            <w:tcW w:w="3342" w:type="dxa"/>
            <w:shd w:val="clear" w:color="auto" w:fill="auto"/>
            <w:vAlign w:val="center"/>
          </w:tcPr>
          <w:p w:rsidR="00E85625" w:rsidRPr="00CE500E" w:rsidRDefault="00E85625" w:rsidP="002D67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E85625" w:rsidRPr="00CE500E" w:rsidTr="002D6762">
        <w:tc>
          <w:tcPr>
            <w:tcW w:w="4219" w:type="dxa"/>
            <w:shd w:val="clear" w:color="auto" w:fill="auto"/>
            <w:vAlign w:val="center"/>
          </w:tcPr>
          <w:p w:rsidR="00E85625" w:rsidRPr="00CE500E" w:rsidRDefault="00E85625" w:rsidP="002D67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E500E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E85625" w:rsidRPr="00CE500E" w:rsidRDefault="00E85625" w:rsidP="002D6762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342" w:type="dxa"/>
            <w:shd w:val="clear" w:color="auto" w:fill="auto"/>
          </w:tcPr>
          <w:p w:rsidR="00E85625" w:rsidRPr="00CE500E" w:rsidRDefault="00E85625" w:rsidP="002D6762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E85625" w:rsidRPr="00CE500E" w:rsidRDefault="00E85625" w:rsidP="00E85625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E85625" w:rsidRPr="00CE500E" w:rsidRDefault="00E85625" w:rsidP="00E85625">
      <w:pPr>
        <w:pStyle w:val="Nadpis1"/>
        <w:ind w:right="839"/>
        <w:jc w:val="center"/>
        <w:rPr>
          <w:rFonts w:ascii="Arial" w:hAnsi="Arial" w:cs="Arial"/>
          <w:bCs w:val="0"/>
          <w:kern w:val="0"/>
          <w:sz w:val="20"/>
          <w:szCs w:val="20"/>
        </w:rPr>
      </w:pPr>
      <w:r w:rsidRPr="00CE500E">
        <w:rPr>
          <w:rFonts w:ascii="Arial" w:hAnsi="Arial" w:cs="Arial"/>
          <w:bCs w:val="0"/>
          <w:kern w:val="0"/>
          <w:sz w:val="20"/>
          <w:szCs w:val="20"/>
        </w:rPr>
        <w:t>Článok II</w:t>
      </w:r>
    </w:p>
    <w:p w:rsidR="00E85625" w:rsidRPr="00CE500E" w:rsidRDefault="00E85625" w:rsidP="00E85625">
      <w:pPr>
        <w:ind w:right="836"/>
        <w:jc w:val="center"/>
        <w:rPr>
          <w:rFonts w:ascii="Arial" w:hAnsi="Arial" w:cs="Arial"/>
          <w:b/>
          <w:sz w:val="20"/>
          <w:szCs w:val="20"/>
        </w:rPr>
      </w:pPr>
      <w:r w:rsidRPr="00CE500E">
        <w:rPr>
          <w:rFonts w:ascii="Arial" w:hAnsi="Arial" w:cs="Arial"/>
          <w:b/>
          <w:sz w:val="20"/>
          <w:szCs w:val="20"/>
        </w:rPr>
        <w:t>Informácie o prijatých postupoch</w:t>
      </w:r>
    </w:p>
    <w:p w:rsidR="00E85625" w:rsidRPr="00CE500E" w:rsidRDefault="00E85625" w:rsidP="00E85625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1. Informácia, či je účtovná závierka zostavená za splnenia predpokladu, že účtovná jednotka bude nepretržite pokračovať vo svojej činnosti:</w:t>
      </w:r>
    </w:p>
    <w:p w:rsidR="00E85625" w:rsidRPr="00CE500E" w:rsidRDefault="00E85625" w:rsidP="00E85625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2. Spôsob oceňovania jednotlivých položiek majetku a záväzkov, a to:</w:t>
      </w:r>
    </w:p>
    <w:p w:rsidR="00E85625" w:rsidRPr="00CE500E" w:rsidRDefault="00E85625" w:rsidP="00E85625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E85625" w:rsidRPr="00CE500E" w:rsidTr="002D6762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center"/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  <w:t>Názov položky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center"/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  <w:t>Spôsob oceňovania</w:t>
            </w:r>
          </w:p>
        </w:tc>
      </w:tr>
      <w:tr w:rsidR="00E85625" w:rsidRPr="00CE500E" w:rsidTr="002D6762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Dlhodobý nehmotný maje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Obstarávacia cena</w:t>
            </w:r>
          </w:p>
        </w:tc>
      </w:tr>
      <w:tr w:rsidR="00E85625" w:rsidRPr="00CE500E" w:rsidTr="002D6762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Dlhodobý hmotný maje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Obstarávacia cena</w:t>
            </w:r>
          </w:p>
        </w:tc>
      </w:tr>
      <w:tr w:rsidR="00E85625" w:rsidRPr="00CE500E" w:rsidTr="002D6762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Dlhodobý finančný majetok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Obstarávacia cena</w:t>
            </w:r>
          </w:p>
        </w:tc>
      </w:tr>
      <w:tr w:rsidR="00E85625" w:rsidRPr="00CE500E" w:rsidTr="002D6762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Zásoby obstarané kúpou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Obstarávacia cena</w:t>
            </w:r>
          </w:p>
        </w:tc>
      </w:tr>
      <w:tr w:rsidR="00E85625" w:rsidRPr="00CE500E" w:rsidTr="002D6762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Zásoby vytvorené vla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stnou činnosťou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Obstarávacia cena</w:t>
            </w:r>
          </w:p>
        </w:tc>
      </w:tr>
      <w:tr w:rsidR="00E85625" w:rsidRPr="00CE500E" w:rsidTr="002D6762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Vlastné pohľadá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vky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Obstarávacia cena</w:t>
            </w:r>
          </w:p>
        </w:tc>
      </w:tr>
      <w:tr w:rsidR="00E85625" w:rsidRPr="00CE500E" w:rsidTr="002D6762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Kúpené pohľadávky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Obstarávacia cena</w:t>
            </w:r>
          </w:p>
        </w:tc>
      </w:tr>
      <w:tr w:rsidR="00E85625" w:rsidRPr="00CE500E" w:rsidTr="002D6762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Krátkodobý finančný maje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Obstarávacia cena</w:t>
            </w:r>
          </w:p>
        </w:tc>
      </w:tr>
      <w:tr w:rsidR="00E85625" w:rsidRPr="00CE500E" w:rsidTr="002D6762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Záväzky vrátane reze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rv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Obstarávacia cena</w:t>
            </w:r>
          </w:p>
        </w:tc>
      </w:tr>
      <w:tr w:rsidR="00E85625" w:rsidRPr="00CE500E" w:rsidTr="002D6762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Dlhopisy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Obstarávacia cena</w:t>
            </w:r>
          </w:p>
        </w:tc>
      </w:tr>
      <w:tr w:rsidR="00E85625" w:rsidRPr="00CE500E" w:rsidTr="002D6762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Pôžičky a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 </w:t>
            </w: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úve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ry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Obstarávacia cena</w:t>
            </w:r>
          </w:p>
        </w:tc>
      </w:tr>
      <w:tr w:rsidR="00E85625" w:rsidRPr="00CE500E" w:rsidTr="002D6762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Derivátové operác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ie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E85625" w:rsidRPr="00CE500E" w:rsidRDefault="00E85625" w:rsidP="002D6762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Obstarávacia cena</w:t>
            </w:r>
          </w:p>
        </w:tc>
      </w:tr>
    </w:tbl>
    <w:p w:rsidR="00E85625" w:rsidRPr="00CE500E" w:rsidRDefault="00E85625" w:rsidP="00E85625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3. Spôsob zostavenia odpisového plánu pre jednotlivé druhy dlhodobého hmotného majetku a dlhodobého nehmotného majetku, pričom sa uvádza doba odpisovania, použité sadzby odpisov a odpisové metódy pri určení odpisov: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účtovne </w:t>
      </w:r>
      <w:proofErr w:type="spellStart"/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odpisa</w:t>
      </w:r>
      <w:proofErr w:type="spellEnd"/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a daňové </w:t>
      </w:r>
      <w:proofErr w:type="spellStart"/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odpisa</w:t>
      </w:r>
      <w:proofErr w:type="spellEnd"/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sa rovnajú, HIM budova 40r., </w:t>
      </w:r>
      <w:proofErr w:type="spellStart"/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ost.stroje</w:t>
      </w:r>
      <w:proofErr w:type="spellEnd"/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6r. </w:t>
      </w:r>
    </w:p>
    <w:p w:rsidR="00E85625" w:rsidRPr="00CE500E" w:rsidRDefault="00E85625" w:rsidP="00E85625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4. Zmeny účtovných  zásad  a zmeny účtovných  metód  s uvedením  dôvodu  týchto  zmien a vyčíslením ich  vplyvu  na  finančnú  hodnotu  majetku,  záväzkov,  základného  imania a výsledku hospodárenia účtovnej jednotky:</w:t>
      </w:r>
    </w:p>
    <w:p w:rsidR="00E85625" w:rsidRPr="00CE500E" w:rsidRDefault="00E85625" w:rsidP="00E85625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5. Informácie o dotáciách a ich oceňovanie v účtovníctve:</w:t>
      </w:r>
    </w:p>
    <w:p w:rsidR="00E85625" w:rsidRPr="00CE500E" w:rsidRDefault="00E85625" w:rsidP="00E85625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6.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</w:t>
      </w:r>
      <w:proofErr w:type="spellStart"/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obdobia: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neboli</w:t>
      </w:r>
      <w:proofErr w:type="spellEnd"/>
    </w:p>
    <w:p w:rsidR="00E85625" w:rsidRDefault="00E85625" w:rsidP="00E85625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E85625" w:rsidRDefault="00E85625" w:rsidP="00E85625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E85625" w:rsidRPr="00CE500E" w:rsidRDefault="00E85625" w:rsidP="00E85625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E85625" w:rsidRPr="00CE500E" w:rsidRDefault="00E85625" w:rsidP="00E85625">
      <w:pPr>
        <w:pStyle w:val="Nadpis1"/>
        <w:ind w:right="157"/>
        <w:jc w:val="center"/>
        <w:rPr>
          <w:rFonts w:ascii="Arial" w:hAnsi="Arial" w:cs="Arial"/>
          <w:bCs w:val="0"/>
          <w:kern w:val="0"/>
          <w:sz w:val="20"/>
          <w:szCs w:val="20"/>
        </w:rPr>
      </w:pPr>
      <w:r w:rsidRPr="00CE500E">
        <w:rPr>
          <w:rFonts w:ascii="Arial" w:hAnsi="Arial" w:cs="Arial"/>
          <w:bCs w:val="0"/>
          <w:kern w:val="0"/>
          <w:sz w:val="20"/>
          <w:szCs w:val="20"/>
        </w:rPr>
        <w:lastRenderedPageBreak/>
        <w:t>Článok III</w:t>
      </w:r>
    </w:p>
    <w:p w:rsidR="00E85625" w:rsidRPr="00CE500E" w:rsidRDefault="00E85625" w:rsidP="00E85625">
      <w:pPr>
        <w:ind w:right="157"/>
        <w:jc w:val="center"/>
        <w:rPr>
          <w:rFonts w:ascii="Arial" w:hAnsi="Arial" w:cs="Arial"/>
          <w:b/>
          <w:sz w:val="20"/>
          <w:szCs w:val="20"/>
        </w:rPr>
      </w:pPr>
      <w:r w:rsidRPr="00CE500E">
        <w:rPr>
          <w:rFonts w:ascii="Arial" w:hAnsi="Arial" w:cs="Arial"/>
          <w:b/>
          <w:sz w:val="20"/>
          <w:szCs w:val="20"/>
        </w:rPr>
        <w:t>Informácie, ktoré vysvetľujú a dopĺňajú súvahu a výkaz ziskov a strát</w:t>
      </w:r>
    </w:p>
    <w:p w:rsidR="00E85625" w:rsidRPr="00CE500E" w:rsidRDefault="00E85625" w:rsidP="00E85625">
      <w:pPr>
        <w:spacing w:before="11" w:line="260" w:lineRule="exact"/>
        <w:jc w:val="both"/>
        <w:rPr>
          <w:rFonts w:ascii="Arial" w:hAnsi="Arial" w:cs="Arial"/>
          <w:sz w:val="20"/>
          <w:szCs w:val="20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1. Informácia o sume a dôvodoch vzniku jednotlivých položiek nákladov alebo výnosov, ktoré majú výnimočný rozsah alebo výskyt, napríklad výnosy z predaja podniku alebo časti podniku, náklady z dôvodu predaja podniku alebo časti podniku, 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škody z dôvodu živelných pohrôm.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2. Informácie o záväzkoch, a to: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- celkovej sume záväzkov so zostatkovou dobou 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splatnosti dlhšou ako päť rokov.: neboli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- celkovej sume zabezpečených záväzkov, opis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a spôsoby zabezpečenia záväzkov</w:t>
      </w: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: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neboli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3. Informácie o vlastných akciách, a 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 menovitá hodnota a hodnote, za ktorú sa vlastné akcie nadobudli a ktoré účtovná jednotka má v držbe k poslednému dňu účtovného obdobia; uvádza sa aj ich percentuálny podiel na upísanom základnom imaní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: neboli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4. Informácie o orgánoch účtovnej jednotky, a to: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a) výške jednotlivých druhov záruk alebo iných zabezpečení poskytnutých pre členov štatutárneho orgánu,  dozorného  orgánu  a  iného  orgánu  účtovnej  jednotky,  a to v členení za jednotlivé orgány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b) pôžičkách  poskytnutých  členom  štatutárneho  orgánu,  dozorného  orgánu  a iného orgánu účtovnej jednotky a 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: poskytnutá krátkodobá pôžička 22 000€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c) hlavných podmienkach, na základe ktorých im boli záruky alebo iné zabezpečenie a pôžičky poskytnuté; pri pôžičkách sa uvádzajú úrokové sadzby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d) celkovej sume použitých finančných prostriedkov alebo iného plnenia na súkromné účely členmi štatutárneho orgánu, dozorného orgánu a iného orgánu účtovnej jednotky, ktoré je potrebné vyúčtovať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5. Informácie o povinnostiach účtovnej jednotky, a to: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b) celkovej sume významných podmienených záväzkov,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neboli.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c) opise významných finančných povinností a významných podmienených záväzkov, a to celkovej sume významných finančných povinností a významných podmienených záväzkoch voči dcérskej účtovnej jednotke a účtovnej jednotke s podstatným vplyvom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: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</w:t>
      </w:r>
      <w:bookmarkStart w:id="0" w:name="_GoBack"/>
      <w:bookmarkEnd w:id="0"/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neboli.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lastRenderedPageBreak/>
        <w:t>d) opise významných povinností účtovnej jednotky vyplývajúcich z dôchodko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vých programov pre zamestnancov: neboli.</w:t>
      </w: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E85625" w:rsidRPr="00CE500E" w:rsidRDefault="00E85625" w:rsidP="00E85625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6. Informácie o udelení výlučného práva alebo osobitného práva, ktorým sa udelilo právo poskytovať služby vo verejnom záujme,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</w:t>
      </w:r>
      <w:r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E85625" w:rsidRDefault="00E85625" w:rsidP="00E85625">
      <w:pPr>
        <w:spacing w:after="0"/>
        <w:rPr>
          <w:rFonts w:ascii="Arial" w:hAnsi="Arial" w:cs="Arial"/>
          <w:sz w:val="20"/>
          <w:szCs w:val="20"/>
        </w:rPr>
      </w:pPr>
    </w:p>
    <w:p w:rsidR="004D75F4" w:rsidRDefault="004D75F4"/>
    <w:sectPr w:rsidR="004D75F4" w:rsidSect="00FB2664">
      <w:headerReference w:type="default" r:id="rId5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5C2" w:rsidRDefault="00E85625" w:rsidP="003E7B4C">
    <w:pPr>
      <w:pStyle w:val="Zkladntext"/>
      <w:tabs>
        <w:tab w:val="left" w:pos="3828"/>
        <w:tab w:val="left" w:pos="7088"/>
      </w:tabs>
      <w:ind w:left="-397"/>
      <w:jc w:val="left"/>
    </w:pPr>
    <w:r w:rsidRPr="0018375D">
      <w:rPr>
        <w:rFonts w:ascii="Arial" w:hAnsi="Arial" w:cs="Arial"/>
        <w:sz w:val="18"/>
        <w:szCs w:val="18"/>
      </w:rPr>
      <w:t xml:space="preserve">Poznámky </w:t>
    </w:r>
    <w:proofErr w:type="spellStart"/>
    <w:r w:rsidRPr="0018375D">
      <w:rPr>
        <w:rFonts w:ascii="Arial" w:hAnsi="Arial" w:cs="Arial"/>
        <w:sz w:val="18"/>
        <w:szCs w:val="18"/>
      </w:rPr>
      <w:t>Úč</w:t>
    </w:r>
    <w:proofErr w:type="spellEnd"/>
    <w:r w:rsidRPr="0018375D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MÚJ </w:t>
    </w:r>
    <w:r w:rsidRPr="0018375D">
      <w:rPr>
        <w:rFonts w:ascii="Arial" w:hAnsi="Arial" w:cs="Arial"/>
        <w:sz w:val="18"/>
        <w:szCs w:val="18"/>
      </w:rPr>
      <w:t xml:space="preserve">3 – 01    </w:t>
    </w:r>
    <w:r w:rsidRPr="0018375D">
      <w:rPr>
        <w:rFonts w:ascii="Arial" w:hAnsi="Arial" w:cs="Arial"/>
        <w:sz w:val="18"/>
        <w:szCs w:val="18"/>
      </w:rPr>
      <w:tab/>
      <w:t>IČO:</w:t>
    </w:r>
    <w:r>
      <w:rPr>
        <w:rFonts w:ascii="Arial" w:hAnsi="Arial" w:cs="Arial"/>
        <w:sz w:val="22"/>
        <w:szCs w:val="22"/>
      </w:rPr>
      <w:t xml:space="preserve">  </w:t>
    </w:r>
    <w:r>
      <w:rPr>
        <w:rFonts w:ascii="Arial" w:hAnsi="Arial" w:cs="Arial"/>
        <w:sz w:val="22"/>
        <w:szCs w:val="22"/>
      </w:rPr>
      <w:t>31431151</w:t>
    </w:r>
    <w:r>
      <w:rPr>
        <w:rFonts w:ascii="Arial" w:hAnsi="Arial" w:cs="Arial"/>
        <w:sz w:val="18"/>
        <w:szCs w:val="18"/>
      </w:rPr>
      <w:tab/>
      <w:t xml:space="preserve">DIČ: </w:t>
    </w:r>
    <w:r>
      <w:rPr>
        <w:rFonts w:ascii="Arial" w:hAnsi="Arial" w:cs="Arial"/>
        <w:sz w:val="18"/>
        <w:szCs w:val="18"/>
      </w:rPr>
      <w:t>2020</w:t>
    </w:r>
    <w:r>
      <w:rPr>
        <w:rFonts w:ascii="Arial" w:hAnsi="Arial" w:cs="Arial"/>
        <w:sz w:val="18"/>
        <w:szCs w:val="18"/>
      </w:rPr>
      <w:t>417905</w:t>
    </w:r>
  </w:p>
  <w:p w:rsidR="002925C2" w:rsidRPr="004268D2" w:rsidRDefault="00E85625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0D0620"/>
    <w:multiLevelType w:val="hybridMultilevel"/>
    <w:tmpl w:val="D7D822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E31"/>
    <w:rsid w:val="00094E31"/>
    <w:rsid w:val="004D75F4"/>
    <w:rsid w:val="00E8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F60C8-87C8-4EDA-9BE1-5915D7DAA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85625"/>
    <w:pPr>
      <w:spacing w:after="200" w:line="276" w:lineRule="auto"/>
    </w:pPr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1"/>
    <w:qFormat/>
    <w:rsid w:val="00E85625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E8562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lavika">
    <w:name w:val="header"/>
    <w:basedOn w:val="Normlny"/>
    <w:link w:val="HlavikaChar"/>
    <w:unhideWhenUsed/>
    <w:rsid w:val="00E85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85625"/>
    <w:rPr>
      <w:rFonts w:ascii="Arial Narrow" w:eastAsia="Times New Roman" w:hAnsi="Arial Narrow" w:cs="Times New Roman"/>
      <w:szCs w:val="36"/>
    </w:rPr>
  </w:style>
  <w:style w:type="paragraph" w:styleId="Zkladntext">
    <w:name w:val="Body Text"/>
    <w:basedOn w:val="Normlny"/>
    <w:link w:val="ZkladntextChar"/>
    <w:uiPriority w:val="1"/>
    <w:unhideWhenUsed/>
    <w:qFormat/>
    <w:rsid w:val="00E85625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1"/>
    <w:rsid w:val="00E85625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ekzoznamu">
    <w:name w:val="List Paragraph"/>
    <w:basedOn w:val="Normlny"/>
    <w:uiPriority w:val="1"/>
    <w:qFormat/>
    <w:rsid w:val="00E856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1001</Words>
  <Characters>5709</Characters>
  <Application>Microsoft Office Word</Application>
  <DocSecurity>0</DocSecurity>
  <Lines>47</Lines>
  <Paragraphs>13</Paragraphs>
  <ScaleCrop>false</ScaleCrop>
  <Company/>
  <LinksUpToDate>false</LinksUpToDate>
  <CharactersWithSpaces>6697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kopec</dc:creator>
  <cp:keywords/>
  <dc:description/>
  <cp:lastModifiedBy>kopec</cp:lastModifiedBy>
  <cp:revision>2</cp:revision>
  <dcterms:created xsi:type="dcterms:W3CDTF">2024-02-08T15:34:00Z</dcterms:created>
  <dcterms:modified xsi:type="dcterms:W3CDTF">2024-02-08T15:35:00Z</dcterms:modified>
</cp:coreProperties>
</file>