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CC28A4" w14:textId="77777777" w:rsidR="0053044B" w:rsidRDefault="00F5134E">
      <w:pPr>
        <w:spacing w:after="336" w:line="278" w:lineRule="auto"/>
        <w:ind w:left="450" w:right="8" w:hanging="10"/>
        <w:jc w:val="center"/>
      </w:pPr>
      <w:r>
        <w:rPr>
          <w:rFonts w:ascii="Arial" w:eastAsia="Arial" w:hAnsi="Arial" w:cs="Arial"/>
          <w:b/>
        </w:rPr>
        <w:t>1.    Všeobecné údaje</w:t>
      </w:r>
    </w:p>
    <w:p w14:paraId="093FFD97" w14:textId="77777777" w:rsidR="0053044B" w:rsidRDefault="00F5134E">
      <w:pPr>
        <w:tabs>
          <w:tab w:val="center" w:pos="832"/>
        </w:tabs>
        <w:spacing w:after="147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Organizácia</w:t>
      </w:r>
    </w:p>
    <w:p w14:paraId="76F02D72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 xml:space="preserve">AC </w:t>
      </w:r>
      <w:proofErr w:type="spellStart"/>
      <w:r>
        <w:rPr>
          <w:rFonts w:ascii="Arial" w:eastAsia="Arial" w:hAnsi="Arial" w:cs="Arial"/>
          <w:sz w:val="16"/>
        </w:rPr>
        <w:t>Logistic</w:t>
      </w:r>
      <w:proofErr w:type="spellEnd"/>
      <w:r>
        <w:rPr>
          <w:rFonts w:ascii="Arial" w:eastAsia="Arial" w:hAnsi="Arial" w:cs="Arial"/>
          <w:sz w:val="16"/>
        </w:rPr>
        <w:t>, s.r.o.</w:t>
      </w:r>
    </w:p>
    <w:p w14:paraId="770C52F7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Kláštorné námestie 8,  901 01 Malacky</w:t>
      </w:r>
    </w:p>
    <w:p w14:paraId="2ED7C4F1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IČO : 35755687</w:t>
      </w:r>
    </w:p>
    <w:p w14:paraId="26AB2B18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DIČ : 2020207134</w:t>
      </w:r>
    </w:p>
    <w:p w14:paraId="0FA0ED85" w14:textId="77777777" w:rsidR="0053044B" w:rsidRDefault="00F5134E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 xml:space="preserve">Registrácia : OR </w:t>
      </w:r>
      <w:proofErr w:type="spellStart"/>
      <w:r>
        <w:rPr>
          <w:rFonts w:ascii="Arial" w:eastAsia="Arial" w:hAnsi="Arial" w:cs="Arial"/>
          <w:sz w:val="16"/>
        </w:rPr>
        <w:t>Okr</w:t>
      </w:r>
      <w:proofErr w:type="spellEnd"/>
      <w:r>
        <w:rPr>
          <w:rFonts w:ascii="Arial" w:eastAsia="Arial" w:hAnsi="Arial" w:cs="Arial"/>
          <w:sz w:val="16"/>
        </w:rPr>
        <w:t xml:space="preserve">. súdu Bratislava I, Odd. </w:t>
      </w:r>
      <w:proofErr w:type="spellStart"/>
      <w:r>
        <w:rPr>
          <w:rFonts w:ascii="Arial" w:eastAsia="Arial" w:hAnsi="Arial" w:cs="Arial"/>
          <w:sz w:val="16"/>
        </w:rPr>
        <w:t>Sro</w:t>
      </w:r>
      <w:proofErr w:type="spellEnd"/>
      <w:r>
        <w:rPr>
          <w:rFonts w:ascii="Arial" w:eastAsia="Arial" w:hAnsi="Arial" w:cs="Arial"/>
          <w:sz w:val="16"/>
        </w:rPr>
        <w:t>, vložka č. 18132/B</w:t>
      </w:r>
    </w:p>
    <w:p w14:paraId="2BC4CAD4" w14:textId="77777777" w:rsidR="0053044B" w:rsidRDefault="00F5134E">
      <w:pPr>
        <w:tabs>
          <w:tab w:val="center" w:pos="166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Údaje o konsolidovanom celku, a to</w:t>
      </w:r>
    </w:p>
    <w:p w14:paraId="37A5F3BE" w14:textId="77777777" w:rsidR="0053044B" w:rsidRDefault="00F5134E">
      <w:pPr>
        <w:numPr>
          <w:ilvl w:val="0"/>
          <w:numId w:val="1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obchodné meno a sídlo konsolidujúcej účtovnej jednotky, ktorá zostavuje konsolidovanú účtovnú závierku  -uvádza sa aj obchodné meno a sídlo účtovnej jednotky</w:t>
      </w:r>
    </w:p>
    <w:p w14:paraId="748499DC" w14:textId="77777777" w:rsidR="0053044B" w:rsidRDefault="00F5134E">
      <w:pPr>
        <w:numPr>
          <w:ilvl w:val="0"/>
          <w:numId w:val="1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ak je účtovná jednotka materskou účtovnou jednotkou - obchodné meno a sídlo dcérskych účtovných jednotiek</w:t>
      </w:r>
    </w:p>
    <w:p w14:paraId="1E0F84F6" w14:textId="2C9B30BD" w:rsidR="0053044B" w:rsidRDefault="00F5134E">
      <w:pPr>
        <w:tabs>
          <w:tab w:val="center" w:pos="1979"/>
        </w:tabs>
        <w:spacing w:after="56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Priemerný prepočítaný počet zamestnancov</w:t>
      </w:r>
      <w:r w:rsidR="008D3662">
        <w:rPr>
          <w:rFonts w:ascii="Arial" w:eastAsia="Arial" w:hAnsi="Arial" w:cs="Arial"/>
          <w:b/>
          <w:sz w:val="18"/>
        </w:rPr>
        <w:t xml:space="preserve"> – 0.</w:t>
      </w:r>
    </w:p>
    <w:p w14:paraId="546C848B" w14:textId="77777777" w:rsidR="0053044B" w:rsidRDefault="00F5134E">
      <w:pPr>
        <w:spacing w:after="336" w:line="278" w:lineRule="auto"/>
        <w:ind w:left="450" w:hanging="10"/>
        <w:jc w:val="center"/>
      </w:pPr>
      <w:r>
        <w:rPr>
          <w:rFonts w:ascii="Arial" w:eastAsia="Arial" w:hAnsi="Arial" w:cs="Arial"/>
          <w:b/>
        </w:rPr>
        <w:t>2.    Informácie o účtovných zásadách a účtovných metódach</w:t>
      </w:r>
    </w:p>
    <w:p w14:paraId="6225A4A8" w14:textId="77777777" w:rsidR="0053044B" w:rsidRDefault="00F5134E">
      <w:pPr>
        <w:tabs>
          <w:tab w:val="center" w:pos="1992"/>
        </w:tabs>
        <w:spacing w:after="14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Východiská pre zostavenie účtovnej závierky</w:t>
      </w:r>
    </w:p>
    <w:p w14:paraId="592AAAE7" w14:textId="77777777" w:rsidR="0053044B" w:rsidRDefault="00F5134E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Účtovná závierka bola zostavená za predpokladu, že  účtovná jednotka bude nepretržite pokračovať vo svojej činnosti</w:t>
      </w:r>
    </w:p>
    <w:p w14:paraId="54EB5302" w14:textId="77777777" w:rsidR="0053044B" w:rsidRDefault="00F5134E">
      <w:pPr>
        <w:tabs>
          <w:tab w:val="center" w:pos="275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Spôsob oceňovania jednotlivých položiek majetku a záväzkov, a to</w:t>
      </w:r>
    </w:p>
    <w:p w14:paraId="62DC4D90" w14:textId="77777777" w:rsidR="0053044B" w:rsidRDefault="00F5134E">
      <w:pPr>
        <w:spacing w:after="82" w:line="267" w:lineRule="auto"/>
        <w:ind w:left="557" w:hanging="10"/>
      </w:pPr>
      <w:r>
        <w:rPr>
          <w:rFonts w:ascii="Arial" w:eastAsia="Arial" w:hAnsi="Arial" w:cs="Arial"/>
          <w:sz w:val="16"/>
        </w:rPr>
        <w:t>a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dlhodobého nehmotného majetku, dlhodobého hmotného majetku a dlhodobého finančného majetku</w:t>
      </w:r>
    </w:p>
    <w:p w14:paraId="38988559" w14:textId="77777777" w:rsidR="0053044B" w:rsidRDefault="00F5134E">
      <w:pPr>
        <w:spacing w:after="35" w:line="265" w:lineRule="auto"/>
        <w:ind w:left="1105" w:right="1333" w:hanging="10"/>
        <w:jc w:val="both"/>
      </w:pPr>
      <w:r>
        <w:rPr>
          <w:rFonts w:ascii="Arial" w:eastAsia="Arial" w:hAnsi="Arial" w:cs="Arial"/>
          <w:sz w:val="16"/>
        </w:rPr>
        <w:t>Dlhodobý majetok nakupovaný sa oceňuje obstarávacou cenou, ktorá zahŕňa cenu obstarania a náklady súvisiace s obstaraním (clo, prepravu, montáž, poistné a pod.).</w:t>
      </w:r>
    </w:p>
    <w:p w14:paraId="4E4080B9" w14:textId="77777777" w:rsidR="0053044B" w:rsidRDefault="00F5134E">
      <w:pPr>
        <w:spacing w:after="0" w:line="389" w:lineRule="auto"/>
        <w:ind w:left="553" w:right="1177" w:firstLine="557"/>
        <w:jc w:val="both"/>
      </w:pPr>
      <w:r>
        <w:rPr>
          <w:rFonts w:ascii="Arial" w:eastAsia="Arial" w:hAnsi="Arial" w:cs="Arial"/>
          <w:sz w:val="16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 b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zásob obstaraných kúpou, zásob vytvorených vlastnou činnosťou</w:t>
      </w:r>
    </w:p>
    <w:p w14:paraId="1B97076F" w14:textId="77777777" w:rsidR="0053044B" w:rsidRDefault="00F5134E">
      <w:pPr>
        <w:spacing w:after="0" w:line="464" w:lineRule="auto"/>
        <w:ind w:left="562" w:right="905" w:firstLine="548"/>
        <w:jc w:val="both"/>
      </w:pPr>
      <w:r>
        <w:rPr>
          <w:rFonts w:ascii="Arial" w:eastAsia="Arial" w:hAnsi="Arial" w:cs="Arial"/>
          <w:sz w:val="16"/>
        </w:rPr>
        <w:t>Zásoby sa oceňujú nižšou z nasledujúcich hodnôt: obstarávacou cenou (nakupované zásoby) alebo vlastnými nákladmi c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pohľadávok</w:t>
      </w:r>
    </w:p>
    <w:p w14:paraId="0C04F915" w14:textId="77777777" w:rsidR="0053044B" w:rsidRDefault="00F5134E">
      <w:pPr>
        <w:spacing w:after="242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Pohľadávky pri ich vzniku sa oceňujú ich menovitou hodnotou;</w:t>
      </w:r>
    </w:p>
    <w:p w14:paraId="35D4403E" w14:textId="77777777" w:rsidR="0053044B" w:rsidRDefault="00F5134E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krátkodobého finančného majetku</w:t>
      </w:r>
    </w:p>
    <w:p w14:paraId="2AB16B68" w14:textId="77777777" w:rsidR="0053044B" w:rsidRDefault="00F5134E">
      <w:pPr>
        <w:spacing w:after="237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Cenné papiere a podiely (okrem cenných papierov na obchodovanie) sa oceňujú obstarávacími cenami vrátane nákladov súvisiacich s obstaraním.</w:t>
      </w:r>
    </w:p>
    <w:p w14:paraId="7372494C" w14:textId="77777777" w:rsidR="0053044B" w:rsidRDefault="00F5134E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záväzkov vrátane rezerv, dlhopisov, pôžičiek a úverov</w:t>
      </w:r>
    </w:p>
    <w:p w14:paraId="0272E49F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Záväzky pri ich vzniku sa oceňujú menovitou hodnotou.</w:t>
      </w:r>
    </w:p>
    <w:p w14:paraId="0CB94C8E" w14:textId="77777777" w:rsidR="0053044B" w:rsidRDefault="00F5134E">
      <w:pPr>
        <w:spacing w:after="35" w:line="265" w:lineRule="auto"/>
        <w:ind w:left="1105" w:right="1336" w:hanging="10"/>
        <w:jc w:val="both"/>
      </w:pPr>
      <w:r>
        <w:rPr>
          <w:rFonts w:ascii="Arial" w:eastAsia="Arial" w:hAnsi="Arial" w:cs="Arial"/>
          <w:sz w:val="16"/>
        </w:rPr>
        <w:t>Ak sa pri inventarizácii zistí, že suma záväzkov je iná ako ich výška v účtovníctve, uvedú sa záväzky v účtovníctve a v účtovnej závierke v tomto zistenom ocenení</w:t>
      </w:r>
    </w:p>
    <w:p w14:paraId="3BBA9E2F" w14:textId="77777777" w:rsidR="0053044B" w:rsidRDefault="00F5134E">
      <w:pPr>
        <w:spacing w:after="35" w:line="389" w:lineRule="auto"/>
        <w:ind w:left="589" w:right="1451" w:firstLine="521"/>
        <w:jc w:val="both"/>
      </w:pPr>
      <w:r>
        <w:rPr>
          <w:rFonts w:ascii="Arial" w:eastAsia="Arial" w:hAnsi="Arial" w:cs="Arial"/>
          <w:sz w:val="16"/>
        </w:rPr>
        <w:lastRenderedPageBreak/>
        <w:t>Rezervy sú záväzky s neurčitým časovým vymedzením alebo výškou; tvoria sa na krytie známych rizík alebo strát z podnikania. Oceňujú sa v očakávanej výške záväzku f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derivátových  operácii</w:t>
      </w:r>
    </w:p>
    <w:p w14:paraId="01533D32" w14:textId="77777777" w:rsidR="0053044B" w:rsidRDefault="00F5134E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Deriváty sa oceňujú reálnou hodnotou.</w:t>
      </w:r>
    </w:p>
    <w:p w14:paraId="715F6055" w14:textId="77777777" w:rsidR="0053044B" w:rsidRDefault="00F5134E">
      <w:pPr>
        <w:spacing w:after="102" w:line="324" w:lineRule="auto"/>
        <w:ind w:left="525" w:right="709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14:paraId="72FF8D6B" w14:textId="77777777" w:rsidR="0053044B" w:rsidRDefault="00F5134E">
      <w:pPr>
        <w:spacing w:after="281" w:line="313" w:lineRule="auto"/>
        <w:ind w:left="1110" w:right="490"/>
      </w:pPr>
      <w:r>
        <w:rPr>
          <w:rFonts w:ascii="Arial" w:eastAsia="Arial" w:hAnsi="Arial" w:cs="Arial"/>
          <w:sz w:val="16"/>
        </w:rPr>
        <w:t>Odpisy dlhodobého  nehmotného majetku sú stanovené v vychádzajúc  z predpokladanej doby  jeho  používania a predpokladaného priebehu jeho opotrebenia. Odpisovať sa začína prvým dňom mesiaca nasledujúceho po uvedení dlhodobého majetku do používania.</w:t>
      </w:r>
    </w:p>
    <w:p w14:paraId="50E146DE" w14:textId="77777777" w:rsidR="0053044B" w:rsidRDefault="00F5134E">
      <w:pPr>
        <w:spacing w:after="371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Zmeny účtovných zásad a zmeny účtovných metód s uvedením dôvodu týchto zmien a vyčíslením ich vplyvu na finančnú hodnotu  majetku, záväzkov, základného imania a výsledku hospodárenia účtovnej jednotky</w:t>
      </w:r>
    </w:p>
    <w:p w14:paraId="6D689C5F" w14:textId="77777777" w:rsidR="0053044B" w:rsidRDefault="00F5134E">
      <w:pPr>
        <w:tabs>
          <w:tab w:val="center" w:pos="2324"/>
        </w:tabs>
        <w:spacing w:after="370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dotáciách a ich oceňovanie v účtovníctve</w:t>
      </w:r>
    </w:p>
    <w:p w14:paraId="6143CDAA" w14:textId="77777777" w:rsidR="0053044B" w:rsidRDefault="00F5134E">
      <w:pPr>
        <w:spacing w:after="570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účtovaní významných opráv chýb minulých účtovných období v bežnom účtovnom období s uvedením vplyvu na  nerozdelený zisk minulých rokov alebo neuhradenú stratu minulých rokov; súčasne sa môže uviesť aj účtovanie nevýznamných chýb minulých účtovných období v bežnom účtovnom období s uvedením vplyvu na  výsledok hospodárenia bežného účtovného obdobia.</w:t>
      </w:r>
    </w:p>
    <w:p w14:paraId="0135D4FE" w14:textId="77777777" w:rsidR="0053044B" w:rsidRDefault="00F5134E">
      <w:pPr>
        <w:spacing w:after="352"/>
        <w:ind w:left="2388"/>
      </w:pPr>
      <w:r>
        <w:rPr>
          <w:rFonts w:ascii="Arial" w:eastAsia="Arial" w:hAnsi="Arial" w:cs="Arial"/>
          <w:b/>
        </w:rPr>
        <w:t>3.    Informácie, ktoré vysvetľujú a dopĺňajú súvahu a výkaz ziskov a strát</w:t>
      </w:r>
    </w:p>
    <w:p w14:paraId="0938CCC6" w14:textId="77777777" w:rsidR="0053044B" w:rsidRDefault="00F5134E">
      <w:pPr>
        <w:spacing w:after="361" w:line="282" w:lineRule="auto"/>
        <w:ind w:left="540" w:right="329" w:hanging="540"/>
        <w:jc w:val="both"/>
      </w:pPr>
      <w:r>
        <w:rPr>
          <w:rFonts w:ascii="Arial" w:eastAsia="Arial" w:hAnsi="Arial" w:cs="Arial"/>
          <w:sz w:val="20"/>
        </w:rPr>
        <w:t xml:space="preserve">( </w:t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 pohrôm.</w:t>
      </w:r>
    </w:p>
    <w:p w14:paraId="631479C2" w14:textId="77777777" w:rsidR="0053044B" w:rsidRDefault="00F5134E">
      <w:pPr>
        <w:tabs>
          <w:tab w:val="center" w:pos="141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záväzkoch, a to</w:t>
      </w:r>
    </w:p>
    <w:p w14:paraId="238FE4CD" w14:textId="77777777" w:rsidR="0053044B" w:rsidRDefault="00F5134E">
      <w:pPr>
        <w:numPr>
          <w:ilvl w:val="0"/>
          <w:numId w:val="3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celkovej sume záväzkov so zostatkovou dobou splatnosti dlhšou ako päť rokov,</w:t>
      </w:r>
    </w:p>
    <w:p w14:paraId="62495C0B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Bežné účtovné obdobie           0.00</w:t>
      </w:r>
    </w:p>
    <w:p w14:paraId="335D0E74" w14:textId="77777777" w:rsidR="0053044B" w:rsidRDefault="00F5134E">
      <w:pPr>
        <w:spacing w:after="243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Bezprostredne predchádzajúce obdobie           0.00</w:t>
      </w:r>
    </w:p>
    <w:p w14:paraId="140046AB" w14:textId="77777777" w:rsidR="0053044B" w:rsidRDefault="00F5134E">
      <w:pPr>
        <w:numPr>
          <w:ilvl w:val="0"/>
          <w:numId w:val="3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celkovej sume zabezpečených záväzkov, opis a spôsoby zabezpečenia záväzkov</w:t>
      </w:r>
    </w:p>
    <w:p w14:paraId="69A3CF62" w14:textId="77777777" w:rsidR="0053044B" w:rsidRDefault="00F5134E">
      <w:pPr>
        <w:tabs>
          <w:tab w:val="center" w:pos="1676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vlastných akciách, a to</w:t>
      </w:r>
    </w:p>
    <w:p w14:paraId="4C57C475" w14:textId="77777777" w:rsidR="0053044B" w:rsidRDefault="00F5134E">
      <w:pPr>
        <w:numPr>
          <w:ilvl w:val="0"/>
          <w:numId w:val="4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dôvode nadobudnutia vlastných akcií počas účtovného obdobia,</w:t>
      </w:r>
    </w:p>
    <w:p w14:paraId="5E189EE2" w14:textId="77777777" w:rsidR="0053044B" w:rsidRDefault="00F5134E">
      <w:pPr>
        <w:numPr>
          <w:ilvl w:val="0"/>
          <w:numId w:val="4"/>
        </w:numPr>
        <w:spacing w:after="189" w:line="267" w:lineRule="auto"/>
        <w:ind w:hanging="212"/>
      </w:pPr>
      <w:r>
        <w:rPr>
          <w:rFonts w:ascii="Arial" w:eastAsia="Arial" w:hAnsi="Arial" w:cs="Arial"/>
          <w:sz w:val="16"/>
        </w:rPr>
        <w:t>informáciách, ktorými sú :</w:t>
      </w:r>
    </w:p>
    <w:p w14:paraId="719430E5" w14:textId="77777777" w:rsidR="0053044B" w:rsidRDefault="00F5134E">
      <w:pPr>
        <w:spacing w:after="224" w:line="267" w:lineRule="auto"/>
        <w:ind w:left="885" w:hanging="92"/>
      </w:pPr>
      <w:r>
        <w:rPr>
          <w:rFonts w:ascii="Arial" w:eastAsia="Arial" w:hAnsi="Arial" w:cs="Arial"/>
          <w:color w:val="7F00FF"/>
          <w:sz w:val="16"/>
        </w:rPr>
        <w:t>1</w:t>
      </w:r>
      <w:r>
        <w:rPr>
          <w:rFonts w:ascii="Arial" w:eastAsia="Arial" w:hAnsi="Arial" w:cs="Arial"/>
          <w:sz w:val="16"/>
        </w:rPr>
        <w:t>počet a menovitá hodnota nadobudnutých vlastných akcií počas účtovného obdobia a počet a menovitá hodnota prevedených vlastných akcií počas účtovného  obdobia, pričom sa uvádza percentuálna hodnota týchto vlastných akcií na upísanom základnom imaní,</w:t>
      </w:r>
    </w:p>
    <w:p w14:paraId="5D24B780" w14:textId="77777777" w:rsidR="0053044B" w:rsidRDefault="00F5134E">
      <w:pPr>
        <w:spacing w:after="257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počet a hodnota, za ktorú sa vlastné akcie počas účtovného obdobia nadobudli a počet a hodnota, za ktorú sa vlastné akcie počas účtovného obdobia previedli na inú  osobu,</w:t>
      </w:r>
    </w:p>
    <w:p w14:paraId="64A0A282" w14:textId="77777777" w:rsidR="0053044B" w:rsidRDefault="00F5134E">
      <w:pPr>
        <w:numPr>
          <w:ilvl w:val="0"/>
          <w:numId w:val="4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lastRenderedPageBreak/>
        <w:t>počte, menovitej hodnote a hodnote, za ktorú sa vlastné akcie nadobudli a ktoré účtovná jednotka má v držbe k poslednému dňu účtovného obdobia; uvádza sa aj ich  percentuálny podiel na upísanom základnom imaní.</w:t>
      </w:r>
    </w:p>
    <w:p w14:paraId="01873C7B" w14:textId="77777777" w:rsidR="0053044B" w:rsidRDefault="00F5134E">
      <w:pPr>
        <w:tabs>
          <w:tab w:val="center" w:pos="202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orgánoch účtovnej jednotky, a to</w:t>
      </w:r>
    </w:p>
    <w:p w14:paraId="3C27F9B3" w14:textId="77777777" w:rsidR="0053044B" w:rsidRDefault="00F5134E">
      <w:pPr>
        <w:numPr>
          <w:ilvl w:val="0"/>
          <w:numId w:val="5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výške jednotlivých druhov záruk alebo iných zabezpečení poskytnutých pre členov štatutárneho orgánu, dozorného orgánu a iného orgánu účtovnej jednotky, a to v  členení za jednotlivé orgány,</w:t>
      </w:r>
    </w:p>
    <w:p w14:paraId="64A318A6" w14:textId="77777777" w:rsidR="0053044B" w:rsidRDefault="00F5134E">
      <w:pPr>
        <w:numPr>
          <w:ilvl w:val="0"/>
          <w:numId w:val="5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pôžičkách poskytnutých členom štatutárneho orgánu, dozorného orgánu a iného orgánu účtovnej jednotky a to</w:t>
      </w:r>
    </w:p>
    <w:p w14:paraId="5FF58EB1" w14:textId="77777777" w:rsidR="0053044B" w:rsidRDefault="00F5134E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celková suma poskytnutých pôžičiek k poslednému dňu účtovného obdobia v členení za jednotlivé orgány,</w:t>
      </w:r>
    </w:p>
    <w:p w14:paraId="6A6FF5D6" w14:textId="77777777" w:rsidR="0053044B" w:rsidRDefault="00F5134E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celková suma splatených pôžičiek k poslednému dňu účtovného obdobia v členení za jednotlivé orgány,</w:t>
      </w:r>
    </w:p>
    <w:p w14:paraId="64371544" w14:textId="77777777" w:rsidR="0053044B" w:rsidRDefault="00F5134E">
      <w:pPr>
        <w:spacing w:after="25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3.</w:t>
      </w:r>
      <w:r>
        <w:rPr>
          <w:rFonts w:ascii="Arial" w:eastAsia="Arial" w:hAnsi="Arial" w:cs="Arial"/>
          <w:sz w:val="16"/>
        </w:rPr>
        <w:t>celková suma odpustených pôžičiek a odpísaných pôžičiek k poslednému dňu účtovného obdobia v členení za jednotlivé orgány,</w:t>
      </w:r>
    </w:p>
    <w:p w14:paraId="3037BB94" w14:textId="77777777" w:rsidR="0053044B" w:rsidRDefault="00F5134E">
      <w:pPr>
        <w:numPr>
          <w:ilvl w:val="0"/>
          <w:numId w:val="5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hlavných podmienkach, na základe ktorých im boli záruky alebo iné zabezpečenie a pôžičky poskytnuté; pri pôžičkách sa uvádzajú úrokové sadzby,</w:t>
      </w:r>
    </w:p>
    <w:p w14:paraId="6523E97E" w14:textId="77777777" w:rsidR="0053044B" w:rsidRDefault="00F5134E">
      <w:pPr>
        <w:numPr>
          <w:ilvl w:val="0"/>
          <w:numId w:val="5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t>celkovej sume použitých finančných prostriedkov alebo iného plnenia na súkromné účely členmi štatutárneho orgánu, dozorného orgánu a iného orgánu účtovnej  jednotky, ktoré je potrebné vyúčtovať.</w:t>
      </w:r>
    </w:p>
    <w:p w14:paraId="2DC1609D" w14:textId="77777777" w:rsidR="0053044B" w:rsidRDefault="00F5134E">
      <w:pPr>
        <w:tabs>
          <w:tab w:val="center" w:pos="2192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povinnostiach účtovnej jednotky, a to</w:t>
      </w:r>
    </w:p>
    <w:p w14:paraId="6EA438B4" w14:textId="77777777" w:rsidR="0053044B" w:rsidRDefault="00F5134E">
      <w:pPr>
        <w:numPr>
          <w:ilvl w:val="0"/>
          <w:numId w:val="6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celkovej sume finančných povinností, ktoré sa nevykazujú v súvahe, ale sú významné na posúdenie finančnej situácie účtovnej jednotky, napríklad povinnosti nájomcu  vyplývajúce z operatívneho prenájmu, z uzatvorených zmlúv na poskytnutie úveru alebo pôžičky, ktoré ešte neboli poskytnuté, finančné povinnosti vyplývajúce z licenčných a koncesionárskych zmlúv s uvedením sumy poplatku za celé zostávajúce  obdobie platnosti zmluvy,</w:t>
      </w:r>
    </w:p>
    <w:p w14:paraId="2D205125" w14:textId="77777777" w:rsidR="0053044B" w:rsidRDefault="00F5134E">
      <w:pPr>
        <w:numPr>
          <w:ilvl w:val="0"/>
          <w:numId w:val="6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celkovej sume významných podmienených záväzkov, ktorými sa rozumie</w:t>
      </w:r>
    </w:p>
    <w:p w14:paraId="4BD5C6BE" w14:textId="77777777" w:rsidR="0053044B" w:rsidRDefault="00F5134E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možná povinnosť, ktorá vznikla ako dôsledok minulej udalosti a ktorej existencia závisí od toho, či nastane alebo nenastane jedna alebo viac neistých udalostí v  budúcnosti, ktorých vznik nezávisí od účtovnej jednotky, alebo</w:t>
      </w:r>
    </w:p>
    <w:p w14:paraId="633639BE" w14:textId="77777777" w:rsidR="0053044B" w:rsidRDefault="00F5134E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existujúca povinnosť, ktorá vznikla ako dôsledok minulej udalosti, ale ktorá sa nevykazuje v súvahe, pretože nie je pravdepodobné, že na splnenie tejto povinnosti bude  potrebný úbytok ekonomických úžitkov, výška tejto povinnosti sa nedá spoľahlivo oceniť,</w:t>
      </w:r>
    </w:p>
    <w:p w14:paraId="32521C3E" w14:textId="77777777" w:rsidR="0053044B" w:rsidRDefault="00F5134E">
      <w:pPr>
        <w:numPr>
          <w:ilvl w:val="0"/>
          <w:numId w:val="6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opise významných finančných povinností a významných podmienených záväzkov,</w:t>
      </w:r>
    </w:p>
    <w:p w14:paraId="131257C9" w14:textId="77777777" w:rsidR="0053044B" w:rsidRDefault="00F5134E">
      <w:pPr>
        <w:numPr>
          <w:ilvl w:val="0"/>
          <w:numId w:val="6"/>
        </w:numPr>
        <w:spacing w:after="75" w:line="502" w:lineRule="auto"/>
        <w:ind w:hanging="212"/>
      </w:pPr>
      <w:r>
        <w:rPr>
          <w:rFonts w:ascii="Arial" w:eastAsia="Arial" w:hAnsi="Arial" w:cs="Arial"/>
          <w:sz w:val="16"/>
        </w:rPr>
        <w:t>celkovej sume významných finančných povinností a významných podmienených záväzkoch voči dcérskej účtovnej jednotke a účtovnej jednotke s podstatným vplyvom, e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opise významných povinností účtovnej jednotky vyplývajúcich z dôchodkových programov pre zamestnancov.</w:t>
      </w:r>
    </w:p>
    <w:p w14:paraId="41BE64A7" w14:textId="77777777" w:rsidR="0053044B" w:rsidRDefault="00F5134E">
      <w:pPr>
        <w:spacing w:after="294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udelení výlučného práva alebo osobitného práva, ktorým sa udelilo právo poskytovať služby vo verejnom záujme, pričom sa  uvádza náhrada za túto činnosť v akejkoľvek forme, a ak sa zároveň vykonávajú aj iné činnosti, uvádzajú sa aj informácie o</w:t>
      </w:r>
    </w:p>
    <w:p w14:paraId="40284212" w14:textId="77777777" w:rsidR="0053044B" w:rsidRDefault="00F5134E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formách prijatej náhrady,</w:t>
      </w:r>
    </w:p>
    <w:p w14:paraId="637B797D" w14:textId="77777777" w:rsidR="0053044B" w:rsidRDefault="00F5134E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účtovných zásadách použitých pri prideľovaní nákladov a výnosov,</w:t>
      </w:r>
    </w:p>
    <w:p w14:paraId="12F09F28" w14:textId="77777777" w:rsidR="0053044B" w:rsidRDefault="00F5134E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druhoch činností účtovnej jednotky.</w:t>
      </w:r>
    </w:p>
    <w:sectPr w:rsidR="0053044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80" w:right="1014" w:bottom="2844" w:left="287" w:header="532" w:footer="8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BBBB99" w14:textId="77777777" w:rsidR="004A10E0" w:rsidRDefault="004A10E0">
      <w:pPr>
        <w:spacing w:after="0" w:line="240" w:lineRule="auto"/>
      </w:pPr>
      <w:r>
        <w:separator/>
      </w:r>
    </w:p>
  </w:endnote>
  <w:endnote w:type="continuationSeparator" w:id="0">
    <w:p w14:paraId="37FF0E3E" w14:textId="77777777" w:rsidR="004A10E0" w:rsidRDefault="004A10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9DEC5" w14:textId="77777777" w:rsidR="0053044B" w:rsidRDefault="00F5134E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7A836875" wp14:editId="1E4B550E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722" name="Group 47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23" name="Shape 4723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521AF57" id="Group 4722" o:spid="_x0000_s1026" style="position:absolute;margin-left:41.85pt;margin-top:789.35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">
              <v:shape id="Shape 4723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k4DsYA&#10;AADdAAAADwAAAGRycy9kb3ducmV2LnhtbESPT4vCMBTE74LfITzBm6b+YXW7RnEXBVnwYPWyt0fz&#10;ti02L6WJtvrpjSB4HGbmN8xi1ZpSXKl2hWUFo2EEgji1uuBMwem4HcxBOI+ssbRMCm7kYLXsdhYY&#10;a9vwga6Jz0SAsItRQe59FUvp0pwMuqGtiIP3b2uDPsg6k7rGJsBNKcdR9CENFhwWcqzoJ6f0nFyM&#10;gvtGn77T/d/h/HkpktL8TqbUsFL9Xrv+AuGp9e/wq73TCqaz8QSeb8ITkM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k4DsYAAADdAAAADwAAAAAAAAAAAAAAAACYAgAAZHJz&#10;L2Rvd25yZXYueG1sUEsFBgAAAAAEAAQA9QAAAIs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91736E" w14:textId="77777777" w:rsidR="0053044B" w:rsidRDefault="00F5134E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4B0ABA00" wp14:editId="758E6983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560" name="Group 45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561" name="Shape 4561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28D37A7" id="Group 4560" o:spid="_x0000_s1026" style="position:absolute;margin-left:41.85pt;margin-top:789.35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IWqjzVfAgAA1AUAAA4AAAAAAAAAAAAAAAAALgIAAGRycy9l&#10;Mm9Eb2MueG1sUEsBAi0AFAAGAAgAAAAhADdxXl7iAAAADQEAAA8AAAAAAAAAAAAAAAAAuQQAAGRy&#10;cy9kb3ducmV2LnhtbFBLBQYAAAAABAAEAPMAAADIBQAAAAA=&#10;">
              <v:shape id="Shape 4561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nUw8cA&#10;AADdAAAADwAAAGRycy9kb3ducmV2LnhtbESPQWvCQBSE7wX/w/IEb3UTTYNNXYNKC1Loweilt0f2&#10;NQlm34bsatL+erdQ6HGYmW+YdT6aVtyod41lBfE8AkFcWt1wpeB8entcgXAeWWNrmRR8k4N8M3lY&#10;Y6btwEe6Fb4SAcIuQwW1910mpStrMujmtiMO3pftDfog+0rqHocAN61cRFEqDTYcFmrsaF9TeSmu&#10;RsHPqz7vyo/P4+X52hSteV8mNLBSs+m4fQHhafT/4b/2QStIntIYft+EJyA3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Wp1MPHAAAA3QAAAA8AAAAAAAAAAAAAAAAAmAIAAGRy&#10;cy9kb3ducmV2LnhtbFBLBQYAAAAABAAEAPUAAACMAwAAAAA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061BC" w14:textId="77777777" w:rsidR="0053044B" w:rsidRDefault="00F5134E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762F7875" wp14:editId="162D0F8D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398" name="Group 439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399" name="Shape 439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2633888" id="Group 4398" o:spid="_x0000_s1026" style="position:absolute;margin-left:41.85pt;margin-top:789.35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Oj+U6VfAgAA1AUAAA4AAAAAAAAAAAAAAAAALgIAAGRycy9l&#10;Mm9Eb2MueG1sUEsBAi0AFAAGAAgAAAAhADdxXl7iAAAADQEAAA8AAAAAAAAAAAAAAAAAuQQAAGRy&#10;cy9kb3ducmV2LnhtbFBLBQYAAAAABAAEAPMAAADIBQAAAAA=&#10;">
              <v:shape id="Shape 4399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FqGsUA&#10;AADdAAAADwAAAGRycy9kb3ducmV2LnhtbESPT4vCMBTE7wt+h/AEb2vqHxZbjaKisAh7sHrx9mie&#10;bbF5KU20dT+9WVjwOMzMb5jFqjOVeFDjSssKRsMIBHFmdcm5gvNp/zkD4TyyxsoyKXiSg9Wy97HA&#10;RNuWj/RIfS4ChF2CCgrv60RKlxVk0A1tTRy8q20M+iCbXOoG2wA3lRxH0Zc0WHJYKLCmbUHZLb0b&#10;Bb87fd5kP5fjLb6XaWUOkym1rNSg363nIDx1/h3+b39rBdNJHMPfm/AE5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QWoaxQAAAN0AAAAPAAAAAAAAAAAAAAAAAJgCAABkcnMv&#10;ZG93bnJldi54bWxQSwUGAAAAAAQABAD1AAAAig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16F1D3" w14:textId="77777777" w:rsidR="004A10E0" w:rsidRDefault="004A10E0">
      <w:pPr>
        <w:spacing w:after="0" w:line="240" w:lineRule="auto"/>
      </w:pPr>
      <w:r>
        <w:separator/>
      </w:r>
    </w:p>
  </w:footnote>
  <w:footnote w:type="continuationSeparator" w:id="0">
    <w:p w14:paraId="5E1408FD" w14:textId="77777777" w:rsidR="004A10E0" w:rsidRDefault="004A10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53044B" w14:paraId="11CF3DB2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3FFEC5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1D972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3D3107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14:paraId="428E9C4E" w14:textId="77777777" w:rsidR="0053044B" w:rsidRDefault="00F5134E">
          <w:pPr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5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40F301A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B55880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10CE24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4C0F1ED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690DE970" w14:textId="77777777" w:rsidR="0053044B" w:rsidRDefault="0053044B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C14D72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C4ED7F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D80E3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A6D94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E97B10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E22F697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5B00A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341169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8C925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D78327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14:paraId="567E96ED" w14:textId="77777777" w:rsidR="0053044B" w:rsidRDefault="00F5134E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86EB45C" wp14:editId="0A09F5BB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05" name="Group 47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06" name="Shape 4706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A8D8DC0" id="Group 4705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OVsOMV4CAADUBQAADgAAAAAAAAAAAAAAAAAuAgAAZHJzL2Uyb0Rv&#10;Yy54bWxQSwECLQAUAAYACAAAACEAaVWQJ98AAAAJAQAADwAAAAAAAAAAAAAAAAC4BAAAZHJzL2Rv&#10;d25yZXYueG1sUEsFBgAAAAAEAAQA8wAAAMQFAAAAAA==&#10;">
              <v:shape id="Shape 4706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szuMcA&#10;AADdAAAADwAAAGRycy9kb3ducmV2LnhtbESPQWvCQBSE7wX/w/IKXkrdVKzamI1I1Fa8VYXi7ZF9&#10;TYLZt2l21fTfuwWhx2FmvmGSeWdqcaHWVZYVvAwiEMS51RUXCg779fMUhPPIGmvLpOCXHMzT3kOC&#10;sbZX/qTLzhciQNjFqKD0vomldHlJBt3ANsTB+7atQR9kW0jd4jXATS2HUTSWBisOCyU2lJWUn3Zn&#10;o+Dj9e09e5pmPKTJz3GxXfJmtfxSqv/YLWYgPHX+P3xvb7SC0SQaw9+b8ARk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ILM7j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14:paraId="5170E3F4" w14:textId="77777777" w:rsidR="0053044B" w:rsidRDefault="00F5134E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10.06.2021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53044B" w14:paraId="60F2824F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94FAE9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E37651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EA8CFD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2F723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14:paraId="543CA90D" w14:textId="77777777" w:rsidR="0053044B" w:rsidRDefault="00F5134E">
          <w:pPr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5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2E489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A2AB48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91C360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00E1AA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EDDFB8A" w14:textId="77777777" w:rsidR="0053044B" w:rsidRDefault="0053044B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07D399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4D4EB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D20D9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6103E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DE03DF0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B50BC9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91F19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ED0F76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76D5C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E37651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F4A1DD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14:paraId="527E0789" w14:textId="77777777" w:rsidR="0053044B" w:rsidRDefault="00F5134E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B24C546" wp14:editId="0CB0ED1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543" name="Group 45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544" name="Shape 4544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CE81EE4" id="Group 4543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">
              <v:shape id="Shape 4544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vfdccA&#10;AADdAAAADwAAAGRycy9kb3ducmV2LnhtbESPW2vCQBSE3wX/w3KEvhTdVOItuorEXsQ3LyC+HbLH&#10;JDR7Ns1uNf333ULBx2FmvmEWq9ZU4kaNKy0reBlEIIgzq0vOFZyOb/0pCOeRNVaWScEPOVgtu50F&#10;JtreeU+3g89FgLBLUEHhfZ1I6bKCDLqBrYmDd7WNQR9kk0vd4D3ATSWHUTSWBksOCwXWlBaUfR6+&#10;jYKP0ew9fZ6mPKTJ12W92/D2dXNW6qnXrucgPLX+Ef5vb7WCeBTH8PcmPAG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733X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 w:rsidR="00E37651">
      <w:rPr>
        <w:rFonts w:ascii="Arial" w:eastAsia="Arial" w:hAnsi="Arial" w:cs="Arial"/>
        <w:noProof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14:paraId="47F3EFC1" w14:textId="6D6FCC17" w:rsidR="0053044B" w:rsidRDefault="00F5134E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 w:rsidR="00940B2E">
      <w:rPr>
        <w:rFonts w:ascii="Arial" w:eastAsia="Arial" w:hAnsi="Arial" w:cs="Arial"/>
        <w:sz w:val="16"/>
      </w:rPr>
      <w:t>2</w:t>
    </w:r>
    <w:r w:rsidR="008D3662">
      <w:rPr>
        <w:rFonts w:ascii="Arial" w:eastAsia="Arial" w:hAnsi="Arial" w:cs="Arial"/>
        <w:sz w:val="16"/>
      </w:rPr>
      <w:t>0.02</w:t>
    </w:r>
    <w:r w:rsidR="00940B2E">
      <w:rPr>
        <w:rFonts w:ascii="Arial" w:eastAsia="Arial" w:hAnsi="Arial" w:cs="Arial"/>
        <w:sz w:val="16"/>
      </w:rPr>
      <w:t>.2023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 w:rsidR="00E37651">
      <w:rPr>
        <w:rFonts w:ascii="Arial" w:eastAsia="Arial" w:hAnsi="Arial" w:cs="Arial"/>
        <w:i/>
        <w:noProof/>
        <w:sz w:val="16"/>
      </w:rPr>
      <w:t>3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53044B" w14:paraId="16837C47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A3BA2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29F058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F628F2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14:paraId="5D8DC8F8" w14:textId="77777777" w:rsidR="0053044B" w:rsidRDefault="00F5134E">
          <w:pPr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5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63B214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2B376E4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9E4E98F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E0FFE5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BC5D23B" w14:textId="77777777" w:rsidR="0053044B" w:rsidRDefault="0053044B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1ED357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9E6309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4A0D1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E5D7E4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98352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3CAFA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2C5FC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625C22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756935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51DC77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14:paraId="4D43685D" w14:textId="77777777" w:rsidR="0053044B" w:rsidRDefault="00F5134E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372CCC9" wp14:editId="16272126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381" name="Group 43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382" name="Shape 438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2299FCC" id="Group 4381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">
              <v:shape id="Shape 4382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ya+MgA&#10;AADdAAAADwAAAGRycy9kb3ducmV2LnhtbESPT2vCQBTE74V+h+UVeim6aWw1TV1FYmvFm39AvD2y&#10;r0lo9m3MbjV+e7dQ8DjMzG+Y8bQztThR6yrLCp77EQji3OqKCwW77WcvAeE8ssbaMim4kIPp5P5u&#10;jKm2Z17TaeMLESDsUlRQet+kUrq8JIOubxvi4H3b1qAPsi2kbvEc4KaWcRQNpcGKw0KJDWUl5T+b&#10;X6Pg6/VtkT0lGcc0Oh5mqzkvP+Z7pR4futk7CE+dv4X/20ut4GWQxPD3JjwBObk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bJr4yAAAAN0AAAAPAAAAAAAAAAAAAAAAAJgCAABk&#10;cnMvZG93bnJldi54bWxQSwUGAAAAAAQABAD1AAAAjQMAAAAA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14:paraId="2E0796F2" w14:textId="77777777" w:rsidR="0053044B" w:rsidRDefault="00F5134E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10.06.2021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758CB"/>
    <w:multiLevelType w:val="hybridMultilevel"/>
    <w:tmpl w:val="530AF79E"/>
    <w:lvl w:ilvl="0" w:tplc="1ECA8DC0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8863624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5F42E66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6B2A866E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C3C3D76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8E6C72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9380E16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A6442222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E794B786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3C63CC9"/>
    <w:multiLevelType w:val="hybridMultilevel"/>
    <w:tmpl w:val="51162214"/>
    <w:lvl w:ilvl="0" w:tplc="CD4A25D6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98A65F2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7FD0D2AE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F10B3E0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28A29EE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E772C24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CAAC610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D254855E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33ABBA4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EE2C53"/>
    <w:multiLevelType w:val="hybridMultilevel"/>
    <w:tmpl w:val="3C584780"/>
    <w:lvl w:ilvl="0" w:tplc="7E7CCF24">
      <w:start w:val="4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35403FF0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45506310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FFCA2A4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1864F77E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D021CB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C0C894A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5AC6A0E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572A602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B795232"/>
    <w:multiLevelType w:val="hybridMultilevel"/>
    <w:tmpl w:val="1B8E5F4E"/>
    <w:lvl w:ilvl="0" w:tplc="A2E6CC92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8D4B416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EE61166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B7A9CB8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E1E001E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F6C0B4C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296DC24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37AE254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5D562E9E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FB05230"/>
    <w:multiLevelType w:val="hybridMultilevel"/>
    <w:tmpl w:val="7D5E2612"/>
    <w:lvl w:ilvl="0" w:tplc="ECF4F91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D440DDC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E78F782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AF42732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1D1E72CE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95AF60C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5622132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0F03BDE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0D04912A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85F32FE"/>
    <w:multiLevelType w:val="hybridMultilevel"/>
    <w:tmpl w:val="F8766E9E"/>
    <w:lvl w:ilvl="0" w:tplc="445AB5D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74AAA7C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DBA029C2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74CFB8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F0A9928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CF61A22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EBBA0762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F4AFD0A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8E8D890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D0454EF"/>
    <w:multiLevelType w:val="hybridMultilevel"/>
    <w:tmpl w:val="1302A06E"/>
    <w:lvl w:ilvl="0" w:tplc="28B2825E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7A8C62A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2009B6C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D7C39D2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C0ABCA4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8F25258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03C6408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0DA8750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B30064A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5687309">
    <w:abstractNumId w:val="0"/>
  </w:num>
  <w:num w:numId="2" w16cid:durableId="918251269">
    <w:abstractNumId w:val="2"/>
  </w:num>
  <w:num w:numId="3" w16cid:durableId="813063830">
    <w:abstractNumId w:val="1"/>
  </w:num>
  <w:num w:numId="4" w16cid:durableId="588082814">
    <w:abstractNumId w:val="6"/>
  </w:num>
  <w:num w:numId="5" w16cid:durableId="1638299415">
    <w:abstractNumId w:val="4"/>
  </w:num>
  <w:num w:numId="6" w16cid:durableId="1724057190">
    <w:abstractNumId w:val="3"/>
  </w:num>
  <w:num w:numId="7" w16cid:durableId="158409815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044B"/>
    <w:rsid w:val="002D5B3D"/>
    <w:rsid w:val="004A10E0"/>
    <w:rsid w:val="0053044B"/>
    <w:rsid w:val="008D3662"/>
    <w:rsid w:val="00940B2E"/>
    <w:rsid w:val="00E37651"/>
    <w:rsid w:val="00F51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CE2C4"/>
  <w15:docId w15:val="{5BE0648B-A814-4254-8B54-7F49E52B0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1124</Words>
  <Characters>6411</Characters>
  <Application>Microsoft Office Word</Application>
  <DocSecurity>0</DocSecurity>
  <Lines>53</Lines>
  <Paragraphs>15</Paragraphs>
  <ScaleCrop>false</ScaleCrop>
  <Company/>
  <LinksUpToDate>false</LinksUpToDate>
  <CharactersWithSpaces>7520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Michaela Stúpalová</cp:lastModifiedBy>
  <cp:revision>2</cp:revision>
  <dcterms:created xsi:type="dcterms:W3CDTF">2024-02-20T10:36:00Z</dcterms:created>
  <dcterms:modified xsi:type="dcterms:W3CDTF">2024-02-20T10:36:00Z</dcterms:modified>
</cp:coreProperties>
</file>