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34179" w14:textId="3F7F0C1C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sz w:val="14"/>
          <w:szCs w:val="14"/>
        </w:rPr>
        <w:t>Úč</w:t>
      </w:r>
      <w:proofErr w:type="spellEnd"/>
      <w:r>
        <w:rPr>
          <w:rFonts w:ascii="Arial" w:hAnsi="Arial" w:cs="Arial"/>
          <w:sz w:val="14"/>
          <w:szCs w:val="14"/>
        </w:rPr>
        <w:t xml:space="preserve"> PODV 3-01 IČO </w:t>
      </w:r>
      <w:r w:rsidRPr="00A77884">
        <w:rPr>
          <w:rFonts w:ascii="Arial" w:hAnsi="Arial" w:cs="Arial"/>
          <w:sz w:val="14"/>
          <w:szCs w:val="14"/>
        </w:rPr>
        <w:t>53509366</w:t>
      </w:r>
      <w:r>
        <w:rPr>
          <w:rFonts w:ascii="Arial" w:hAnsi="Arial" w:cs="Arial"/>
          <w:sz w:val="14"/>
          <w:szCs w:val="14"/>
        </w:rPr>
        <w:t xml:space="preserve">DIČ </w:t>
      </w:r>
      <w:r w:rsidRPr="00A77884">
        <w:rPr>
          <w:rFonts w:ascii="Arial" w:hAnsi="Arial" w:cs="Arial"/>
          <w:sz w:val="14"/>
          <w:szCs w:val="14"/>
        </w:rPr>
        <w:t>2121387433</w:t>
      </w:r>
    </w:p>
    <w:p w14:paraId="27A3C53B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14:paraId="50D22F17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14:paraId="2A656A36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 (1)</w:t>
      </w:r>
    </w:p>
    <w:p w14:paraId="0FA85FD4" w14:textId="03E81664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Obchodné meno účtovnej jednotky: </w:t>
      </w:r>
      <w:proofErr w:type="spellStart"/>
      <w:r>
        <w:rPr>
          <w:rFonts w:ascii="Arial" w:hAnsi="Arial" w:cs="Arial"/>
          <w:sz w:val="14"/>
          <w:szCs w:val="14"/>
        </w:rPr>
        <w:t>Aluinox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s.r.o</w:t>
      </w:r>
      <w:proofErr w:type="spellEnd"/>
      <w:r>
        <w:rPr>
          <w:rFonts w:ascii="Arial" w:hAnsi="Arial" w:cs="Arial"/>
          <w:sz w:val="14"/>
          <w:szCs w:val="14"/>
        </w:rPr>
        <w:t>.</w:t>
      </w:r>
    </w:p>
    <w:p w14:paraId="4971030F" w14:textId="19028AD6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Sídlo účtovnej jednotky: </w:t>
      </w:r>
      <w:r w:rsidRPr="00A77884">
        <w:rPr>
          <w:rFonts w:ascii="Arial" w:hAnsi="Arial" w:cs="Arial"/>
          <w:sz w:val="14"/>
          <w:szCs w:val="14"/>
        </w:rPr>
        <w:t>Dlhá ulica</w:t>
      </w:r>
      <w:r>
        <w:rPr>
          <w:rFonts w:ascii="Arial" w:hAnsi="Arial" w:cs="Arial"/>
          <w:sz w:val="14"/>
          <w:szCs w:val="14"/>
        </w:rPr>
        <w:t xml:space="preserve"> 522,/6, </w:t>
      </w:r>
      <w:r w:rsidRPr="00A77884">
        <w:rPr>
          <w:rFonts w:ascii="Arial" w:hAnsi="Arial" w:cs="Arial"/>
          <w:sz w:val="14"/>
          <w:szCs w:val="14"/>
        </w:rPr>
        <w:t>91942</w:t>
      </w:r>
      <w:r>
        <w:rPr>
          <w:rFonts w:ascii="Arial" w:hAnsi="Arial" w:cs="Arial"/>
          <w:sz w:val="14"/>
          <w:szCs w:val="14"/>
        </w:rPr>
        <w:t xml:space="preserve"> </w:t>
      </w:r>
      <w:r w:rsidRPr="00A77884">
        <w:rPr>
          <w:rFonts w:ascii="Arial" w:hAnsi="Arial" w:cs="Arial"/>
          <w:sz w:val="14"/>
          <w:szCs w:val="14"/>
        </w:rPr>
        <w:t>Voderady</w:t>
      </w:r>
    </w:p>
    <w:p w14:paraId="0F8F3563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Opis hospodárskej činnosti v nadväznosti na predmet podnikania</w:t>
      </w:r>
    </w:p>
    <w:p w14:paraId="03FFCFC4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obchodná činnosť</w:t>
      </w:r>
    </w:p>
    <w:p w14:paraId="07D2398B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 (5)</w:t>
      </w:r>
    </w:p>
    <w:p w14:paraId="26F64AD6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Priemerný počet zamestnancov počas účtovného obdobia</w:t>
      </w:r>
    </w:p>
    <w:p w14:paraId="51A1B634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Názov položky Bežné účtovné obdobie</w:t>
      </w:r>
    </w:p>
    <w:p w14:paraId="43D7C727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Bezprostredne</w:t>
      </w:r>
    </w:p>
    <w:p w14:paraId="47FFE9FA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predchádzajúce účtovné</w:t>
      </w:r>
    </w:p>
    <w:p w14:paraId="3FBFE83F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obdobie</w:t>
      </w:r>
    </w:p>
    <w:p w14:paraId="403D9D37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Priemerný prepočítaný počet zamestnancov</w:t>
      </w:r>
    </w:p>
    <w:p w14:paraId="16C52924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Stav zamestnancov ku dňu, ku ktorému sa zostavuje účtovná závierka, z toho:</w:t>
      </w:r>
    </w:p>
    <w:p w14:paraId="24C7FB9C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Počet vedúcich zamestnancov</w:t>
      </w:r>
    </w:p>
    <w:p w14:paraId="270C459F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14:paraId="1CD7B636" w14:textId="1194F322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Čl. I (2) Dátum schválenia účtovnej závierky za predchádzajúce obdobie: </w:t>
      </w:r>
    </w:p>
    <w:p w14:paraId="1A75FA1B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 (3) Právny dôvod na zostavenie účtovnej závierky</w:t>
      </w:r>
    </w:p>
    <w:p w14:paraId="3B089209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riadna mimoriadna priebežná</w:t>
      </w:r>
    </w:p>
    <w:p w14:paraId="52D72DE6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14:paraId="2408A719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(4) a) Obchodné meno a sídlo účtovnej jednotky, ktorá zostavuje konsolidovanú účtovnú závierku za najväčšiu skupinu, ktorej súčasťou je účtovná jednotka ako dcérska</w:t>
      </w:r>
    </w:p>
    <w:p w14:paraId="7AFF3C0D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jednotka:</w:t>
      </w:r>
    </w:p>
    <w:p w14:paraId="2CAFB3FD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(4) b) Obchodné meno a sídlo účtovnej jednotky, ktorá zostavuje konsolidovanú účtovnú závierku za najmenšiu skupinu, ktorej súčasťou je účtovná jednotka ako dcérska</w:t>
      </w:r>
    </w:p>
    <w:p w14:paraId="6B98AEB9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a ktorá je tiež začlenená do skupiny účtovných jednotiek uvedených v písmene a):</w:t>
      </w:r>
    </w:p>
    <w:p w14:paraId="5B73E9CA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(4) c) Adresa, kde sa môže vyžiadať kópia konsolidovaných účtovných závierok uvedených v písmenách a) a b):</w:t>
      </w:r>
    </w:p>
    <w:p w14:paraId="08DCCA85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(4) d) Účtovná jednotka je materskou účtovnou jednotkou</w:t>
      </w:r>
    </w:p>
    <w:p w14:paraId="19520585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Áno Nie</w:t>
      </w:r>
    </w:p>
    <w:p w14:paraId="7AAA7171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Účtovná jednotka je oslobodená od povinnosti zostaviť konsolidovanú účtovnú závierku a konsolidovanú výročnú správu podľa § 22</w:t>
      </w:r>
    </w:p>
    <w:p w14:paraId="77CEE9BE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Áno Nie</w:t>
      </w:r>
    </w:p>
    <w:p w14:paraId="57EA1B3A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14:paraId="01850484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14:paraId="670AFB7E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(1) Účtovná jednotka bude nepretržite pokračovať vo svojej činnosti:</w:t>
      </w:r>
    </w:p>
    <w:p w14:paraId="2B5EEBD0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Áno Nie</w:t>
      </w:r>
    </w:p>
    <w:p w14:paraId="73896419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14:paraId="78D2159B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obstarávacia cena, vlastné náklady,</w:t>
      </w:r>
    </w:p>
    <w:p w14:paraId="2E93C555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menovitá hodnota</w:t>
      </w:r>
    </w:p>
    <w:p w14:paraId="7606289D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Čl. III (4) a) Spôsob oceňovania majetku a záväzkov - obstarávacia cena, vlastné náklady, menovitá hodnota</w:t>
      </w:r>
    </w:p>
    <w:p w14:paraId="65510DF6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Ocenenie majetku a záväzkov ÚJ má náplň (x) Poznámka k oceneniu</w:t>
      </w:r>
    </w:p>
    <w:p w14:paraId="71918B2D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Obstarávacou cenou</w:t>
      </w:r>
    </w:p>
    <w:p w14:paraId="7795445E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Hmotný majetok s výnimkou hmotného majetku vytvoreného vlastnou činnosťou</w:t>
      </w:r>
    </w:p>
    <w:p w14:paraId="346CB047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Zásoby s výnimkou zásob vytvorených vlastnou činnosťou</w:t>
      </w:r>
    </w:p>
    <w:p w14:paraId="48B35D73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Podiely na základnom imaní obchodných spoločností, deriváty a cenné papiere</w:t>
      </w:r>
    </w:p>
    <w:p w14:paraId="2414CD76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Pohľadávky pri odplatnom nadobudnutí alebo pohľadávky nadobudnuté vkladom do ZI</w:t>
      </w:r>
    </w:p>
    <w:p w14:paraId="4D1AE2AF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Nehmotný majetok s výnimkou nehmotného majetku vytvoreného vlastnou činnosťou</w:t>
      </w:r>
    </w:p>
    <w:p w14:paraId="1B7743F8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Záväzky pri ich prevzatí</w:t>
      </w:r>
    </w:p>
    <w:p w14:paraId="49774641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Vlastnými nákladmi</w:t>
      </w:r>
    </w:p>
    <w:p w14:paraId="7FCEF830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Hmotný majetok vytvorený vlastnou činnosťou</w:t>
      </w:r>
    </w:p>
    <w:p w14:paraId="42143BB4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Zásoby vytvorené vlastnou činnosťou</w:t>
      </w:r>
    </w:p>
    <w:p w14:paraId="1D434262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Nehmotný majetok vytvorený vlastnou činnosťou</w:t>
      </w:r>
    </w:p>
    <w:p w14:paraId="385662D9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Príchovky a prírastky zvierat</w:t>
      </w:r>
    </w:p>
    <w:p w14:paraId="651AEFFA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4"/>
          <w:szCs w:val="14"/>
        </w:rPr>
      </w:pPr>
      <w:r>
        <w:rPr>
          <w:rFonts w:ascii="Arial,Bold" w:hAnsi="Arial,Bold" w:cs="Arial,Bold"/>
          <w:b/>
          <w:bCs/>
          <w:sz w:val="14"/>
          <w:szCs w:val="14"/>
        </w:rPr>
        <w:t>Menovitou hodnotou</w:t>
      </w:r>
    </w:p>
    <w:p w14:paraId="55753F28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Peňažné prostriedky a ceniny x</w:t>
      </w:r>
    </w:p>
    <w:p w14:paraId="0E04CC9B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Pohľadávky pri ich vzniku x</w:t>
      </w:r>
    </w:p>
    <w:p w14:paraId="692A1F70" w14:textId="77777777" w:rsidR="00A77884" w:rsidRDefault="00A77884" w:rsidP="00A778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Záväzky pri ich vzniku x</w:t>
      </w:r>
    </w:p>
    <w:p w14:paraId="25D0D601" w14:textId="1004F052" w:rsidR="00B136E0" w:rsidRDefault="00A77884" w:rsidP="00A77884">
      <w:r>
        <w:rPr>
          <w:rFonts w:ascii="Arial" w:hAnsi="Arial" w:cs="Arial"/>
          <w:sz w:val="12"/>
          <w:szCs w:val="12"/>
        </w:rPr>
        <w:t xml:space="preserve">Vytvorené v programe OMEGA - podvojné účtovníctvo a legislatíva bez starostí. © KROS </w:t>
      </w:r>
      <w:proofErr w:type="spellStart"/>
      <w:r>
        <w:rPr>
          <w:rFonts w:ascii="Arial" w:hAnsi="Arial" w:cs="Arial"/>
          <w:sz w:val="12"/>
          <w:szCs w:val="12"/>
        </w:rPr>
        <w:t>a.s</w:t>
      </w:r>
      <w:proofErr w:type="spellEnd"/>
      <w:r>
        <w:rPr>
          <w:rFonts w:ascii="Arial" w:hAnsi="Arial" w:cs="Arial"/>
          <w:sz w:val="12"/>
          <w:szCs w:val="12"/>
        </w:rPr>
        <w:t xml:space="preserve">., www.kros.sk/omega </w:t>
      </w:r>
      <w:r>
        <w:rPr>
          <w:rFonts w:ascii="Arial" w:hAnsi="Arial" w:cs="Arial"/>
          <w:sz w:val="16"/>
          <w:szCs w:val="16"/>
        </w:rPr>
        <w:t>Strana: 2</w:t>
      </w:r>
    </w:p>
    <w:sectPr w:rsidR="00B136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884"/>
    <w:rsid w:val="00A77884"/>
    <w:rsid w:val="00B1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6882"/>
  <w15:chartTrackingRefBased/>
  <w15:docId w15:val="{C7926DED-D83B-4C08-AB11-4A036E63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msol1 Tommo</dc:creator>
  <cp:keywords/>
  <dc:description/>
  <cp:lastModifiedBy>msol1 Tommo</cp:lastModifiedBy>
  <cp:revision>1</cp:revision>
  <dcterms:created xsi:type="dcterms:W3CDTF">2024-02-12T14:15:00Z</dcterms:created>
  <dcterms:modified xsi:type="dcterms:W3CDTF">2024-02-12T14:18:00Z</dcterms:modified>
</cp:coreProperties>
</file>