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3734179" w14:textId="3F7F0C1C" w:rsidR="00A77884" w:rsidRDefault="00A77884" w:rsidP="00A7788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4"/>
          <w:szCs w:val="14"/>
        </w:rPr>
      </w:pPr>
      <w:r>
        <w:rPr>
          <w:rFonts w:ascii="Arial" w:hAnsi="Arial" w:cs="Arial"/>
          <w:sz w:val="14"/>
          <w:szCs w:val="14"/>
        </w:rPr>
        <w:t xml:space="preserve">Poznámky </w:t>
      </w:r>
      <w:proofErr w:type="spellStart"/>
      <w:r>
        <w:rPr>
          <w:rFonts w:ascii="Arial" w:hAnsi="Arial" w:cs="Arial"/>
          <w:sz w:val="14"/>
          <w:szCs w:val="14"/>
        </w:rPr>
        <w:t>Úč</w:t>
      </w:r>
      <w:proofErr w:type="spellEnd"/>
      <w:r>
        <w:rPr>
          <w:rFonts w:ascii="Arial" w:hAnsi="Arial" w:cs="Arial"/>
          <w:sz w:val="14"/>
          <w:szCs w:val="14"/>
        </w:rPr>
        <w:t xml:space="preserve"> PODV 3-01 IČO </w:t>
      </w:r>
      <w:r w:rsidRPr="00A77884">
        <w:rPr>
          <w:rFonts w:ascii="Arial" w:hAnsi="Arial" w:cs="Arial"/>
          <w:sz w:val="14"/>
          <w:szCs w:val="14"/>
        </w:rPr>
        <w:t>53509366</w:t>
      </w:r>
      <w:r>
        <w:rPr>
          <w:rFonts w:ascii="Arial" w:hAnsi="Arial" w:cs="Arial"/>
          <w:sz w:val="14"/>
          <w:szCs w:val="14"/>
        </w:rPr>
        <w:t xml:space="preserve">DIČ </w:t>
      </w:r>
      <w:r w:rsidRPr="00A77884">
        <w:rPr>
          <w:rFonts w:ascii="Arial" w:hAnsi="Arial" w:cs="Arial"/>
          <w:sz w:val="14"/>
          <w:szCs w:val="14"/>
        </w:rPr>
        <w:t>2121387433</w:t>
      </w:r>
    </w:p>
    <w:p w14:paraId="27A3C53B" w14:textId="77777777" w:rsidR="00A77884" w:rsidRDefault="00A77884" w:rsidP="00A77884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>
        <w:rPr>
          <w:rFonts w:ascii="Arial,Bold" w:hAnsi="Arial,Bold" w:cs="Arial,Bold"/>
          <w:b/>
          <w:bCs/>
          <w:sz w:val="24"/>
          <w:szCs w:val="24"/>
        </w:rPr>
        <w:t>Čl. I Všeobecné informácie o účtovnej jednotke</w:t>
      </w:r>
    </w:p>
    <w:p w14:paraId="50D22F17" w14:textId="77777777" w:rsidR="00A77884" w:rsidRDefault="00A77884" w:rsidP="00A77884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>
        <w:rPr>
          <w:rFonts w:ascii="Arial,Bold" w:hAnsi="Arial,Bold" w:cs="Arial,Bold"/>
          <w:b/>
          <w:bCs/>
          <w:sz w:val="24"/>
          <w:szCs w:val="24"/>
        </w:rPr>
        <w:t>Čl. I (1) (5) Všeobecné informácie</w:t>
      </w:r>
    </w:p>
    <w:p w14:paraId="2A656A36" w14:textId="77777777" w:rsidR="00A77884" w:rsidRDefault="00A77884" w:rsidP="00A7788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4"/>
          <w:szCs w:val="14"/>
        </w:rPr>
      </w:pPr>
      <w:r>
        <w:rPr>
          <w:rFonts w:ascii="Arial" w:hAnsi="Arial" w:cs="Arial"/>
          <w:sz w:val="14"/>
          <w:szCs w:val="14"/>
        </w:rPr>
        <w:t>Čl. I (1)</w:t>
      </w:r>
    </w:p>
    <w:p w14:paraId="0FA85FD4" w14:textId="03E81664" w:rsidR="00A77884" w:rsidRDefault="00A77884" w:rsidP="00A7788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4"/>
          <w:szCs w:val="14"/>
        </w:rPr>
      </w:pPr>
      <w:r>
        <w:rPr>
          <w:rFonts w:ascii="Arial" w:hAnsi="Arial" w:cs="Arial"/>
          <w:sz w:val="14"/>
          <w:szCs w:val="14"/>
        </w:rPr>
        <w:t xml:space="preserve">Obchodné meno účtovnej jednotky: </w:t>
      </w:r>
      <w:proofErr w:type="spellStart"/>
      <w:r>
        <w:rPr>
          <w:rFonts w:ascii="Arial" w:hAnsi="Arial" w:cs="Arial"/>
          <w:sz w:val="14"/>
          <w:szCs w:val="14"/>
        </w:rPr>
        <w:t>Aluinox</w:t>
      </w:r>
      <w:proofErr w:type="spellEnd"/>
      <w:r>
        <w:rPr>
          <w:rFonts w:ascii="Arial" w:hAnsi="Arial" w:cs="Arial"/>
          <w:sz w:val="14"/>
          <w:szCs w:val="14"/>
        </w:rPr>
        <w:t xml:space="preserve"> </w:t>
      </w:r>
      <w:proofErr w:type="spellStart"/>
      <w:r>
        <w:rPr>
          <w:rFonts w:ascii="Arial" w:hAnsi="Arial" w:cs="Arial"/>
          <w:sz w:val="14"/>
          <w:szCs w:val="14"/>
        </w:rPr>
        <w:t>s.r.o</w:t>
      </w:r>
      <w:proofErr w:type="spellEnd"/>
      <w:r>
        <w:rPr>
          <w:rFonts w:ascii="Arial" w:hAnsi="Arial" w:cs="Arial"/>
          <w:sz w:val="14"/>
          <w:szCs w:val="14"/>
        </w:rPr>
        <w:t>.</w:t>
      </w:r>
    </w:p>
    <w:p w14:paraId="4971030F" w14:textId="19028AD6" w:rsidR="00A77884" w:rsidRDefault="00A77884" w:rsidP="00A7788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4"/>
          <w:szCs w:val="14"/>
        </w:rPr>
      </w:pPr>
      <w:r>
        <w:rPr>
          <w:rFonts w:ascii="Arial" w:hAnsi="Arial" w:cs="Arial"/>
          <w:sz w:val="14"/>
          <w:szCs w:val="14"/>
        </w:rPr>
        <w:t xml:space="preserve">Sídlo účtovnej jednotky: </w:t>
      </w:r>
      <w:r w:rsidRPr="00A77884">
        <w:rPr>
          <w:rFonts w:ascii="Arial" w:hAnsi="Arial" w:cs="Arial"/>
          <w:sz w:val="14"/>
          <w:szCs w:val="14"/>
        </w:rPr>
        <w:t>Dlhá ulica</w:t>
      </w:r>
      <w:r>
        <w:rPr>
          <w:rFonts w:ascii="Arial" w:hAnsi="Arial" w:cs="Arial"/>
          <w:sz w:val="14"/>
          <w:szCs w:val="14"/>
        </w:rPr>
        <w:t xml:space="preserve"> 522,/6, </w:t>
      </w:r>
      <w:r w:rsidRPr="00A77884">
        <w:rPr>
          <w:rFonts w:ascii="Arial" w:hAnsi="Arial" w:cs="Arial"/>
          <w:sz w:val="14"/>
          <w:szCs w:val="14"/>
        </w:rPr>
        <w:t>91942</w:t>
      </w:r>
      <w:r>
        <w:rPr>
          <w:rFonts w:ascii="Arial" w:hAnsi="Arial" w:cs="Arial"/>
          <w:sz w:val="14"/>
          <w:szCs w:val="14"/>
        </w:rPr>
        <w:t xml:space="preserve"> </w:t>
      </w:r>
      <w:r w:rsidRPr="00A77884">
        <w:rPr>
          <w:rFonts w:ascii="Arial" w:hAnsi="Arial" w:cs="Arial"/>
          <w:sz w:val="14"/>
          <w:szCs w:val="14"/>
        </w:rPr>
        <w:t>Voderady</w:t>
      </w:r>
    </w:p>
    <w:p w14:paraId="0F8F3563" w14:textId="77777777" w:rsidR="00A77884" w:rsidRDefault="00A77884" w:rsidP="00A7788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4"/>
          <w:szCs w:val="14"/>
        </w:rPr>
      </w:pPr>
      <w:r>
        <w:rPr>
          <w:rFonts w:ascii="Arial" w:hAnsi="Arial" w:cs="Arial"/>
          <w:sz w:val="14"/>
          <w:szCs w:val="14"/>
        </w:rPr>
        <w:t>Opis hospodárskej činnosti v nadväznosti na predmet podnikania</w:t>
      </w:r>
    </w:p>
    <w:p w14:paraId="03FFCFC4" w14:textId="77777777" w:rsidR="00A77884" w:rsidRDefault="00A77884" w:rsidP="00A7788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4"/>
          <w:szCs w:val="14"/>
        </w:rPr>
      </w:pPr>
      <w:r>
        <w:rPr>
          <w:rFonts w:ascii="Arial" w:hAnsi="Arial" w:cs="Arial"/>
          <w:sz w:val="14"/>
          <w:szCs w:val="14"/>
        </w:rPr>
        <w:t>obchodná činnosť</w:t>
      </w:r>
    </w:p>
    <w:p w14:paraId="07D2398B" w14:textId="77777777" w:rsidR="00A77884" w:rsidRDefault="00A77884" w:rsidP="00A7788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4"/>
          <w:szCs w:val="14"/>
        </w:rPr>
      </w:pPr>
      <w:r>
        <w:rPr>
          <w:rFonts w:ascii="Arial" w:hAnsi="Arial" w:cs="Arial"/>
          <w:sz w:val="14"/>
          <w:szCs w:val="14"/>
        </w:rPr>
        <w:t>Čl. I (5)</w:t>
      </w:r>
    </w:p>
    <w:p w14:paraId="26F64AD6" w14:textId="77777777" w:rsidR="00A77884" w:rsidRDefault="00A77884" w:rsidP="00A7788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4"/>
          <w:szCs w:val="14"/>
        </w:rPr>
      </w:pPr>
      <w:r>
        <w:rPr>
          <w:rFonts w:ascii="Arial" w:hAnsi="Arial" w:cs="Arial"/>
          <w:sz w:val="14"/>
          <w:szCs w:val="14"/>
        </w:rPr>
        <w:t>Priemerný počet zamestnancov počas účtovného obdobia</w:t>
      </w:r>
    </w:p>
    <w:p w14:paraId="51A1B634" w14:textId="77777777" w:rsidR="00A77884" w:rsidRDefault="00A77884" w:rsidP="00A77884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14"/>
          <w:szCs w:val="14"/>
        </w:rPr>
      </w:pPr>
      <w:r>
        <w:rPr>
          <w:rFonts w:ascii="Arial,Bold" w:hAnsi="Arial,Bold" w:cs="Arial,Bold"/>
          <w:b/>
          <w:bCs/>
          <w:sz w:val="14"/>
          <w:szCs w:val="14"/>
        </w:rPr>
        <w:t>Názov položky Bežné účtovné obdobie</w:t>
      </w:r>
    </w:p>
    <w:p w14:paraId="43D7C727" w14:textId="77777777" w:rsidR="00A77884" w:rsidRDefault="00A77884" w:rsidP="00A77884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14"/>
          <w:szCs w:val="14"/>
        </w:rPr>
      </w:pPr>
      <w:r>
        <w:rPr>
          <w:rFonts w:ascii="Arial,Bold" w:hAnsi="Arial,Bold" w:cs="Arial,Bold"/>
          <w:b/>
          <w:bCs/>
          <w:sz w:val="14"/>
          <w:szCs w:val="14"/>
        </w:rPr>
        <w:t>Bezprostredne</w:t>
      </w:r>
    </w:p>
    <w:p w14:paraId="47FFE9FA" w14:textId="77777777" w:rsidR="00A77884" w:rsidRDefault="00A77884" w:rsidP="00A77884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14"/>
          <w:szCs w:val="14"/>
        </w:rPr>
      </w:pPr>
      <w:r>
        <w:rPr>
          <w:rFonts w:ascii="Arial,Bold" w:hAnsi="Arial,Bold" w:cs="Arial,Bold"/>
          <w:b/>
          <w:bCs/>
          <w:sz w:val="14"/>
          <w:szCs w:val="14"/>
        </w:rPr>
        <w:t>predchádzajúce účtovné</w:t>
      </w:r>
    </w:p>
    <w:p w14:paraId="3FBFE83F" w14:textId="77777777" w:rsidR="00A77884" w:rsidRDefault="00A77884" w:rsidP="00A77884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14"/>
          <w:szCs w:val="14"/>
        </w:rPr>
      </w:pPr>
      <w:r>
        <w:rPr>
          <w:rFonts w:ascii="Arial,Bold" w:hAnsi="Arial,Bold" w:cs="Arial,Bold"/>
          <w:b/>
          <w:bCs/>
          <w:sz w:val="14"/>
          <w:szCs w:val="14"/>
        </w:rPr>
        <w:t>obdobie</w:t>
      </w:r>
    </w:p>
    <w:p w14:paraId="403D9D37" w14:textId="77777777" w:rsidR="00A77884" w:rsidRDefault="00A77884" w:rsidP="00A7788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4"/>
          <w:szCs w:val="14"/>
        </w:rPr>
      </w:pPr>
      <w:r>
        <w:rPr>
          <w:rFonts w:ascii="Arial" w:hAnsi="Arial" w:cs="Arial"/>
          <w:sz w:val="14"/>
          <w:szCs w:val="14"/>
        </w:rPr>
        <w:t>Priemerný prepočítaný počet zamestnancov</w:t>
      </w:r>
    </w:p>
    <w:p w14:paraId="16C52924" w14:textId="77777777" w:rsidR="00A77884" w:rsidRDefault="00A77884" w:rsidP="00A7788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4"/>
          <w:szCs w:val="14"/>
        </w:rPr>
      </w:pPr>
      <w:r>
        <w:rPr>
          <w:rFonts w:ascii="Arial" w:hAnsi="Arial" w:cs="Arial"/>
          <w:sz w:val="14"/>
          <w:szCs w:val="14"/>
        </w:rPr>
        <w:t>Stav zamestnancov ku dňu, ku ktorému sa zostavuje účtovná závierka, z toho:</w:t>
      </w:r>
    </w:p>
    <w:p w14:paraId="24C7FB9C" w14:textId="77777777" w:rsidR="00A77884" w:rsidRDefault="00A77884" w:rsidP="00A7788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4"/>
          <w:szCs w:val="14"/>
        </w:rPr>
      </w:pPr>
      <w:r>
        <w:rPr>
          <w:rFonts w:ascii="Arial" w:hAnsi="Arial" w:cs="Arial"/>
          <w:sz w:val="14"/>
          <w:szCs w:val="14"/>
        </w:rPr>
        <w:t>Počet vedúcich zamestnancov</w:t>
      </w:r>
    </w:p>
    <w:p w14:paraId="270C459F" w14:textId="77777777" w:rsidR="00A77884" w:rsidRDefault="00A77884" w:rsidP="00A77884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>
        <w:rPr>
          <w:rFonts w:ascii="Arial,Bold" w:hAnsi="Arial,Bold" w:cs="Arial,Bold"/>
          <w:b/>
          <w:bCs/>
          <w:sz w:val="24"/>
          <w:szCs w:val="24"/>
        </w:rPr>
        <w:t>Čl. I (2) (3) Dátum schválenia účtovnej závierky a právny dôvod</w:t>
      </w:r>
    </w:p>
    <w:p w14:paraId="1CD7B636" w14:textId="1194F322" w:rsidR="00A77884" w:rsidRDefault="00A77884" w:rsidP="00A7788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4"/>
          <w:szCs w:val="14"/>
        </w:rPr>
      </w:pPr>
      <w:r>
        <w:rPr>
          <w:rFonts w:ascii="Arial" w:hAnsi="Arial" w:cs="Arial"/>
          <w:sz w:val="14"/>
          <w:szCs w:val="14"/>
        </w:rPr>
        <w:t xml:space="preserve">Čl. I (2) Dátum schválenia účtovnej závierky za predchádzajúce obdobie: </w:t>
      </w:r>
    </w:p>
    <w:p w14:paraId="1A75FA1B" w14:textId="77777777" w:rsidR="00A77884" w:rsidRDefault="00A77884" w:rsidP="00A7788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4"/>
          <w:szCs w:val="14"/>
        </w:rPr>
      </w:pPr>
      <w:r>
        <w:rPr>
          <w:rFonts w:ascii="Arial" w:hAnsi="Arial" w:cs="Arial"/>
          <w:sz w:val="14"/>
          <w:szCs w:val="14"/>
        </w:rPr>
        <w:t>Čl. I (3) Právny dôvod na zostavenie účtovnej závierky</w:t>
      </w:r>
    </w:p>
    <w:p w14:paraId="3B089209" w14:textId="77777777" w:rsidR="00A77884" w:rsidRDefault="00A77884" w:rsidP="00A7788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4"/>
          <w:szCs w:val="14"/>
        </w:rPr>
      </w:pPr>
      <w:r>
        <w:rPr>
          <w:rFonts w:ascii="Arial" w:hAnsi="Arial" w:cs="Arial"/>
          <w:sz w:val="14"/>
          <w:szCs w:val="14"/>
        </w:rPr>
        <w:t>riadna mimoriadna priebežná</w:t>
      </w:r>
    </w:p>
    <w:p w14:paraId="52D72DE6" w14:textId="77777777" w:rsidR="00A77884" w:rsidRDefault="00A77884" w:rsidP="00A77884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>
        <w:rPr>
          <w:rFonts w:ascii="Arial,Bold" w:hAnsi="Arial,Bold" w:cs="Arial,Bold"/>
          <w:b/>
          <w:bCs/>
          <w:sz w:val="24"/>
          <w:szCs w:val="24"/>
        </w:rPr>
        <w:t>Čl. I (4) Údaje o skupine</w:t>
      </w:r>
    </w:p>
    <w:p w14:paraId="2408A719" w14:textId="77777777" w:rsidR="00A77884" w:rsidRDefault="00A77884" w:rsidP="00A7788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4"/>
          <w:szCs w:val="14"/>
        </w:rPr>
      </w:pPr>
      <w:r>
        <w:rPr>
          <w:rFonts w:ascii="Arial" w:hAnsi="Arial" w:cs="Arial"/>
          <w:sz w:val="14"/>
          <w:szCs w:val="14"/>
        </w:rPr>
        <w:t>(4) a) Obchodné meno a sídlo účtovnej jednotky, ktorá zostavuje konsolidovanú účtovnú závierku za najväčšiu skupinu, ktorej súčasťou je účtovná jednotka ako dcérska</w:t>
      </w:r>
    </w:p>
    <w:p w14:paraId="7AFF3C0D" w14:textId="77777777" w:rsidR="00A77884" w:rsidRDefault="00A77884" w:rsidP="00A7788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4"/>
          <w:szCs w:val="14"/>
        </w:rPr>
      </w:pPr>
      <w:r>
        <w:rPr>
          <w:rFonts w:ascii="Arial" w:hAnsi="Arial" w:cs="Arial"/>
          <w:sz w:val="14"/>
          <w:szCs w:val="14"/>
        </w:rPr>
        <w:t>účtovná jednotka:</w:t>
      </w:r>
    </w:p>
    <w:p w14:paraId="2CAFB3FD" w14:textId="77777777" w:rsidR="00A77884" w:rsidRDefault="00A77884" w:rsidP="00A7788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4"/>
          <w:szCs w:val="14"/>
        </w:rPr>
      </w:pPr>
      <w:r>
        <w:rPr>
          <w:rFonts w:ascii="Arial" w:hAnsi="Arial" w:cs="Arial"/>
          <w:sz w:val="14"/>
          <w:szCs w:val="14"/>
        </w:rPr>
        <w:t>(4) b) Obchodné meno a sídlo účtovnej jednotky, ktorá zostavuje konsolidovanú účtovnú závierku za najmenšiu skupinu, ktorej súčasťou je účtovná jednotka ako dcérska</w:t>
      </w:r>
    </w:p>
    <w:p w14:paraId="6B98AEB9" w14:textId="77777777" w:rsidR="00A77884" w:rsidRDefault="00A77884" w:rsidP="00A7788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4"/>
          <w:szCs w:val="14"/>
        </w:rPr>
      </w:pPr>
      <w:r>
        <w:rPr>
          <w:rFonts w:ascii="Arial" w:hAnsi="Arial" w:cs="Arial"/>
          <w:sz w:val="14"/>
          <w:szCs w:val="14"/>
        </w:rPr>
        <w:t>účtovná jednotka a ktorá je tiež začlenená do skupiny účtovných jednotiek uvedených v písmene a):</w:t>
      </w:r>
    </w:p>
    <w:p w14:paraId="5B73E9CA" w14:textId="77777777" w:rsidR="00A77884" w:rsidRDefault="00A77884" w:rsidP="00A7788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4"/>
          <w:szCs w:val="14"/>
        </w:rPr>
      </w:pPr>
      <w:r>
        <w:rPr>
          <w:rFonts w:ascii="Arial" w:hAnsi="Arial" w:cs="Arial"/>
          <w:sz w:val="14"/>
          <w:szCs w:val="14"/>
        </w:rPr>
        <w:t>(4) c) Adresa, kde sa môže vyžiadať kópia konsolidovaných účtovných závierok uvedených v písmenách a) a b):</w:t>
      </w:r>
    </w:p>
    <w:p w14:paraId="08DCCA85" w14:textId="77777777" w:rsidR="00A77884" w:rsidRDefault="00A77884" w:rsidP="00A7788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4"/>
          <w:szCs w:val="14"/>
        </w:rPr>
      </w:pPr>
      <w:r>
        <w:rPr>
          <w:rFonts w:ascii="Arial" w:hAnsi="Arial" w:cs="Arial"/>
          <w:sz w:val="14"/>
          <w:szCs w:val="14"/>
        </w:rPr>
        <w:t>(4) d) Účtovná jednotka je materskou účtovnou jednotkou</w:t>
      </w:r>
    </w:p>
    <w:p w14:paraId="19520585" w14:textId="77777777" w:rsidR="00A77884" w:rsidRDefault="00A77884" w:rsidP="00A7788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4"/>
          <w:szCs w:val="14"/>
        </w:rPr>
      </w:pPr>
      <w:r>
        <w:rPr>
          <w:rFonts w:ascii="Arial" w:hAnsi="Arial" w:cs="Arial"/>
          <w:sz w:val="14"/>
          <w:szCs w:val="14"/>
        </w:rPr>
        <w:t>Áno Nie</w:t>
      </w:r>
    </w:p>
    <w:p w14:paraId="7AAA7171" w14:textId="77777777" w:rsidR="00A77884" w:rsidRDefault="00A77884" w:rsidP="00A7788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4"/>
          <w:szCs w:val="14"/>
        </w:rPr>
      </w:pPr>
      <w:r>
        <w:rPr>
          <w:rFonts w:ascii="Arial" w:hAnsi="Arial" w:cs="Arial"/>
          <w:sz w:val="14"/>
          <w:szCs w:val="14"/>
        </w:rPr>
        <w:t>Účtovná jednotka je oslobodená od povinnosti zostaviť konsolidovanú účtovnú závierku a konsolidovanú výročnú správu podľa § 22</w:t>
      </w:r>
    </w:p>
    <w:p w14:paraId="77CEE9BE" w14:textId="77777777" w:rsidR="00A77884" w:rsidRDefault="00A77884" w:rsidP="00A7788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4"/>
          <w:szCs w:val="14"/>
        </w:rPr>
      </w:pPr>
      <w:r>
        <w:rPr>
          <w:rFonts w:ascii="Arial" w:hAnsi="Arial" w:cs="Arial"/>
          <w:sz w:val="14"/>
          <w:szCs w:val="14"/>
        </w:rPr>
        <w:t>Áno Nie</w:t>
      </w:r>
    </w:p>
    <w:p w14:paraId="57EA1B3A" w14:textId="77777777" w:rsidR="00A77884" w:rsidRDefault="00A77884" w:rsidP="00A77884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>
        <w:rPr>
          <w:rFonts w:ascii="Arial,Bold" w:hAnsi="Arial,Bold" w:cs="Arial,Bold"/>
          <w:b/>
          <w:bCs/>
          <w:sz w:val="24"/>
          <w:szCs w:val="24"/>
        </w:rPr>
        <w:t>Čl. III Informácie o prijatých postupoch</w:t>
      </w:r>
    </w:p>
    <w:p w14:paraId="01850484" w14:textId="77777777" w:rsidR="00A77884" w:rsidRDefault="00A77884" w:rsidP="00A77884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>
        <w:rPr>
          <w:rFonts w:ascii="Arial,Bold" w:hAnsi="Arial,Bold" w:cs="Arial,Bold"/>
          <w:b/>
          <w:bCs/>
          <w:sz w:val="24"/>
          <w:szCs w:val="24"/>
        </w:rPr>
        <w:t>Čl. III (1) Nepretržité pokračovanie účtovnej jednotky</w:t>
      </w:r>
    </w:p>
    <w:p w14:paraId="670AFB7E" w14:textId="77777777" w:rsidR="00A77884" w:rsidRDefault="00A77884" w:rsidP="00A7788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4"/>
          <w:szCs w:val="14"/>
        </w:rPr>
      </w:pPr>
      <w:r>
        <w:rPr>
          <w:rFonts w:ascii="Arial" w:hAnsi="Arial" w:cs="Arial"/>
          <w:sz w:val="14"/>
          <w:szCs w:val="14"/>
        </w:rPr>
        <w:t>Čl. III (1) Účtovná jednotka bude nepretržite pokračovať vo svojej činnosti:</w:t>
      </w:r>
    </w:p>
    <w:p w14:paraId="2B5EEBD0" w14:textId="77777777" w:rsidR="00A77884" w:rsidRDefault="00A77884" w:rsidP="00A7788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4"/>
          <w:szCs w:val="14"/>
        </w:rPr>
      </w:pPr>
      <w:r>
        <w:rPr>
          <w:rFonts w:ascii="Arial" w:hAnsi="Arial" w:cs="Arial"/>
          <w:sz w:val="14"/>
          <w:szCs w:val="14"/>
        </w:rPr>
        <w:t>Áno Nie</w:t>
      </w:r>
    </w:p>
    <w:p w14:paraId="73896419" w14:textId="77777777" w:rsidR="00A77884" w:rsidRDefault="00A77884" w:rsidP="00A77884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>
        <w:rPr>
          <w:rFonts w:ascii="Arial,Bold" w:hAnsi="Arial,Bold" w:cs="Arial,Bold"/>
          <w:b/>
          <w:bCs/>
          <w:sz w:val="24"/>
          <w:szCs w:val="24"/>
        </w:rPr>
        <w:t>Čl. III (4) Spôsob a určenie ocenenia majetku a záväzkov</w:t>
      </w:r>
    </w:p>
    <w:p w14:paraId="78D2159B" w14:textId="77777777" w:rsidR="00A77884" w:rsidRDefault="00A77884" w:rsidP="00A77884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>
        <w:rPr>
          <w:rFonts w:ascii="Arial,Bold" w:hAnsi="Arial,Bold" w:cs="Arial,Bold"/>
          <w:b/>
          <w:bCs/>
          <w:sz w:val="24"/>
          <w:szCs w:val="24"/>
        </w:rPr>
        <w:t>Čl. III (4) a) Spôsob oceňovania majetku a záväzkov - obstarávacia cena, vlastné náklady,</w:t>
      </w:r>
    </w:p>
    <w:p w14:paraId="2E93C555" w14:textId="77777777" w:rsidR="00A77884" w:rsidRDefault="00A77884" w:rsidP="00A77884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>
        <w:rPr>
          <w:rFonts w:ascii="Arial,Bold" w:hAnsi="Arial,Bold" w:cs="Arial,Bold"/>
          <w:b/>
          <w:bCs/>
          <w:sz w:val="24"/>
          <w:szCs w:val="24"/>
        </w:rPr>
        <w:t>menovitá hodnota</w:t>
      </w:r>
    </w:p>
    <w:p w14:paraId="7606289D" w14:textId="77777777" w:rsidR="00A77884" w:rsidRDefault="00A77884" w:rsidP="00A7788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4"/>
          <w:szCs w:val="14"/>
        </w:rPr>
      </w:pPr>
      <w:r>
        <w:rPr>
          <w:rFonts w:ascii="Arial" w:hAnsi="Arial" w:cs="Arial"/>
          <w:sz w:val="14"/>
          <w:szCs w:val="14"/>
        </w:rPr>
        <w:t>Čl. III (4) a) Spôsob oceňovania majetku a záväzkov - obstarávacia cena, vlastné náklady, menovitá hodnota</w:t>
      </w:r>
    </w:p>
    <w:p w14:paraId="65510DF6" w14:textId="77777777" w:rsidR="00A77884" w:rsidRDefault="00A77884" w:rsidP="00A77884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14"/>
          <w:szCs w:val="14"/>
        </w:rPr>
      </w:pPr>
      <w:r>
        <w:rPr>
          <w:rFonts w:ascii="Arial,Bold" w:hAnsi="Arial,Bold" w:cs="Arial,Bold"/>
          <w:b/>
          <w:bCs/>
          <w:sz w:val="14"/>
          <w:szCs w:val="14"/>
        </w:rPr>
        <w:t>Ocenenie majetku a záväzkov ÚJ má náplň (x) Poznámka k oceneniu</w:t>
      </w:r>
    </w:p>
    <w:p w14:paraId="71918B2D" w14:textId="77777777" w:rsidR="00A77884" w:rsidRDefault="00A77884" w:rsidP="00A77884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14"/>
          <w:szCs w:val="14"/>
        </w:rPr>
      </w:pPr>
      <w:r>
        <w:rPr>
          <w:rFonts w:ascii="Arial,Bold" w:hAnsi="Arial,Bold" w:cs="Arial,Bold"/>
          <w:b/>
          <w:bCs/>
          <w:sz w:val="14"/>
          <w:szCs w:val="14"/>
        </w:rPr>
        <w:t>Obstarávacou cenou</w:t>
      </w:r>
    </w:p>
    <w:p w14:paraId="7795445E" w14:textId="77777777" w:rsidR="00A77884" w:rsidRDefault="00A77884" w:rsidP="00A7788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4"/>
          <w:szCs w:val="14"/>
        </w:rPr>
      </w:pPr>
      <w:r>
        <w:rPr>
          <w:rFonts w:ascii="Arial" w:hAnsi="Arial" w:cs="Arial"/>
          <w:sz w:val="14"/>
          <w:szCs w:val="14"/>
        </w:rPr>
        <w:t>Hmotný majetok s výnimkou hmotného majetku vytvoreného vlastnou činnosťou</w:t>
      </w:r>
    </w:p>
    <w:p w14:paraId="346CB047" w14:textId="77777777" w:rsidR="00A77884" w:rsidRDefault="00A77884" w:rsidP="00A7788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4"/>
          <w:szCs w:val="14"/>
        </w:rPr>
      </w:pPr>
      <w:r>
        <w:rPr>
          <w:rFonts w:ascii="Arial" w:hAnsi="Arial" w:cs="Arial"/>
          <w:sz w:val="14"/>
          <w:szCs w:val="14"/>
        </w:rPr>
        <w:t>Zásoby s výnimkou zásob vytvorených vlastnou činnosťou</w:t>
      </w:r>
    </w:p>
    <w:p w14:paraId="48B35D73" w14:textId="77777777" w:rsidR="00A77884" w:rsidRDefault="00A77884" w:rsidP="00A7788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4"/>
          <w:szCs w:val="14"/>
        </w:rPr>
      </w:pPr>
      <w:r>
        <w:rPr>
          <w:rFonts w:ascii="Arial" w:hAnsi="Arial" w:cs="Arial"/>
          <w:sz w:val="14"/>
          <w:szCs w:val="14"/>
        </w:rPr>
        <w:t>Podiely na základnom imaní obchodných spoločností, deriváty a cenné papiere</w:t>
      </w:r>
    </w:p>
    <w:p w14:paraId="2414CD76" w14:textId="77777777" w:rsidR="00A77884" w:rsidRDefault="00A77884" w:rsidP="00A7788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4"/>
          <w:szCs w:val="14"/>
        </w:rPr>
      </w:pPr>
      <w:r>
        <w:rPr>
          <w:rFonts w:ascii="Arial" w:hAnsi="Arial" w:cs="Arial"/>
          <w:sz w:val="14"/>
          <w:szCs w:val="14"/>
        </w:rPr>
        <w:t>Pohľadávky pri odplatnom nadobudnutí alebo pohľadávky nadobudnuté vkladom do ZI</w:t>
      </w:r>
    </w:p>
    <w:p w14:paraId="4D1AE2AF" w14:textId="77777777" w:rsidR="00A77884" w:rsidRDefault="00A77884" w:rsidP="00A7788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4"/>
          <w:szCs w:val="14"/>
        </w:rPr>
      </w:pPr>
      <w:r>
        <w:rPr>
          <w:rFonts w:ascii="Arial" w:hAnsi="Arial" w:cs="Arial"/>
          <w:sz w:val="14"/>
          <w:szCs w:val="14"/>
        </w:rPr>
        <w:t>Nehmotný majetok s výnimkou nehmotného majetku vytvoreného vlastnou činnosťou</w:t>
      </w:r>
    </w:p>
    <w:p w14:paraId="1B7743F8" w14:textId="77777777" w:rsidR="00A77884" w:rsidRDefault="00A77884" w:rsidP="00A7788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4"/>
          <w:szCs w:val="14"/>
        </w:rPr>
      </w:pPr>
      <w:r>
        <w:rPr>
          <w:rFonts w:ascii="Arial" w:hAnsi="Arial" w:cs="Arial"/>
          <w:sz w:val="14"/>
          <w:szCs w:val="14"/>
        </w:rPr>
        <w:t>Záväzky pri ich prevzatí</w:t>
      </w:r>
    </w:p>
    <w:p w14:paraId="49774641" w14:textId="77777777" w:rsidR="00A77884" w:rsidRDefault="00A77884" w:rsidP="00A77884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14"/>
          <w:szCs w:val="14"/>
        </w:rPr>
      </w:pPr>
      <w:r>
        <w:rPr>
          <w:rFonts w:ascii="Arial,Bold" w:hAnsi="Arial,Bold" w:cs="Arial,Bold"/>
          <w:b/>
          <w:bCs/>
          <w:sz w:val="14"/>
          <w:szCs w:val="14"/>
        </w:rPr>
        <w:t>Vlastnými nákladmi</w:t>
      </w:r>
    </w:p>
    <w:p w14:paraId="7FCEF830" w14:textId="77777777" w:rsidR="00A77884" w:rsidRDefault="00A77884" w:rsidP="00A7788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4"/>
          <w:szCs w:val="14"/>
        </w:rPr>
      </w:pPr>
      <w:r>
        <w:rPr>
          <w:rFonts w:ascii="Arial" w:hAnsi="Arial" w:cs="Arial"/>
          <w:sz w:val="14"/>
          <w:szCs w:val="14"/>
        </w:rPr>
        <w:t>Hmotný majetok vytvorený vlastnou činnosťou</w:t>
      </w:r>
    </w:p>
    <w:p w14:paraId="42143BB4" w14:textId="77777777" w:rsidR="00A77884" w:rsidRDefault="00A77884" w:rsidP="00A7788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4"/>
          <w:szCs w:val="14"/>
        </w:rPr>
      </w:pPr>
      <w:r>
        <w:rPr>
          <w:rFonts w:ascii="Arial" w:hAnsi="Arial" w:cs="Arial"/>
          <w:sz w:val="14"/>
          <w:szCs w:val="14"/>
        </w:rPr>
        <w:t>Zásoby vytvorené vlastnou činnosťou</w:t>
      </w:r>
    </w:p>
    <w:p w14:paraId="1D434262" w14:textId="77777777" w:rsidR="00A77884" w:rsidRDefault="00A77884" w:rsidP="00A7788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4"/>
          <w:szCs w:val="14"/>
        </w:rPr>
      </w:pPr>
      <w:r>
        <w:rPr>
          <w:rFonts w:ascii="Arial" w:hAnsi="Arial" w:cs="Arial"/>
          <w:sz w:val="14"/>
          <w:szCs w:val="14"/>
        </w:rPr>
        <w:t>Nehmotný majetok vytvorený vlastnou činnosťou</w:t>
      </w:r>
    </w:p>
    <w:p w14:paraId="385662D9" w14:textId="77777777" w:rsidR="00A77884" w:rsidRDefault="00A77884" w:rsidP="00A7788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4"/>
          <w:szCs w:val="14"/>
        </w:rPr>
      </w:pPr>
      <w:r>
        <w:rPr>
          <w:rFonts w:ascii="Arial" w:hAnsi="Arial" w:cs="Arial"/>
          <w:sz w:val="14"/>
          <w:szCs w:val="14"/>
        </w:rPr>
        <w:t>Príchovky a prírastky zvierat</w:t>
      </w:r>
    </w:p>
    <w:p w14:paraId="651AEFFA" w14:textId="77777777" w:rsidR="00A77884" w:rsidRDefault="00A77884" w:rsidP="00A77884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14"/>
          <w:szCs w:val="14"/>
        </w:rPr>
      </w:pPr>
      <w:r>
        <w:rPr>
          <w:rFonts w:ascii="Arial,Bold" w:hAnsi="Arial,Bold" w:cs="Arial,Bold"/>
          <w:b/>
          <w:bCs/>
          <w:sz w:val="14"/>
          <w:szCs w:val="14"/>
        </w:rPr>
        <w:t>Menovitou hodnotou</w:t>
      </w:r>
    </w:p>
    <w:p w14:paraId="55753F28" w14:textId="77777777" w:rsidR="00A77884" w:rsidRDefault="00A77884" w:rsidP="00A7788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4"/>
          <w:szCs w:val="14"/>
        </w:rPr>
      </w:pPr>
      <w:r>
        <w:rPr>
          <w:rFonts w:ascii="Arial" w:hAnsi="Arial" w:cs="Arial"/>
          <w:sz w:val="14"/>
          <w:szCs w:val="14"/>
        </w:rPr>
        <w:t>Peňažné prostriedky a ceniny x</w:t>
      </w:r>
    </w:p>
    <w:p w14:paraId="0E04CC9B" w14:textId="77777777" w:rsidR="00A77884" w:rsidRDefault="00A77884" w:rsidP="00A7788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4"/>
          <w:szCs w:val="14"/>
        </w:rPr>
      </w:pPr>
      <w:r>
        <w:rPr>
          <w:rFonts w:ascii="Arial" w:hAnsi="Arial" w:cs="Arial"/>
          <w:sz w:val="14"/>
          <w:szCs w:val="14"/>
        </w:rPr>
        <w:t>Pohľadávky pri ich vzniku x</w:t>
      </w:r>
    </w:p>
    <w:p w14:paraId="692A1F70" w14:textId="77777777" w:rsidR="00A77884" w:rsidRDefault="00A77884" w:rsidP="00A7788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4"/>
          <w:szCs w:val="14"/>
        </w:rPr>
      </w:pPr>
      <w:r>
        <w:rPr>
          <w:rFonts w:ascii="Arial" w:hAnsi="Arial" w:cs="Arial"/>
          <w:sz w:val="14"/>
          <w:szCs w:val="14"/>
        </w:rPr>
        <w:t>Záväzky pri ich vzniku x</w:t>
      </w:r>
    </w:p>
    <w:p w14:paraId="25D0D601" w14:textId="1004F052" w:rsidR="00B136E0" w:rsidRDefault="00A77884" w:rsidP="00A77884">
      <w:r>
        <w:rPr>
          <w:rFonts w:ascii="Arial" w:hAnsi="Arial" w:cs="Arial"/>
          <w:sz w:val="12"/>
          <w:szCs w:val="12"/>
        </w:rPr>
        <w:t xml:space="preserve">Vytvorené v programe OMEGA - podvojné účtovníctvo a legislatíva bez starostí. © KROS </w:t>
      </w:r>
      <w:proofErr w:type="spellStart"/>
      <w:r>
        <w:rPr>
          <w:rFonts w:ascii="Arial" w:hAnsi="Arial" w:cs="Arial"/>
          <w:sz w:val="12"/>
          <w:szCs w:val="12"/>
        </w:rPr>
        <w:t>a.s</w:t>
      </w:r>
      <w:proofErr w:type="spellEnd"/>
      <w:r>
        <w:rPr>
          <w:rFonts w:ascii="Arial" w:hAnsi="Arial" w:cs="Arial"/>
          <w:sz w:val="12"/>
          <w:szCs w:val="12"/>
        </w:rPr>
        <w:t xml:space="preserve">., www.kros.sk/omega </w:t>
      </w:r>
      <w:r>
        <w:rPr>
          <w:rFonts w:ascii="Arial" w:hAnsi="Arial" w:cs="Arial"/>
          <w:sz w:val="16"/>
          <w:szCs w:val="16"/>
        </w:rPr>
        <w:t>Strana: 2</w:t>
      </w:r>
    </w:p>
    <w:sectPr w:rsidR="00B136E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,Bold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77884"/>
    <w:rsid w:val="00A77884"/>
    <w:rsid w:val="00B136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53F6882"/>
  <w15:chartTrackingRefBased/>
  <w15:docId w15:val="{C7926DED-D83B-4C08-AB11-4A036E63B3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438</Words>
  <Characters>2498</Characters>
  <Application>Microsoft Office Word</Application>
  <DocSecurity>0</DocSecurity>
  <Lines>20</Lines>
  <Paragraphs>5</Paragraphs>
  <ScaleCrop>false</ScaleCrop>
  <Company/>
  <LinksUpToDate>false</LinksUpToDate>
  <CharactersWithSpaces>2931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msol1 Tommo</dc:creator>
  <cp:keywords/>
  <dc:description/>
  <cp:lastModifiedBy>msol1 Tommo</cp:lastModifiedBy>
  <cp:revision>1</cp:revision>
  <dcterms:created xsi:type="dcterms:W3CDTF">2024-02-12T14:15:00Z</dcterms:created>
  <dcterms:modified xsi:type="dcterms:W3CDTF">2024-02-12T14:18:00Z</dcterms:modified>
</cp:coreProperties>
</file>