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1086" w:rsidRDefault="00921086">
      <w:pPr>
        <w:spacing w:before="2" w:line="140" w:lineRule="exact"/>
        <w:rPr>
          <w:sz w:val="14"/>
          <w:szCs w:val="14"/>
          <w:lang w:val="en-US"/>
        </w:rPr>
      </w:pP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E1518A">
        <w:rPr>
          <w:rFonts w:ascii="Arial Narrow" w:hAnsi="Arial Narrow"/>
          <w:b/>
        </w:rPr>
        <w:t>r</w:t>
      </w:r>
      <w:r w:rsidR="001E644F">
        <w:rPr>
          <w:rFonts w:ascii="Arial Narrow" w:hAnsi="Arial Narrow"/>
          <w:b/>
        </w:rPr>
        <w:t>o účtovnej závierke za rok 2023</w:t>
      </w:r>
      <w:r w:rsidR="001E644F">
        <w:rPr>
          <w:rFonts w:ascii="Arial Narrow" w:hAnsi="Arial Narrow"/>
          <w:b/>
        </w:rPr>
        <w:tab/>
      </w:r>
      <w:bookmarkStart w:id="0" w:name="_GoBack"/>
      <w:bookmarkEnd w:id="0"/>
      <w:r w:rsidR="006B4238">
        <w:rPr>
          <w:rFonts w:ascii="Arial Narrow" w:hAnsi="Arial Narrow"/>
          <w:b/>
        </w:rPr>
        <w:tab/>
      </w:r>
      <w:r w:rsidR="006B4238">
        <w:rPr>
          <w:rFonts w:ascii="Arial Narrow" w:hAnsi="Arial Narrow"/>
          <w:b/>
        </w:rPr>
        <w:tab/>
      </w:r>
      <w:r w:rsidR="00807832">
        <w:rPr>
          <w:rFonts w:ascii="Arial Narrow" w:hAnsi="Arial Narrow"/>
          <w:b/>
        </w:rPr>
        <w:tab/>
      </w:r>
      <w:r w:rsidR="00C24869">
        <w:rPr>
          <w:rFonts w:ascii="Arial Narrow" w:hAnsi="Arial Narrow"/>
          <w:b/>
        </w:rPr>
        <w:tab/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1086" w:rsidRDefault="0092108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1086" w:rsidRDefault="0092108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CANDELA s.r.o.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36320099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Vážska 271/7,  91105 Trenčín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1086" w:rsidRDefault="00A5544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1086" w:rsidRDefault="00E151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1086" w:rsidRDefault="0092108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21086" w:rsidRDefault="00E06CF2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odpisuje dlhodobý majetok rovnomerne, účtovné  a daňové  odpisy sa rovnajú.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21086" w:rsidRDefault="0092108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1086" w:rsidRDefault="0092108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21086" w:rsidRDefault="00921086">
      <w:pPr>
        <w:spacing w:before="11"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1086" w:rsidRDefault="0092108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21086" w:rsidRDefault="0092108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210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2BBA" w:rsidRDefault="00692BBA">
      <w:r>
        <w:separator/>
      </w:r>
    </w:p>
  </w:endnote>
  <w:endnote w:type="continuationSeparator" w:id="0">
    <w:p w:rsidR="00692BBA" w:rsidRDefault="00692B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86" w:rsidRDefault="00E06CF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1086" w:rsidRDefault="009210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06CF2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21086" w:rsidRDefault="009210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06CF2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2BBA" w:rsidRDefault="00692BBA">
      <w:r>
        <w:separator/>
      </w:r>
    </w:p>
  </w:footnote>
  <w:footnote w:type="continuationSeparator" w:id="0">
    <w:p w:rsidR="00692BBA" w:rsidRDefault="00692B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36320099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2021592705</w:t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21086" w:rsidRDefault="00921086">
    <w:pPr>
      <w:pStyle w:val="Hlavika"/>
      <w:rPr>
        <w:rFonts w:ascii="Times New Roman" w:hAnsi="Times New Roman"/>
        <w:sz w:val="24"/>
        <w:szCs w:val="24"/>
      </w:rPr>
    </w:pPr>
  </w:p>
  <w:p w:rsidR="00921086" w:rsidRDefault="0092108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1E0C"/>
    <w:rsid w:val="00135F2D"/>
    <w:rsid w:val="001E644F"/>
    <w:rsid w:val="00240057"/>
    <w:rsid w:val="00473FD8"/>
    <w:rsid w:val="00485232"/>
    <w:rsid w:val="005924E0"/>
    <w:rsid w:val="005A3AA9"/>
    <w:rsid w:val="005F2F36"/>
    <w:rsid w:val="00692BBA"/>
    <w:rsid w:val="006B4238"/>
    <w:rsid w:val="00807832"/>
    <w:rsid w:val="00921086"/>
    <w:rsid w:val="00993B24"/>
    <w:rsid w:val="00A1286C"/>
    <w:rsid w:val="00A5544F"/>
    <w:rsid w:val="00A6181E"/>
    <w:rsid w:val="00BE1338"/>
    <w:rsid w:val="00C24869"/>
    <w:rsid w:val="00CA3EC5"/>
    <w:rsid w:val="00E06CF2"/>
    <w:rsid w:val="00E1518A"/>
    <w:rsid w:val="00E81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F1DE422-D968-4437-84C3-9AFD3B409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06CF2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6CF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1093</Words>
  <Characters>6233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2022-02-25T14:51:00Z</cp:lastPrinted>
  <dcterms:created xsi:type="dcterms:W3CDTF">2024-02-27T12:05:00Z</dcterms:created>
  <dcterms:modified xsi:type="dcterms:W3CDTF">2024-02-27T12:05:00Z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