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54984262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2121842294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75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75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Annamária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Mlčalová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75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75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5DFA" w:rsidRDefault="00715DFA" w:rsidP="00107589">
      <w:pPr>
        <w:spacing w:after="0" w:line="240" w:lineRule="auto"/>
      </w:pPr>
      <w:r>
        <w:separator/>
      </w:r>
    </w:p>
  </w:endnote>
  <w:endnote w:type="continuationSeparator" w:id="0">
    <w:p w:rsidR="00715DFA" w:rsidRDefault="00715D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5DFA" w:rsidRDefault="00715DFA" w:rsidP="00107589">
      <w:pPr>
        <w:spacing w:after="0" w:line="240" w:lineRule="auto"/>
      </w:pPr>
      <w:r>
        <w:separator/>
      </w:r>
    </w:p>
  </w:footnote>
  <w:footnote w:type="continuationSeparator" w:id="0">
    <w:p w:rsidR="00715DFA" w:rsidRDefault="00715D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54984262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2121842294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DF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5B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FA7547"/>
  <w15:docId w15:val="{AEB3D687-5A6E-4640-B516-082CF8DE2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50C53-E7AA-4B3D-8F62-0007C7AD3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2024-02-29T13:19:00Z</dcterms:modified>
</cp:coreProperties>
</file>