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9A8" w:rsidRPr="000F4894" w:rsidRDefault="005369A8" w:rsidP="005369A8">
      <w:pPr>
        <w:rPr>
          <w:b/>
          <w:sz w:val="28"/>
          <w:szCs w:val="28"/>
        </w:rPr>
      </w:pPr>
      <w:r w:rsidRPr="000F4894">
        <w:rPr>
          <w:b/>
          <w:sz w:val="28"/>
          <w:szCs w:val="28"/>
        </w:rPr>
        <w:t xml:space="preserve">Poznámky </w:t>
      </w:r>
      <w:proofErr w:type="spellStart"/>
      <w:r w:rsidRPr="000F4894">
        <w:rPr>
          <w:b/>
          <w:sz w:val="28"/>
          <w:szCs w:val="28"/>
        </w:rPr>
        <w:t>Úč</w:t>
      </w:r>
      <w:proofErr w:type="spellEnd"/>
      <w:r w:rsidRPr="000F4894">
        <w:rPr>
          <w:b/>
          <w:sz w:val="28"/>
          <w:szCs w:val="28"/>
        </w:rPr>
        <w:t xml:space="preserve"> MÚJ 3 – 01               ICO </w:t>
      </w:r>
      <w:r w:rsidR="001A622A" w:rsidRPr="000F4894">
        <w:rPr>
          <w:b/>
          <w:sz w:val="28"/>
          <w:szCs w:val="28"/>
        </w:rPr>
        <w:t>52428923</w:t>
      </w:r>
      <w:r w:rsidRPr="000F4894">
        <w:rPr>
          <w:b/>
          <w:sz w:val="28"/>
          <w:szCs w:val="28"/>
        </w:rPr>
        <w:t xml:space="preserve">            DIC </w:t>
      </w:r>
      <w:r w:rsidR="001A622A" w:rsidRPr="000F4894">
        <w:rPr>
          <w:b/>
          <w:sz w:val="28"/>
          <w:szCs w:val="28"/>
        </w:rPr>
        <w:t>2121029603</w:t>
      </w:r>
    </w:p>
    <w:p w:rsidR="001A622A" w:rsidRDefault="001A622A" w:rsidP="005369A8">
      <w:pPr>
        <w:rPr>
          <w:b/>
        </w:rPr>
      </w:pPr>
    </w:p>
    <w:p w:rsidR="005369A8" w:rsidRDefault="001A622A" w:rsidP="005369A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NETA SK s.r.o., </w:t>
      </w:r>
      <w:r w:rsidRPr="001A622A">
        <w:rPr>
          <w:b/>
          <w:sz w:val="32"/>
          <w:szCs w:val="32"/>
        </w:rPr>
        <w:t>Ladislava Novomeského 1229/6, 977 01 Brezno</w:t>
      </w: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Spoločnosť zostavila účtovnú závierku za splnenia predpokladu nepretržitého pokračovania vo svojej činnosti.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Spoločnosť uplatňuje účtovné princípy a postupy účtovania pre vedenie podvojného účtovníctva a v súlade so Zákonom o úč</w:t>
      </w:r>
      <w:r w:rsidR="008200FD">
        <w:rPr>
          <w:sz w:val="32"/>
          <w:szCs w:val="32"/>
        </w:rPr>
        <w:t>t</w:t>
      </w:r>
      <w:r>
        <w:rPr>
          <w:sz w:val="32"/>
          <w:szCs w:val="32"/>
        </w:rPr>
        <w:t>ovníctve, postupmi účtovania, ktoré platia v Slovenskej republike.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Pri oceňovaní majetku a záväzkov uplatňuje zásadu opatrnosti, berú sa za základ všetky riziká, straty a zníženie hodnoty, ktoré sa týkajú majetku a záväzkov, a ktoré sú známe ku dňu zostavenia účtovnej závierky.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Náklady a v</w:t>
      </w:r>
      <w:r w:rsidR="008200FD">
        <w:rPr>
          <w:sz w:val="32"/>
          <w:szCs w:val="32"/>
        </w:rPr>
        <w:t>ý</w:t>
      </w:r>
      <w:r>
        <w:rPr>
          <w:sz w:val="32"/>
          <w:szCs w:val="32"/>
        </w:rPr>
        <w:t>nosy sú zúčtované v období, s ktorým časovo a vecne súvisia.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Pohľadávky a záväzky, úvery a pôžičky sa vykazujú v súvahe podľa zostatkovej doby splatnosti na krátkodobé a dlhodobé ku dňu zostavenia účtovnej závierky.</w:t>
      </w:r>
    </w:p>
    <w:p w:rsidR="001A622A" w:rsidRDefault="001A622A" w:rsidP="005369A8">
      <w:pPr>
        <w:rPr>
          <w:sz w:val="32"/>
          <w:szCs w:val="32"/>
        </w:rPr>
      </w:pPr>
    </w:p>
    <w:p w:rsidR="001A622A" w:rsidRDefault="001A622A" w:rsidP="005369A8">
      <w:pPr>
        <w:rPr>
          <w:sz w:val="32"/>
          <w:szCs w:val="32"/>
        </w:rPr>
      </w:pPr>
      <w:r>
        <w:rPr>
          <w:sz w:val="32"/>
          <w:szCs w:val="32"/>
        </w:rPr>
        <w:t>Majetok, zásoby, pohľadávky, záväzky, peniaze sú ocenené menovitou hodnotou ku dňu zostavenia účtovnej závierky.</w:t>
      </w:r>
    </w:p>
    <w:p w:rsidR="00E06860" w:rsidRDefault="00E06860" w:rsidP="005369A8">
      <w:pPr>
        <w:rPr>
          <w:sz w:val="32"/>
          <w:szCs w:val="32"/>
        </w:rPr>
      </w:pPr>
    </w:p>
    <w:p w:rsidR="00E06860" w:rsidRPr="001A622A" w:rsidRDefault="00E06860" w:rsidP="005369A8"/>
    <w:sectPr w:rsidR="00E06860" w:rsidRPr="001A622A" w:rsidSect="00FF76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characterSpacingControl w:val="doNotCompress"/>
  <w:compat>
    <w:useFELayout/>
  </w:compat>
  <w:rsids>
    <w:rsidRoot w:val="005369A8"/>
    <w:rsid w:val="00095F68"/>
    <w:rsid w:val="000F399A"/>
    <w:rsid w:val="000F4894"/>
    <w:rsid w:val="0015302B"/>
    <w:rsid w:val="001A622A"/>
    <w:rsid w:val="002277FB"/>
    <w:rsid w:val="0036649F"/>
    <w:rsid w:val="003C4ED8"/>
    <w:rsid w:val="003D2559"/>
    <w:rsid w:val="005369A8"/>
    <w:rsid w:val="005D4673"/>
    <w:rsid w:val="007847D5"/>
    <w:rsid w:val="008200FD"/>
    <w:rsid w:val="00904E17"/>
    <w:rsid w:val="009B15C4"/>
    <w:rsid w:val="00A56391"/>
    <w:rsid w:val="00AF5A42"/>
    <w:rsid w:val="00B677E7"/>
    <w:rsid w:val="00BB423F"/>
    <w:rsid w:val="00C42F74"/>
    <w:rsid w:val="00D14F9B"/>
    <w:rsid w:val="00DE7FF4"/>
    <w:rsid w:val="00E068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69A8"/>
    <w:pPr>
      <w:spacing w:after="160" w:line="259" w:lineRule="auto"/>
    </w:pPr>
    <w:rPr>
      <w:rFonts w:eastAsiaTheme="minorHAns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2</cp:revision>
  <cp:lastPrinted>2023-03-22T07:28:00Z</cp:lastPrinted>
  <dcterms:created xsi:type="dcterms:W3CDTF">2024-02-16T06:18:00Z</dcterms:created>
  <dcterms:modified xsi:type="dcterms:W3CDTF">2024-02-16T06:18:00Z</dcterms:modified>
</cp:coreProperties>
</file>