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07" w:rsidRDefault="007D1207" w:rsidP="007D1207">
      <w:pPr>
        <w:pStyle w:val="Default"/>
      </w:pPr>
    </w:p>
    <w:p w:rsidR="007D1207" w:rsidRPr="00C4160A" w:rsidRDefault="007D1207" w:rsidP="007D1207">
      <w:pPr>
        <w:pStyle w:val="Default"/>
        <w:rPr>
          <w:b/>
          <w:sz w:val="22"/>
          <w:szCs w:val="22"/>
        </w:rPr>
      </w:pPr>
      <w:r>
        <w:t xml:space="preserve"> </w:t>
      </w:r>
      <w:r w:rsidRPr="00C4160A">
        <w:rPr>
          <w:b/>
          <w:sz w:val="22"/>
          <w:szCs w:val="22"/>
        </w:rPr>
        <w:t xml:space="preserve">Poznámky </w:t>
      </w:r>
      <w:proofErr w:type="spellStart"/>
      <w:r w:rsidRPr="00C4160A">
        <w:rPr>
          <w:b/>
          <w:sz w:val="22"/>
          <w:szCs w:val="22"/>
        </w:rPr>
        <w:t>Úč</w:t>
      </w:r>
      <w:proofErr w:type="spellEnd"/>
      <w:r w:rsidRPr="00C4160A">
        <w:rPr>
          <w:b/>
          <w:sz w:val="22"/>
          <w:szCs w:val="22"/>
        </w:rPr>
        <w:t xml:space="preserve"> MÚJ 3 - 01  DIČ: </w:t>
      </w:r>
      <w:r w:rsidR="00620F67" w:rsidRPr="00620F67">
        <w:rPr>
          <w:b/>
          <w:sz w:val="22"/>
          <w:szCs w:val="22"/>
        </w:rPr>
        <w:t>2020454909</w:t>
      </w:r>
    </w:p>
    <w:p w:rsidR="007D1207" w:rsidRDefault="007D1207" w:rsidP="007D1207">
      <w:pPr>
        <w:pStyle w:val="Default"/>
        <w:rPr>
          <w:color w:val="auto"/>
        </w:rPr>
      </w:pPr>
    </w:p>
    <w:tbl>
      <w:tblPr>
        <w:tblW w:w="1064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8"/>
        <w:gridCol w:w="1775"/>
        <w:gridCol w:w="1773"/>
        <w:gridCol w:w="3550"/>
      </w:tblGrid>
      <w:tr w:rsidR="007D1207" w:rsidTr="007D1207">
        <w:trPr>
          <w:trHeight w:val="112"/>
        </w:trPr>
        <w:tc>
          <w:tcPr>
            <w:tcW w:w="10646" w:type="dxa"/>
            <w:gridSpan w:val="4"/>
          </w:tcPr>
          <w:p w:rsidR="007D1207" w:rsidRDefault="007D1207" w:rsidP="00620F67">
            <w:pPr>
              <w:pStyle w:val="Default"/>
              <w:rPr>
                <w:sz w:val="23"/>
                <w:szCs w:val="23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POZNÁMKY k účtovnej závierke </w:t>
            </w:r>
            <w:proofErr w:type="spellStart"/>
            <w:r>
              <w:rPr>
                <w:b/>
                <w:bCs/>
                <w:sz w:val="23"/>
                <w:szCs w:val="23"/>
              </w:rPr>
              <w:t>mikro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účtovnej jednotky k 31.</w:t>
            </w:r>
            <w:r w:rsidR="0029387E">
              <w:rPr>
                <w:b/>
                <w:bCs/>
                <w:sz w:val="23"/>
                <w:szCs w:val="23"/>
              </w:rPr>
              <w:t>12</w:t>
            </w:r>
            <w:r>
              <w:rPr>
                <w:b/>
                <w:bCs/>
                <w:sz w:val="23"/>
                <w:szCs w:val="23"/>
              </w:rPr>
              <w:t>.20</w:t>
            </w:r>
            <w:r w:rsidR="00251BF7">
              <w:rPr>
                <w:b/>
                <w:bCs/>
                <w:sz w:val="23"/>
                <w:szCs w:val="23"/>
              </w:rPr>
              <w:t>2</w:t>
            </w:r>
            <w:r w:rsidR="00620F67">
              <w:rPr>
                <w:b/>
                <w:bCs/>
                <w:sz w:val="23"/>
                <w:szCs w:val="23"/>
              </w:rPr>
              <w:t>3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Všeobecné úda</w:t>
            </w:r>
            <w:r>
              <w:rPr>
                <w:b/>
                <w:bCs/>
                <w:sz w:val="20"/>
                <w:szCs w:val="20"/>
              </w:rPr>
              <w:t>je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(názov)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S.K.S., s.r.o.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Ulica a číslo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proofErr w:type="spellStart"/>
            <w:r w:rsidRPr="00620F67">
              <w:rPr>
                <w:sz w:val="20"/>
                <w:szCs w:val="20"/>
              </w:rPr>
              <w:t>Cpinova</w:t>
            </w:r>
            <w:proofErr w:type="spellEnd"/>
            <w:r w:rsidRPr="00620F67">
              <w:rPr>
                <w:sz w:val="20"/>
                <w:szCs w:val="20"/>
              </w:rPr>
              <w:t xml:space="preserve"> 1605/9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PSČ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obce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 w:rsidP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620F67">
              <w:rPr>
                <w:sz w:val="20"/>
                <w:szCs w:val="20"/>
              </w:rPr>
              <w:t>001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</w:t>
            </w:r>
            <w:r w:rsidR="00620F67" w:rsidRPr="00620F67">
              <w:rPr>
                <w:sz w:val="20"/>
                <w:szCs w:val="20"/>
              </w:rPr>
              <w:t>Modra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DIČ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31605117</w:t>
            </w:r>
          </w:p>
        </w:tc>
        <w:tc>
          <w:tcPr>
            <w:tcW w:w="5323" w:type="dxa"/>
            <w:gridSpan w:val="2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2020454909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(2) Údaje o konsolidovanom celku</w:t>
            </w:r>
          </w:p>
        </w:tc>
      </w:tr>
      <w:tr w:rsidR="007D1207" w:rsidTr="007D1207">
        <w:trPr>
          <w:trHeight w:val="35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a) Obchodné meno a sídlo konsolidujúcej účtovnej jednotky, ktorá zostavuje konsolidovanú účtovnú závierku za tú skupinu účtovných jednotiek konsolidovaného celku, ktorého súčasťou je aj účtovná jednotka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29387E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Spoločnosť nie je súčasťou konsolidovaného celku.</w:t>
            </w:r>
          </w:p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a sídlo ÚJ, ktorá je bezprostredne konsolidujúcou účtovnou jednotkou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Sídlo: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IČO: 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 Informácie o oslobodení od zostavenia konsolidovanej účtovnej závierky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a sídlo dcérskych účtovných jednotiek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dcérskej účtovnej jednotky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dôležité skutočnosti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(3) Priemerný prepočítaný počet zamestnancov účtovnej jednotky</w:t>
            </w:r>
          </w:p>
        </w:tc>
      </w:tr>
      <w:tr w:rsidR="007D1207" w:rsidTr="007D1207">
        <w:trPr>
          <w:trHeight w:val="35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Bezprostredne predchádzajúce obdobie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Priemerný prepočítaný počet zamestnancov </w:t>
            </w:r>
          </w:p>
        </w:tc>
        <w:tc>
          <w:tcPr>
            <w:tcW w:w="3548" w:type="dxa"/>
            <w:gridSpan w:val="2"/>
          </w:tcPr>
          <w:p w:rsidR="007D1207" w:rsidRDefault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2406B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zamestnancov ku dňu zostavenia závierky, z toho: </w:t>
            </w:r>
          </w:p>
        </w:tc>
        <w:tc>
          <w:tcPr>
            <w:tcW w:w="3548" w:type="dxa"/>
            <w:gridSpan w:val="2"/>
          </w:tcPr>
          <w:p w:rsidR="007D1207" w:rsidRDefault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2406B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vedúcich zamestnancov 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Informácie o prijatých postupoch</w:t>
            </w:r>
          </w:p>
        </w:tc>
      </w:tr>
    </w:tbl>
    <w:p w:rsidR="007D1207" w:rsidRDefault="007D1207" w:rsidP="007D120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7"/>
        <w:gridCol w:w="3547"/>
        <w:gridCol w:w="3549"/>
      </w:tblGrid>
      <w:tr w:rsidR="007D1207">
        <w:trPr>
          <w:trHeight w:val="104"/>
        </w:trPr>
        <w:tc>
          <w:tcPr>
            <w:tcW w:w="10643" w:type="dxa"/>
            <w:gridSpan w:val="3"/>
          </w:tcPr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620F67" w:rsidRPr="00620F67">
              <w:rPr>
                <w:sz w:val="20"/>
                <w:szCs w:val="20"/>
              </w:rPr>
              <w:t>2020454909</w:t>
            </w:r>
            <w:r>
              <w:rPr>
                <w:sz w:val="17"/>
                <w:szCs w:val="17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150"/>
            </w:tblGrid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29387E" w:rsidRDefault="0029387E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Predpoklad nepretržitého pokračovania v činnosti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29387E" w:rsidRPr="008D3C23" w:rsidRDefault="0029387E" w:rsidP="0029387E">
                  <w:pPr>
                    <w:pStyle w:val="Zkladntext"/>
                    <w:ind w:left="450"/>
                    <w:rPr>
                      <w:szCs w:val="18"/>
                      <w:lang w:val="sk-SK"/>
                    </w:rPr>
                  </w:pPr>
                  <w:r w:rsidRPr="008D3C23">
                    <w:rPr>
                      <w:szCs w:val="18"/>
                      <w:lang w:val="sk-SK"/>
                    </w:rPr>
                    <w:t>Účtovná závierka bola zostavená za predpokladu, že Spoločnosť bude nepretržite pokračovať vo svojej činnosti (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going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 xml:space="preserve"> 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concern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>).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Spôsob oceňovania jednotlivých zložiek majetku a záväzkov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dlhodobý finančný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Oceňovanie zásob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obstaraných kúpou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Zásoby obstarané kúpou účtovná jednotka oceňovala obstarávacou cenou, ktorá zahrňuje cenu obstarania a náklady súvisiace s obstaraním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vytvorených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zásoby obstarané vlastnou činnosťou vlastnými nákladmi v zložení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priame náklady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 vyskladnení zásob sa používala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Oceňovanie pohľadávok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Pohľadávky sa pri ich vzniku oceňovali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Oceňovanie krátkodobého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Krátkodobý finančný majetok sa oceňoval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Oceňovanie záväzkov, vrátane rezerv, dlhopisov, pôžičiek a úverov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Rezervy sa oceňovali v očakávanej výške záväzkov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Záväzky sa pri ich vzniku oceňovali nominálnou hodnotou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tieto účtovné prípady sa v bežnom účtovnom období nevyskytli</w:t>
            </w: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39"/>
              <w:gridCol w:w="880"/>
              <w:gridCol w:w="1760"/>
              <w:gridCol w:w="1759"/>
              <w:gridCol w:w="880"/>
              <w:gridCol w:w="2640"/>
            </w:tblGrid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EA6D26" w:rsidRDefault="007D1207">
                  <w:pPr>
                    <w:pStyle w:val="Default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lastRenderedPageBreak/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620F67" w:rsidRPr="00620F67">
                    <w:rPr>
                      <w:sz w:val="20"/>
                      <w:szCs w:val="20"/>
                    </w:rPr>
                    <w:t>2020454909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Pôžičky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Dlhopisy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Úvery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(3) Spôsob zostavenia odpisového plánu pre dlhodobý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Spôsob odpisovania dlhodobého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u účtovnej jednotky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Tvorba odpisového plánu pre jednotlivé druhy dlhodobého majetku</w:t>
                  </w:r>
                </w:p>
              </w:tc>
            </w:tr>
            <w:tr w:rsidR="007D1207">
              <w:trPr>
                <w:trHeight w:val="360"/>
              </w:trPr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Doba odpisovania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dlhodobého majetku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Ročná odpisová sadzba</w:t>
                  </w:r>
                </w:p>
              </w:tc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Metóda odpisovania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Aktivované náklady na vývoj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Softvér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Oceniteľné práva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Goodwill</w:t>
                  </w:r>
                  <w:proofErr w:type="spellEnd"/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nehmotný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Stavby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Samostatné hnuteľné veci a súbory hnuteľných vecí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Základné stádo a ťažné zvieratá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hmotný majetok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Významné zmeny účtovných zásad a účtovných metód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Zmeny účtovných zásad a metód s uvedením dôvodu ich uplatnenia a ich vplyvu na hodnotu majetku, záväzkov, vlastného imania a výsledku hospodárenia účtovnej jednotky</w:t>
                  </w:r>
                </w:p>
              </w:tc>
            </w:tr>
            <w:tr w:rsidR="007D1207">
              <w:trPr>
                <w:trHeight w:val="35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Vplyv na hodnotu zložky majetku a záväzky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poskytnutých dotáciách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Majetok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Spôsob ocenenia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dotácie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(6) Opravy významných chýb minulých účtovných období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Opravy významných chýb minulých účtovných období účtovaných v bežnom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období s uvedením sumy vplyvu na nerozdelený zisk alebo neuhradenú stratu minulých rokov</w:t>
                  </w:r>
                </w:p>
              </w:tc>
            </w:tr>
            <w:tr w:rsidR="007D1207">
              <w:trPr>
                <w:trHeight w:val="485"/>
              </w:trPr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chyby</w:t>
                  </w:r>
                </w:p>
              </w:tc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 vplyvu na nerozdelený zisk /neuhradenú stratu minulých období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7D1207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p w:rsidR="00E02210" w:rsidRDefault="00E02210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1"/>
              <w:gridCol w:w="2662"/>
              <w:gridCol w:w="2661"/>
              <w:gridCol w:w="2662"/>
            </w:tblGrid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Informácie, ktoré vysvetľujú a dopĺňajú súvahu a výkaz ziskov a strát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Informácie o položkách nákladov alebo výnosov výnimočného rozsahu alebo výskytu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nákladoch,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výnosoch,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Informácie o záväzkoch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a) Informácie o celkovej sume záväzkoch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Celková suma záväzkov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b) Informácie o celkovej sume zabezpečených záväzkov, opis a spôsoby zabezpečenia záväzkov</w:t>
                  </w:r>
                </w:p>
              </w:tc>
            </w:tr>
            <w:tr w:rsidR="007D1207" w:rsidTr="00C4160A">
              <w:trPr>
                <w:trHeight w:val="22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Záväzky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 za bežné účtovné obdobie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Záväzky, na ktoré boli zabezpečené záložné práva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C4160A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nadobudnutia vlastných akcií:</w:t>
                  </w:r>
                </w:p>
              </w:tc>
            </w:tr>
            <w:tr w:rsidR="00C4160A" w:rsidTr="00C4160A">
              <w:trPr>
                <w:trHeight w:val="224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počte, menovitej hodnote nadobudnutých vlastných akcií počas účtovného obdobia a hodnote, za ktorú sa nadobudli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% podiel na základnom imaní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 o počte a menovitej hodnote vlastných akcií prevedených počas účtovného obdobia na inú osobu a hodnote, za ktorú sa previedli na inú osobu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previedli na inú osobu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imaní 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Informácie o počte, menovitej hodnote a hodnote, za ktorú sa vlastné akcie nadobudli a ktoré má účtovná jednotka v držbe k poslednému dňu účtovného obdobia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2"/>
              <w:gridCol w:w="887"/>
              <w:gridCol w:w="1775"/>
              <w:gridCol w:w="1774"/>
              <w:gridCol w:w="888"/>
              <w:gridCol w:w="2663"/>
            </w:tblGrid>
            <w:tr w:rsidR="007D1207">
              <w:trPr>
                <w:trHeight w:val="22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Informácie o orgánoch účtovnej jednotky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a) Informácie o poskytnutých zárukách alebo inom zabezpečení pre členov orgánov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Záruky alebo iné zabezpečenia poskytnuté členom orgánov účtovnej jednotky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záruky/zabezpečenia pre členov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záruky / zabezpečenia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Informácie o pôžičkách poskytnutých členom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Pôžičky poskytnuté členom orgánov účtovnej jednotky 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pôžičiek k poslednému dňu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obd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v členení podľa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iných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Poskytnuté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Splatené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Odpustené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Odpísané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Informácie o hlavných podmienkach, na základe ktorých boli záruky poskytnuté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Hlavné podmienky, na základe ktorých boli záruky, iné zabezpečenie a pôžičky poskytnuté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celkovej sume použitých finančných prostriedkov alebo iného plnenia na súkromné účely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alebo iné plnenia použité na súkromné účely orgánmi účtovnej jednotky, ktoré sa vyúčtovávajú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Celková suma podľa orgánov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Iné plnenia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povinnostiach účtovnej jednotky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a), c) Informácie o finančných povinnostiach, ktoré sa nevykazujú v súvahe, ale sú významné na posúdenie finančnej situácie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323"/>
              <w:gridCol w:w="5323"/>
            </w:tblGrid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b), c) Informácie o významných podmienených záväzkoch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významných povinnostiach podmienených záväzkoch voči dcérskej ÚJ alebo ÚJ s podstatným vplyvom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Celková suma významných </w:t>
                  </w:r>
                  <w:proofErr w:type="spellStart"/>
                  <w:r>
                    <w:rPr>
                      <w:sz w:val="20"/>
                      <w:szCs w:val="20"/>
                    </w:rPr>
                    <w:t>finannčných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povinností a významných podmienených záväzkov voči dcérskej účtovnej jednotke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finančné povinnosti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podmienené záväzky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Významné povinnosti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Opis významných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v predmetnom období takúto skutočnosť neeviduje.</w:t>
                  </w:r>
                </w:p>
              </w:tc>
            </w:tr>
          </w:tbl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35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107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96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DF63A4" w:rsidRDefault="00DF63A4"/>
    <w:sectPr w:rsidR="00DF63A4" w:rsidSect="00DF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207"/>
    <w:rsid w:val="001D5413"/>
    <w:rsid w:val="00212368"/>
    <w:rsid w:val="002406BB"/>
    <w:rsid w:val="00251BF7"/>
    <w:rsid w:val="0029387E"/>
    <w:rsid w:val="002C460F"/>
    <w:rsid w:val="00452792"/>
    <w:rsid w:val="004651CF"/>
    <w:rsid w:val="00496B9C"/>
    <w:rsid w:val="005F5571"/>
    <w:rsid w:val="00620F67"/>
    <w:rsid w:val="00692CAD"/>
    <w:rsid w:val="007D1207"/>
    <w:rsid w:val="008862D9"/>
    <w:rsid w:val="00AB5046"/>
    <w:rsid w:val="00AC4A5B"/>
    <w:rsid w:val="00B22129"/>
    <w:rsid w:val="00B54864"/>
    <w:rsid w:val="00C4160A"/>
    <w:rsid w:val="00D97634"/>
    <w:rsid w:val="00DF63A4"/>
    <w:rsid w:val="00E02210"/>
    <w:rsid w:val="00EA6D26"/>
    <w:rsid w:val="00F0023C"/>
    <w:rsid w:val="00F7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3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29387E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29387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21</cp:revision>
  <cp:lastPrinted>2019-03-23T11:28:00Z</cp:lastPrinted>
  <dcterms:created xsi:type="dcterms:W3CDTF">2018-03-19T16:59:00Z</dcterms:created>
  <dcterms:modified xsi:type="dcterms:W3CDTF">2024-03-05T18:54:00Z</dcterms:modified>
</cp:coreProperties>
</file>