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8208DB" w:rsidRDefault="008208DB">
      <w:pPr>
        <w:spacing w:before="2" w:line="140" w:lineRule="exact"/>
        <w:rPr>
          <w:sz w:val="14"/>
          <w:szCs w:val="14"/>
          <w:lang w:val="en-US"/>
        </w:rPr>
      </w:pPr>
    </w:p>
    <w:p w:rsidR="008208DB" w:rsidRDefault="008208D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mikro účtovnej závierke za rok 202</w:t>
      </w:r>
      <w:r w:rsidR="00E75B20">
        <w:rPr>
          <w:rFonts w:ascii="Arial Narrow" w:hAnsi="Arial Narrow" w:cs="Arial Narrow"/>
          <w:b/>
        </w:rPr>
        <w:t>3</w:t>
      </w:r>
    </w:p>
    <w:p w:rsidR="008208DB" w:rsidRDefault="008208D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 w:cs="Arial Narrow"/>
          <w:b/>
        </w:rPr>
        <w:t>mikro účtovné jednotky</w:t>
      </w:r>
      <w:r>
        <w:rPr>
          <w:rFonts w:ascii="Arial Narrow" w:hAnsi="Arial Narrow" w:cs="Arial Narrow"/>
        </w:rPr>
        <w:t xml:space="preserve"> v znení neskorších predpisov</w:t>
      </w:r>
    </w:p>
    <w:p w:rsidR="008208DB" w:rsidRDefault="008208D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</w:pPr>
      <w:r>
        <w:rPr>
          <w:rFonts w:ascii="Arial Narrow" w:hAnsi="Arial Narrow" w:cs="Arial Narrow"/>
        </w:rPr>
        <w:t>(ostatná novela č.MF/18008/2014-74 – FS č.10/2014)</w:t>
      </w:r>
    </w:p>
    <w:p w:rsidR="008208DB" w:rsidRDefault="008208DB">
      <w:pPr>
        <w:spacing w:before="7" w:line="240" w:lineRule="exact"/>
        <w:jc w:val="both"/>
        <w:rPr>
          <w:rFonts w:ascii="Arial" w:hAnsi="Arial" w:cs="Arial"/>
        </w:rPr>
      </w:pPr>
    </w:p>
    <w:p w:rsidR="008208DB" w:rsidRDefault="008208DB">
      <w:pPr>
        <w:pStyle w:val="Nadpis1"/>
        <w:spacing w:before="69"/>
        <w:ind w:right="836"/>
        <w:jc w:val="center"/>
      </w:pPr>
      <w:r>
        <w:rPr>
          <w:rFonts w:ascii="Arial" w:hAnsi="Arial" w:cs="Arial"/>
          <w:sz w:val="22"/>
          <w:szCs w:val="22"/>
        </w:rPr>
        <w:t>Článok I</w:t>
      </w:r>
    </w:p>
    <w:p w:rsidR="008208DB" w:rsidRDefault="008208DB">
      <w:pPr>
        <w:ind w:right="841"/>
        <w:jc w:val="center"/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8208DB" w:rsidRDefault="008208DB">
      <w:pPr>
        <w:spacing w:before="7" w:line="240" w:lineRule="exact"/>
        <w:jc w:val="both"/>
        <w:rPr>
          <w:rFonts w:ascii="Arial" w:eastAsia="Times New Roman" w:hAnsi="Arial" w:cs="Arial"/>
        </w:rPr>
      </w:pPr>
    </w:p>
    <w:p w:rsidR="008208DB" w:rsidRDefault="008208DB">
      <w:pPr>
        <w:pStyle w:val="Zkladntext"/>
        <w:tabs>
          <w:tab w:val="left" w:pos="808"/>
        </w:tabs>
        <w:ind w:left="0" w:firstLine="0"/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8208DB" w:rsidRDefault="008208DB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085"/>
        <w:gridCol w:w="6612"/>
      </w:tblGrid>
      <w:tr w:rsidR="008208DB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8DB" w:rsidRDefault="008208DB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8DB" w:rsidRDefault="008208DB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HELPING HANDS, s.r.o.</w:t>
            </w:r>
          </w:p>
        </w:tc>
      </w:tr>
      <w:tr w:rsidR="008208DB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8DB" w:rsidRDefault="008208DB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8DB" w:rsidRDefault="008208DB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36644196</w:t>
            </w:r>
          </w:p>
        </w:tc>
      </w:tr>
      <w:tr w:rsidR="008208DB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8DB" w:rsidRDefault="008208DB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8DB" w:rsidRDefault="008208DB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Ulica J.A.Komenského 27, 984 01 Lučenec</w:t>
            </w:r>
          </w:p>
        </w:tc>
      </w:tr>
    </w:tbl>
    <w:p w:rsidR="008208DB" w:rsidRDefault="008208DB">
      <w:pPr>
        <w:spacing w:line="260" w:lineRule="exact"/>
        <w:jc w:val="both"/>
        <w:rPr>
          <w:rFonts w:ascii="Arial" w:hAnsi="Arial" w:cs="Arial"/>
        </w:rPr>
      </w:pPr>
    </w:p>
    <w:p w:rsidR="008208DB" w:rsidRDefault="008208DB">
      <w:pPr>
        <w:spacing w:line="260" w:lineRule="exact"/>
        <w:jc w:val="both"/>
        <w:rPr>
          <w:rFonts w:ascii="Arial" w:hAnsi="Arial" w:cs="Arial"/>
        </w:rPr>
      </w:pPr>
    </w:p>
    <w:p w:rsidR="008208DB" w:rsidRDefault="008208DB">
      <w:pPr>
        <w:pStyle w:val="Zkladntext"/>
        <w:tabs>
          <w:tab w:val="left" w:pos="808"/>
        </w:tabs>
        <w:ind w:left="0" w:firstLine="0"/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8208DB" w:rsidRDefault="008208DB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8208DB" w:rsidRDefault="008208DB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pacing w:val="-5"/>
          <w:sz w:val="22"/>
          <w:szCs w:val="22"/>
        </w:rPr>
        <w:t xml:space="preserve">-  </w:t>
      </w:r>
      <w:r>
        <w:rPr>
          <w:rFonts w:ascii="Arial" w:hAnsi="Arial" w:cs="Arial"/>
          <w:b/>
          <w:sz w:val="22"/>
          <w:szCs w:val="22"/>
        </w:rPr>
        <w:t>„Bez náplne“</w:t>
      </w:r>
    </w:p>
    <w:p w:rsidR="008208DB" w:rsidRDefault="008208DB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</w:p>
    <w:p w:rsidR="008208DB" w:rsidRDefault="008208DB">
      <w:pPr>
        <w:spacing w:line="260" w:lineRule="exact"/>
        <w:jc w:val="both"/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8208DB" w:rsidRDefault="008208DB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219"/>
        <w:gridCol w:w="2126"/>
        <w:gridCol w:w="3352"/>
      </w:tblGrid>
      <w:tr w:rsidR="008208DB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8DB" w:rsidRDefault="008208DB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8DB" w:rsidRDefault="008208DB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8208DB" w:rsidRDefault="008208DB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8DB" w:rsidRDefault="008208DB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8208DB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8DB" w:rsidRDefault="008208DB">
            <w:pPr>
              <w:spacing w:line="260" w:lineRule="exact"/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8DB" w:rsidRDefault="00E75B20">
            <w:pPr>
              <w:spacing w:line="260" w:lineRule="exact"/>
              <w:jc w:val="both"/>
            </w:pPr>
            <w:r>
              <w:rPr>
                <w:rFonts w:ascii="Arial" w:eastAsia="Arial" w:hAnsi="Arial" w:cs="Arial"/>
              </w:rPr>
              <w:t>4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8DB" w:rsidRDefault="008208DB" w:rsidP="005F6E3D">
            <w:pPr>
              <w:spacing w:line="260" w:lineRule="exact"/>
              <w:jc w:val="both"/>
            </w:pPr>
            <w:r>
              <w:rPr>
                <w:rFonts w:ascii="Arial" w:eastAsia="Arial" w:hAnsi="Arial" w:cs="Arial"/>
              </w:rPr>
              <w:t xml:space="preserve">                     </w:t>
            </w:r>
            <w:r w:rsidR="005F6E3D">
              <w:rPr>
                <w:rFonts w:ascii="Arial" w:hAnsi="Arial" w:cs="Arial"/>
              </w:rPr>
              <w:t>3</w:t>
            </w:r>
          </w:p>
        </w:tc>
      </w:tr>
    </w:tbl>
    <w:p w:rsidR="008208DB" w:rsidRDefault="008208DB">
      <w:pPr>
        <w:spacing w:line="260" w:lineRule="exact"/>
        <w:jc w:val="both"/>
        <w:rPr>
          <w:rFonts w:ascii="Arial" w:hAnsi="Arial" w:cs="Arial"/>
        </w:rPr>
      </w:pPr>
    </w:p>
    <w:p w:rsidR="008208DB" w:rsidRDefault="008208DB">
      <w:pPr>
        <w:spacing w:before="1" w:line="280" w:lineRule="exact"/>
        <w:jc w:val="both"/>
        <w:rPr>
          <w:rFonts w:ascii="Arial" w:hAnsi="Arial" w:cs="Arial"/>
        </w:rPr>
      </w:pPr>
    </w:p>
    <w:p w:rsidR="008208DB" w:rsidRDefault="008208DB">
      <w:pPr>
        <w:pStyle w:val="Nadpis1"/>
        <w:ind w:right="839"/>
        <w:jc w:val="center"/>
      </w:pPr>
      <w:r>
        <w:rPr>
          <w:rFonts w:ascii="Arial" w:hAnsi="Arial" w:cs="Arial"/>
          <w:sz w:val="22"/>
          <w:szCs w:val="22"/>
        </w:rPr>
        <w:t>Článok II</w:t>
      </w:r>
    </w:p>
    <w:p w:rsidR="008208DB" w:rsidRDefault="008208DB">
      <w:pPr>
        <w:ind w:right="836"/>
        <w:jc w:val="center"/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8208DB" w:rsidRDefault="008208DB">
      <w:pPr>
        <w:spacing w:before="11" w:line="260" w:lineRule="exact"/>
        <w:jc w:val="both"/>
        <w:rPr>
          <w:rFonts w:ascii="Arial" w:eastAsia="Times New Roman" w:hAnsi="Arial" w:cs="Arial"/>
        </w:rPr>
      </w:pPr>
    </w:p>
    <w:p w:rsidR="008208DB" w:rsidRDefault="008208DB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innosti: </w:t>
      </w:r>
    </w:p>
    <w:p w:rsidR="008208DB" w:rsidRDefault="008208DB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eastAsia="Arial" w:hAnsi="Arial" w:cs="Arial"/>
          <w:sz w:val="22"/>
          <w:szCs w:val="22"/>
        </w:rPr>
        <w:t xml:space="preserve">                          </w:t>
      </w:r>
    </w:p>
    <w:p w:rsidR="008208DB" w:rsidRDefault="008208DB">
      <w:pPr>
        <w:pStyle w:val="Zkladntext"/>
        <w:tabs>
          <w:tab w:val="left" w:pos="808"/>
        </w:tabs>
        <w:ind w:left="0" w:firstLine="0"/>
        <w:jc w:val="center"/>
      </w:pPr>
      <w:r>
        <w:rPr>
          <w:rFonts w:ascii="Arial" w:hAnsi="Arial" w:cs="Arial"/>
          <w:b/>
          <w:sz w:val="22"/>
          <w:szCs w:val="22"/>
        </w:rPr>
        <w:t>účtovná jednotka nepredpokladá ukončenie činnosti.</w:t>
      </w:r>
    </w:p>
    <w:p w:rsidR="008208DB" w:rsidRDefault="008208DB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b/>
          <w:sz w:val="22"/>
          <w:szCs w:val="22"/>
        </w:rPr>
      </w:pPr>
    </w:p>
    <w:p w:rsidR="008208DB" w:rsidRDefault="008208DB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8208DB" w:rsidRDefault="008208D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843"/>
        <w:gridCol w:w="4854"/>
      </w:tblGrid>
      <w:tr w:rsidR="008208DB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8DB" w:rsidRDefault="008208DB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8DB" w:rsidRDefault="008208DB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8208DB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8DB" w:rsidRDefault="008208D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8DB" w:rsidRDefault="008208D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8208DB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8DB" w:rsidRDefault="008208D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8DB" w:rsidRDefault="008208D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8208DB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8DB" w:rsidRDefault="008208D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8DB" w:rsidRDefault="008208D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8208DB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8DB" w:rsidRDefault="008208D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8DB" w:rsidRDefault="008208D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8208DB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8DB" w:rsidRDefault="008208D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8DB" w:rsidRDefault="008208D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8208DB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8DB" w:rsidRDefault="008208D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8DB" w:rsidRDefault="008208D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8208DB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8DB" w:rsidRDefault="008208D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8DB" w:rsidRDefault="008208D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8208DB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8DB" w:rsidRDefault="008208D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8DB" w:rsidRDefault="008208D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8208DB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8DB" w:rsidRDefault="008208D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8DB" w:rsidRDefault="008208D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8208DB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8DB" w:rsidRDefault="008208D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8DB" w:rsidRDefault="008208D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8208DB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8DB" w:rsidRDefault="008208D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8DB" w:rsidRDefault="008208D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8208DB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8DB" w:rsidRDefault="008208D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8DB" w:rsidRDefault="008208D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</w:tbl>
    <w:p w:rsidR="008208DB" w:rsidRDefault="008208D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208DB" w:rsidRDefault="008208D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208DB" w:rsidRDefault="008208D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208DB" w:rsidRDefault="008208DB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 xml:space="preserve">ní odpisov: </w:t>
      </w:r>
    </w:p>
    <w:p w:rsidR="008208DB" w:rsidRDefault="008208D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208DB" w:rsidRDefault="008208DB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eastAsia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-  </w:t>
      </w:r>
      <w:r>
        <w:rPr>
          <w:rFonts w:ascii="Arial" w:hAnsi="Arial" w:cs="Arial"/>
          <w:b/>
          <w:sz w:val="22"/>
          <w:szCs w:val="22"/>
        </w:rPr>
        <w:t>účtovné odpisy sa rovnajú daňovým odpisom</w:t>
      </w:r>
    </w:p>
    <w:p w:rsidR="00E75B20" w:rsidRDefault="008208DB" w:rsidP="00E75B20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eastAsia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-  </w:t>
      </w:r>
      <w:r>
        <w:rPr>
          <w:rFonts w:ascii="Arial" w:hAnsi="Arial" w:cs="Arial"/>
          <w:b/>
          <w:sz w:val="22"/>
          <w:szCs w:val="22"/>
        </w:rPr>
        <w:t xml:space="preserve">účtovná jednotka vlastní DHM zaradený v účtovnej skupine č. 1, </w:t>
      </w:r>
      <w:r w:rsidR="00E75B20">
        <w:rPr>
          <w:rFonts w:ascii="Arial" w:hAnsi="Arial" w:cs="Arial"/>
          <w:b/>
          <w:sz w:val="22"/>
          <w:szCs w:val="22"/>
        </w:rPr>
        <w:t xml:space="preserve">ktorý je ku dňu    </w:t>
      </w:r>
    </w:p>
    <w:p w:rsidR="008208DB" w:rsidRDefault="00E75B20" w:rsidP="005F6E3D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eastAsia="Arial" w:hAnsi="Arial" w:cs="Arial"/>
          <w:b/>
          <w:sz w:val="22"/>
          <w:szCs w:val="22"/>
        </w:rPr>
        <w:t xml:space="preserve">     </w:t>
      </w:r>
      <w:r>
        <w:rPr>
          <w:rFonts w:ascii="Arial" w:hAnsi="Arial" w:cs="Arial"/>
          <w:b/>
          <w:sz w:val="22"/>
          <w:szCs w:val="22"/>
        </w:rPr>
        <w:t xml:space="preserve">zostavenia účtovnej závierky odpísaný  </w:t>
      </w:r>
      <w:bookmarkStart w:id="0" w:name="_GoBack"/>
      <w:bookmarkEnd w:id="0"/>
    </w:p>
    <w:p w:rsidR="008311D6" w:rsidRDefault="008208DB" w:rsidP="00E75B20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-   </w:t>
      </w:r>
      <w:r>
        <w:rPr>
          <w:rFonts w:ascii="Arial" w:hAnsi="Arial" w:cs="Arial"/>
          <w:b/>
          <w:sz w:val="22"/>
          <w:szCs w:val="22"/>
        </w:rPr>
        <w:t xml:space="preserve">účtovná jednotka vlastní DHM zaradený v účtovnej skupine č. 2, </w:t>
      </w:r>
    </w:p>
    <w:p w:rsidR="008208DB" w:rsidRDefault="008208DB" w:rsidP="005F6E3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8208DB" w:rsidRDefault="008208DB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8208DB" w:rsidRDefault="008208D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8208DB" w:rsidRDefault="008208DB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pacing w:val="-5"/>
          <w:sz w:val="22"/>
          <w:szCs w:val="22"/>
        </w:rPr>
        <w:t xml:space="preserve">-  </w:t>
      </w:r>
      <w:r>
        <w:rPr>
          <w:rFonts w:ascii="Arial" w:hAnsi="Arial" w:cs="Arial"/>
          <w:b/>
          <w:sz w:val="22"/>
          <w:szCs w:val="22"/>
        </w:rPr>
        <w:t>„Bez náplne“</w:t>
      </w:r>
    </w:p>
    <w:p w:rsidR="008208DB" w:rsidRDefault="008208D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8208DB" w:rsidRDefault="008208DB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:rsidR="008208DB" w:rsidRDefault="008208D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208DB" w:rsidRDefault="008208DB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- „Bez náplne“</w:t>
      </w:r>
    </w:p>
    <w:p w:rsidR="008208DB" w:rsidRDefault="008208D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8208DB" w:rsidRDefault="008208DB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</w:p>
    <w:p w:rsidR="008208DB" w:rsidRDefault="008208DB">
      <w:pPr>
        <w:spacing w:before="1" w:line="280" w:lineRule="exact"/>
        <w:jc w:val="both"/>
        <w:rPr>
          <w:rFonts w:ascii="Arial" w:hAnsi="Arial" w:cs="Arial"/>
        </w:rPr>
      </w:pPr>
    </w:p>
    <w:p w:rsidR="008208DB" w:rsidRDefault="008208DB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8208DB" w:rsidRDefault="008208DB">
      <w:pPr>
        <w:spacing w:before="1" w:line="280" w:lineRule="exact"/>
        <w:jc w:val="both"/>
        <w:rPr>
          <w:rFonts w:ascii="Arial" w:hAnsi="Arial" w:cs="Arial"/>
          <w:b/>
        </w:rPr>
      </w:pPr>
    </w:p>
    <w:p w:rsidR="008208DB" w:rsidRDefault="008208DB">
      <w:pPr>
        <w:pStyle w:val="Nadpis1"/>
        <w:ind w:right="157"/>
        <w:jc w:val="center"/>
      </w:pPr>
      <w:r>
        <w:rPr>
          <w:rFonts w:ascii="Arial" w:hAnsi="Arial" w:cs="Arial"/>
          <w:sz w:val="22"/>
          <w:szCs w:val="22"/>
        </w:rPr>
        <w:t>Článok III</w:t>
      </w:r>
    </w:p>
    <w:p w:rsidR="008208DB" w:rsidRDefault="008208DB">
      <w:pPr>
        <w:ind w:right="157"/>
        <w:jc w:val="center"/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8208DB" w:rsidRDefault="008208DB">
      <w:pPr>
        <w:spacing w:before="11" w:line="260" w:lineRule="exact"/>
        <w:jc w:val="both"/>
        <w:rPr>
          <w:rFonts w:ascii="Arial" w:eastAsia="Times New Roman" w:hAnsi="Arial" w:cs="Arial"/>
        </w:rPr>
      </w:pPr>
    </w:p>
    <w:p w:rsidR="008208DB" w:rsidRDefault="008208DB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</w:p>
    <w:p w:rsidR="008208DB" w:rsidRDefault="008208D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8208DB" w:rsidRDefault="008208DB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8208DB" w:rsidRDefault="008208D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4"/>
          <w:sz w:val="22"/>
          <w:szCs w:val="22"/>
        </w:rPr>
      </w:pPr>
    </w:p>
    <w:p w:rsidR="008208DB" w:rsidRDefault="008208DB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8208DB" w:rsidRDefault="008208D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208DB" w:rsidRDefault="008208DB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</w:t>
      </w:r>
    </w:p>
    <w:p w:rsidR="008208DB" w:rsidRDefault="008208DB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eastAsia="Arial" w:hAnsi="Arial" w:cs="Arial"/>
          <w:sz w:val="22"/>
          <w:szCs w:val="22"/>
        </w:rPr>
        <w:t xml:space="preserve">    </w:t>
      </w:r>
    </w:p>
    <w:p w:rsidR="008208DB" w:rsidRDefault="008208DB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8208DB" w:rsidRDefault="008208D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1"/>
          <w:sz w:val="22"/>
          <w:szCs w:val="22"/>
        </w:rPr>
      </w:pPr>
    </w:p>
    <w:p w:rsidR="008208DB" w:rsidRDefault="008208DB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</w:p>
    <w:p w:rsidR="008208DB" w:rsidRDefault="008208D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208DB" w:rsidRDefault="008208DB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8208DB" w:rsidRDefault="008208D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8208DB" w:rsidRDefault="008208DB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j ich </w:t>
      </w:r>
      <w:r>
        <w:rPr>
          <w:rFonts w:ascii="Arial" w:hAnsi="Arial" w:cs="Arial"/>
          <w:sz w:val="22"/>
          <w:szCs w:val="22"/>
        </w:rPr>
        <w:lastRenderedPageBreak/>
        <w:t>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:rsidR="008208DB" w:rsidRDefault="008208D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208DB" w:rsidRDefault="008208DB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8208DB" w:rsidRDefault="008208D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8208DB" w:rsidRDefault="008208DB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8208DB" w:rsidRDefault="008208D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8208DB" w:rsidRDefault="008208DB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8208DB" w:rsidRDefault="008208DB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eastAsia="Arial" w:hAnsi="Arial" w:cs="Arial"/>
          <w:sz w:val="22"/>
          <w:szCs w:val="22"/>
        </w:rPr>
        <w:t xml:space="preserve">  </w:t>
      </w:r>
    </w:p>
    <w:p w:rsidR="008208DB" w:rsidRDefault="008208DB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8208DB" w:rsidRDefault="008208D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8208DB" w:rsidRDefault="008208DB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:rsidR="008208DB" w:rsidRDefault="008208D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8208DB" w:rsidRDefault="008208DB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8208DB" w:rsidRDefault="008208D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8208DB" w:rsidRDefault="008208DB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8208DB" w:rsidRDefault="008208D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8208DB" w:rsidRDefault="008208DB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8208DB" w:rsidRDefault="008208D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8208DB" w:rsidRDefault="008208DB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</w:p>
    <w:p w:rsidR="008208DB" w:rsidRDefault="008208D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8208DB" w:rsidRDefault="008208DB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8208DB" w:rsidRDefault="008208D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8208DB" w:rsidRDefault="008208DB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8208DB" w:rsidRDefault="008208D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8208DB" w:rsidRDefault="008208DB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:rsidR="008208DB" w:rsidRDefault="008208D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8"/>
          <w:sz w:val="22"/>
          <w:szCs w:val="22"/>
        </w:rPr>
      </w:pPr>
    </w:p>
    <w:p w:rsidR="008208DB" w:rsidRDefault="008208DB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8208DB" w:rsidRDefault="008208DB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</w:p>
    <w:p w:rsidR="008208DB" w:rsidRDefault="008208DB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:rsidR="008208DB" w:rsidRDefault="008208D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8208DB" w:rsidRDefault="008208DB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8208DB" w:rsidRDefault="008208DB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8208DB" w:rsidRDefault="008208DB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:rsidR="008208DB" w:rsidRDefault="008208D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8208DB" w:rsidRDefault="008208DB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8208DB" w:rsidRDefault="008208DB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b/>
          <w:sz w:val="22"/>
          <w:szCs w:val="22"/>
        </w:rPr>
      </w:pPr>
    </w:p>
    <w:p w:rsidR="008208DB" w:rsidRDefault="008208DB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8208DB" w:rsidRDefault="008208DB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:rsidR="008208DB" w:rsidRDefault="008208D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8208DB" w:rsidRDefault="008208DB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8208DB" w:rsidRDefault="008208DB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8208DB" w:rsidRDefault="008208DB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8208DB" w:rsidRDefault="008208D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8208DB" w:rsidRDefault="008208DB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8208DB" w:rsidRDefault="008208D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8208DB" w:rsidRDefault="008208DB">
      <w:pPr>
        <w:pStyle w:val="Zkladntext"/>
        <w:tabs>
          <w:tab w:val="left" w:pos="668"/>
        </w:tabs>
        <w:ind w:left="101" w:right="116" w:firstLine="0"/>
        <w:jc w:val="both"/>
      </w:pPr>
    </w:p>
    <w:sectPr w:rsidR="008208DB">
      <w:headerReference w:type="default" r:id="rId8"/>
      <w:footerReference w:type="default" r:id="rId9"/>
      <w:headerReference w:type="first" r:id="rId10"/>
      <w:footerReference w:type="first" r:id="rId11"/>
      <w:pgSz w:w="11906" w:h="16860"/>
      <w:pgMar w:top="1340" w:right="1300" w:bottom="800" w:left="1060" w:header="0" w:footer="6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58B6" w:rsidRDefault="001C58B6">
      <w:r>
        <w:separator/>
      </w:r>
    </w:p>
  </w:endnote>
  <w:endnote w:type="continuationSeparator" w:id="0">
    <w:p w:rsidR="001C58B6" w:rsidRDefault="001C58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08DB" w:rsidRDefault="00643234">
    <w:pPr>
      <w:spacing w:line="200" w:lineRule="exact"/>
      <w:rPr>
        <w:sz w:val="20"/>
        <w:szCs w:val="20"/>
        <w:lang w:val="en-US"/>
      </w:rPr>
    </w:pPr>
    <w:r>
      <w:rPr>
        <w:noProof/>
        <w:lang w:eastAsia="sk-SK"/>
      </w:rPr>
      <mc:AlternateContent>
        <mc:Choice Requires="wps">
          <w:drawing>
            <wp:anchor distT="0" distB="0" distL="114935" distR="114935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0385" cy="177165"/>
              <wp:effectExtent l="1905" t="6985" r="635" b="635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0385" cy="17716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208DB" w:rsidRDefault="008208DB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75B20"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635" tIns="635" rIns="635" bIns="63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55pt;height:13.95pt;z-index:-251658752;visibility:visible;mso-wrap-style:square;mso-width-percent:0;mso-height-percent:0;mso-wrap-distance-left:9.05pt;mso-wrap-distance-top:0;mso-wrap-distance-right:9.0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" stroked="f">
              <v:fill opacity="0"/>
              <v:textbox inset=".05pt,.05pt,.05pt,.05pt">
                <w:txbxContent>
                  <w:p w:rsidR="008208DB" w:rsidRDefault="008208DB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E75B20"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08DB" w:rsidRDefault="008208DB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58B6" w:rsidRDefault="001C58B6">
      <w:r>
        <w:separator/>
      </w:r>
    </w:p>
  </w:footnote>
  <w:footnote w:type="continuationSeparator" w:id="0">
    <w:p w:rsidR="001C58B6" w:rsidRDefault="001C58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08DB" w:rsidRDefault="008208DB">
    <w:pPr>
      <w:pStyle w:val="Zhlav"/>
    </w:pPr>
  </w:p>
  <w:p w:rsidR="008208DB" w:rsidRDefault="008208DB">
    <w:pPr>
      <w:pStyle w:val="Zhlav"/>
    </w:pPr>
  </w:p>
  <w:p w:rsidR="008208DB" w:rsidRDefault="008208DB">
    <w:pPr>
      <w:pStyle w:val="Zhlav"/>
    </w:pPr>
  </w:p>
  <w:p w:rsidR="008208DB" w:rsidRDefault="008208DB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bdr w:val="single" w:sz="4" w:space="0" w:color="000000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000000"/>
      </w:rPr>
      <w:t>z</w:t>
    </w:r>
    <w:r>
      <w:rPr>
        <w:rFonts w:ascii="Arial" w:hAnsi="Arial" w:cs="Arial"/>
        <w:sz w:val="22"/>
        <w:szCs w:val="22"/>
        <w:bdr w:val="single" w:sz="4" w:space="0" w:color="000000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000000"/>
      </w:rPr>
      <w:t>á</w:t>
    </w:r>
    <w:r>
      <w:rPr>
        <w:rFonts w:ascii="Arial" w:hAnsi="Arial" w:cs="Arial"/>
        <w:sz w:val="22"/>
        <w:szCs w:val="22"/>
        <w:bdr w:val="single" w:sz="4" w:space="0" w:color="000000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000000"/>
      </w:rPr>
      <w:t>k</w:t>
    </w:r>
    <w:r>
      <w:rPr>
        <w:rFonts w:ascii="Arial" w:hAnsi="Arial" w:cs="Arial"/>
        <w:sz w:val="22"/>
        <w:szCs w:val="22"/>
        <w:bdr w:val="single" w:sz="4" w:space="0" w:color="000000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000000"/>
      </w:rPr>
      <w:t>Ú</w:t>
    </w:r>
    <w:r>
      <w:rPr>
        <w:rFonts w:ascii="Arial" w:hAnsi="Arial" w:cs="Arial"/>
        <w:sz w:val="22"/>
        <w:szCs w:val="22"/>
        <w:bdr w:val="single" w:sz="4" w:space="0" w:color="000000"/>
      </w:rPr>
      <w:t>č MÚJ 3 –</w:t>
    </w:r>
    <w:r>
      <w:rPr>
        <w:rFonts w:ascii="Arial" w:hAnsi="Arial" w:cs="Arial"/>
        <w:spacing w:val="-1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z w:val="22"/>
        <w:szCs w:val="22"/>
        <w:bdr w:val="single" w:sz="4" w:space="0" w:color="000000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000000"/>
      </w:rPr>
      <w:t>I</w:t>
    </w:r>
    <w:r>
      <w:rPr>
        <w:rFonts w:ascii="Arial" w:hAnsi="Arial" w:cs="Arial"/>
        <w:sz w:val="22"/>
        <w:szCs w:val="22"/>
        <w:bdr w:val="single" w:sz="4" w:space="0" w:color="000000"/>
      </w:rPr>
      <w:t xml:space="preserve">ČO: 36644196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000000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000000"/>
      </w:rPr>
      <w:t>I</w:t>
    </w:r>
    <w:r>
      <w:rPr>
        <w:rFonts w:ascii="Arial" w:hAnsi="Arial" w:cs="Arial"/>
        <w:sz w:val="22"/>
        <w:szCs w:val="22"/>
        <w:bdr w:val="single" w:sz="4" w:space="0" w:color="000000"/>
      </w:rPr>
      <w:t>Č: 2022108528</w:t>
    </w:r>
  </w:p>
  <w:p w:rsidR="008208DB" w:rsidRDefault="008208DB">
    <w:pPr>
      <w:pStyle w:val="Zhlav"/>
      <w:rPr>
        <w:rFonts w:ascii="Times New Roman" w:hAnsi="Times New Roman"/>
        <w:sz w:val="24"/>
        <w:szCs w:val="24"/>
      </w:rPr>
    </w:pPr>
  </w:p>
  <w:p w:rsidR="008208DB" w:rsidRDefault="008208DB">
    <w:pPr>
      <w:pStyle w:val="Zhlav"/>
      <w:rPr>
        <w:rFonts w:ascii="Times New Roman" w:hAnsi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08DB" w:rsidRDefault="008208DB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84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6E3D"/>
    <w:rsid w:val="00050929"/>
    <w:rsid w:val="001C58B6"/>
    <w:rsid w:val="005F6E3D"/>
    <w:rsid w:val="00643234"/>
    <w:rsid w:val="007C02B1"/>
    <w:rsid w:val="008208DB"/>
    <w:rsid w:val="008311D6"/>
    <w:rsid w:val="00B21CC2"/>
    <w:rsid w:val="00E75B20"/>
    <w:rsid w:val="00EA2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widowControl w:val="0"/>
      <w:suppressAutoHyphens/>
    </w:pPr>
    <w:rPr>
      <w:rFonts w:ascii="Calibri" w:eastAsia="Calibri" w:hAnsi="Calibri"/>
      <w:sz w:val="22"/>
      <w:szCs w:val="22"/>
      <w:lang w:eastAsia="zh-CN"/>
    </w:rPr>
  </w:style>
  <w:style w:type="paragraph" w:styleId="Nadpis1">
    <w:name w:val="heading 1"/>
    <w:basedOn w:val="Normln"/>
    <w:next w:val="Zkladntext"/>
    <w:qFormat/>
    <w:pPr>
      <w:numPr>
        <w:numId w:val="1"/>
      </w:num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1z1">
    <w:name w:val="WW8Num1z1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1z3">
    <w:name w:val="WW8Num1z3"/>
    <w:rPr>
      <w:rFonts w:hint="default"/>
    </w:rPr>
  </w:style>
  <w:style w:type="character" w:customStyle="1" w:styleId="WW8Num2z0">
    <w:name w:val="WW8Num2z0"/>
    <w:rPr>
      <w:rFonts w:ascii="Arial" w:eastAsia="Times New Roman" w:hAnsi="Arial" w:cs="Arial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ascii="Arial" w:eastAsia="Times New Roman" w:hAnsi="Arial" w:cs="Arial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Arial" w:eastAsia="Times New Roman" w:hAnsi="Arial" w:cs="Arial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6z1">
    <w:name w:val="WW8Num6z1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6z3">
    <w:name w:val="WW8Num6z3"/>
    <w:rPr>
      <w:rFonts w:hint="default"/>
    </w:rPr>
  </w:style>
  <w:style w:type="character" w:customStyle="1" w:styleId="WW8Num7z0">
    <w:name w:val="WW8Num7z0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7z1">
    <w:name w:val="WW8Num7z1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7z2">
    <w:name w:val="WW8Num7z2"/>
    <w:rPr>
      <w:rFonts w:hint="default"/>
    </w:rPr>
  </w:style>
  <w:style w:type="character" w:customStyle="1" w:styleId="Predvolenpsmoodseku">
    <w:name w:val="Predvolené písmo odseku"/>
  </w:style>
  <w:style w:type="character" w:customStyle="1" w:styleId="HlavikaChar">
    <w:name w:val="Hlavička Char"/>
    <w:basedOn w:val="Predvolenpsmoodseku"/>
  </w:style>
  <w:style w:type="character" w:customStyle="1" w:styleId="PtaChar">
    <w:name w:val="Päta Char"/>
    <w:basedOn w:val="Predvolenpsmoodseku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"/>
    <w:link w:val="ZkladntextChar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Seznam">
    <w:name w:val="List"/>
    <w:basedOn w:val="Zkladntext"/>
    <w:rPr>
      <w:rFonts w:cs="Mang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ln"/>
    <w:pPr>
      <w:suppressLineNumbers/>
    </w:pPr>
    <w:rPr>
      <w:rFonts w:cs="Mangal"/>
    </w:rPr>
  </w:style>
  <w:style w:type="paragraph" w:customStyle="1" w:styleId="Odsekzoznamu">
    <w:name w:val="Odsek zoznamu"/>
    <w:basedOn w:val="Normln"/>
  </w:style>
  <w:style w:type="paragraph" w:customStyle="1" w:styleId="TableParagraph">
    <w:name w:val="Table Paragraph"/>
    <w:basedOn w:val="Normln"/>
  </w:style>
  <w:style w:type="paragraph" w:customStyle="1" w:styleId="Hlavikaapta">
    <w:name w:val="Hlavička a päta"/>
    <w:basedOn w:val="Normln"/>
    <w:pPr>
      <w:suppressLineNumbers/>
      <w:tabs>
        <w:tab w:val="center" w:pos="4819"/>
        <w:tab w:val="right" w:pos="9638"/>
      </w:tabs>
    </w:pPr>
  </w:style>
  <w:style w:type="paragraph" w:styleId="Zhlav">
    <w:name w:val="header"/>
    <w:basedOn w:val="Normln"/>
  </w:style>
  <w:style w:type="paragraph" w:styleId="Zpat">
    <w:name w:val="footer"/>
    <w:basedOn w:val="Normln"/>
  </w:style>
  <w:style w:type="paragraph" w:customStyle="1" w:styleId="Obsahtabuky">
    <w:name w:val="Obsah tabuľky"/>
    <w:basedOn w:val="Normln"/>
    <w:pPr>
      <w:suppressLineNumbers/>
    </w:pPr>
  </w:style>
  <w:style w:type="paragraph" w:customStyle="1" w:styleId="Zhlavietabuky">
    <w:name w:val="Záhlavie tabuľky"/>
    <w:basedOn w:val="Obsahtabuky"/>
    <w:pPr>
      <w:jc w:val="center"/>
    </w:pPr>
    <w:rPr>
      <w:b/>
      <w:bCs/>
    </w:rPr>
  </w:style>
  <w:style w:type="paragraph" w:customStyle="1" w:styleId="Obsahrmca">
    <w:name w:val="Obsah rámca"/>
    <w:basedOn w:val="Normln"/>
  </w:style>
  <w:style w:type="character" w:customStyle="1" w:styleId="ZkladntextChar">
    <w:name w:val="Základní text Char"/>
    <w:link w:val="Zkladntext"/>
    <w:rsid w:val="008311D6"/>
    <w:rPr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widowControl w:val="0"/>
      <w:suppressAutoHyphens/>
    </w:pPr>
    <w:rPr>
      <w:rFonts w:ascii="Calibri" w:eastAsia="Calibri" w:hAnsi="Calibri"/>
      <w:sz w:val="22"/>
      <w:szCs w:val="22"/>
      <w:lang w:eastAsia="zh-CN"/>
    </w:rPr>
  </w:style>
  <w:style w:type="paragraph" w:styleId="Nadpis1">
    <w:name w:val="heading 1"/>
    <w:basedOn w:val="Normln"/>
    <w:next w:val="Zkladntext"/>
    <w:qFormat/>
    <w:pPr>
      <w:numPr>
        <w:numId w:val="1"/>
      </w:num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1z1">
    <w:name w:val="WW8Num1z1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1z3">
    <w:name w:val="WW8Num1z3"/>
    <w:rPr>
      <w:rFonts w:hint="default"/>
    </w:rPr>
  </w:style>
  <w:style w:type="character" w:customStyle="1" w:styleId="WW8Num2z0">
    <w:name w:val="WW8Num2z0"/>
    <w:rPr>
      <w:rFonts w:ascii="Arial" w:eastAsia="Times New Roman" w:hAnsi="Arial" w:cs="Arial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ascii="Arial" w:eastAsia="Times New Roman" w:hAnsi="Arial" w:cs="Arial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Arial" w:eastAsia="Times New Roman" w:hAnsi="Arial" w:cs="Arial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6z1">
    <w:name w:val="WW8Num6z1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6z3">
    <w:name w:val="WW8Num6z3"/>
    <w:rPr>
      <w:rFonts w:hint="default"/>
    </w:rPr>
  </w:style>
  <w:style w:type="character" w:customStyle="1" w:styleId="WW8Num7z0">
    <w:name w:val="WW8Num7z0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7z1">
    <w:name w:val="WW8Num7z1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7z2">
    <w:name w:val="WW8Num7z2"/>
    <w:rPr>
      <w:rFonts w:hint="default"/>
    </w:rPr>
  </w:style>
  <w:style w:type="character" w:customStyle="1" w:styleId="Predvolenpsmoodseku">
    <w:name w:val="Predvolené písmo odseku"/>
  </w:style>
  <w:style w:type="character" w:customStyle="1" w:styleId="HlavikaChar">
    <w:name w:val="Hlavička Char"/>
    <w:basedOn w:val="Predvolenpsmoodseku"/>
  </w:style>
  <w:style w:type="character" w:customStyle="1" w:styleId="PtaChar">
    <w:name w:val="Päta Char"/>
    <w:basedOn w:val="Predvolenpsmoodseku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"/>
    <w:link w:val="ZkladntextChar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Seznam">
    <w:name w:val="List"/>
    <w:basedOn w:val="Zkladntext"/>
    <w:rPr>
      <w:rFonts w:cs="Mang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ln"/>
    <w:pPr>
      <w:suppressLineNumbers/>
    </w:pPr>
    <w:rPr>
      <w:rFonts w:cs="Mangal"/>
    </w:rPr>
  </w:style>
  <w:style w:type="paragraph" w:customStyle="1" w:styleId="Odsekzoznamu">
    <w:name w:val="Odsek zoznamu"/>
    <w:basedOn w:val="Normln"/>
  </w:style>
  <w:style w:type="paragraph" w:customStyle="1" w:styleId="TableParagraph">
    <w:name w:val="Table Paragraph"/>
    <w:basedOn w:val="Normln"/>
  </w:style>
  <w:style w:type="paragraph" w:customStyle="1" w:styleId="Hlavikaapta">
    <w:name w:val="Hlavička a päta"/>
    <w:basedOn w:val="Normln"/>
    <w:pPr>
      <w:suppressLineNumbers/>
      <w:tabs>
        <w:tab w:val="center" w:pos="4819"/>
        <w:tab w:val="right" w:pos="9638"/>
      </w:tabs>
    </w:pPr>
  </w:style>
  <w:style w:type="paragraph" w:styleId="Zhlav">
    <w:name w:val="header"/>
    <w:basedOn w:val="Normln"/>
  </w:style>
  <w:style w:type="paragraph" w:styleId="Zpat">
    <w:name w:val="footer"/>
    <w:basedOn w:val="Normln"/>
  </w:style>
  <w:style w:type="paragraph" w:customStyle="1" w:styleId="Obsahtabuky">
    <w:name w:val="Obsah tabuľky"/>
    <w:basedOn w:val="Normln"/>
    <w:pPr>
      <w:suppressLineNumbers/>
    </w:pPr>
  </w:style>
  <w:style w:type="paragraph" w:customStyle="1" w:styleId="Zhlavietabuky">
    <w:name w:val="Záhlavie tabuľky"/>
    <w:basedOn w:val="Obsahtabuky"/>
    <w:pPr>
      <w:jc w:val="center"/>
    </w:pPr>
    <w:rPr>
      <w:b/>
      <w:bCs/>
    </w:rPr>
  </w:style>
  <w:style w:type="paragraph" w:customStyle="1" w:styleId="Obsahrmca">
    <w:name w:val="Obsah rámca"/>
    <w:basedOn w:val="Normln"/>
  </w:style>
  <w:style w:type="character" w:customStyle="1" w:styleId="ZkladntextChar">
    <w:name w:val="Základní text Char"/>
    <w:link w:val="Zkladntext"/>
    <w:rsid w:val="008311D6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983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1071</Words>
  <Characters>6108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Opatrenie</vt:lpstr>
    </vt:vector>
  </TitlesOfParts>
  <Company/>
  <LinksUpToDate>false</LinksUpToDate>
  <CharactersWithSpaces>7165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EKOS</cp:lastModifiedBy>
  <cp:revision>4</cp:revision>
  <cp:lastPrinted>1995-11-21T16:41:00Z</cp:lastPrinted>
  <dcterms:created xsi:type="dcterms:W3CDTF">2022-03-08T15:51:00Z</dcterms:created>
  <dcterms:modified xsi:type="dcterms:W3CDTF">2024-02-13T09:54:00Z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