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35F9F370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650F74">
        <w:rPr>
          <w:rStyle w:val="ra"/>
        </w:rPr>
        <w:t>Katarína Lukačková</w:t>
      </w:r>
      <w:r>
        <w:rPr>
          <w:rStyle w:val="ra"/>
        </w:rPr>
        <w:t xml:space="preserve"> s.r.o.</w:t>
      </w:r>
    </w:p>
    <w:p w14:paraId="0CFD5D28" w14:textId="5582F54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650F74">
        <w:rPr>
          <w:rStyle w:val="ra"/>
        </w:rPr>
        <w:t>Okružná 771/72, Poprad 058 01</w:t>
      </w:r>
    </w:p>
    <w:p w14:paraId="6EEB79CE" w14:textId="41D8635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</w:t>
      </w:r>
      <w:r w:rsidR="00650F74">
        <w:t>5 549 225</w:t>
      </w:r>
    </w:p>
    <w:p w14:paraId="5AACCF77" w14:textId="14ED340E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50F74" w:rsidRPr="00650F74">
        <w:t>2122021286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5AC2B7B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650F74">
        <w:rPr>
          <w:rStyle w:val="ra"/>
        </w:rPr>
        <w:t>Katarína Lukačková s.r.o.</w:t>
      </w:r>
      <w:r>
        <w:t>, s.r.o., so sídlom na</w:t>
      </w:r>
      <w:r w:rsidR="00650F74">
        <w:t xml:space="preserve"> </w:t>
      </w:r>
      <w:r w:rsidR="00650F74">
        <w:rPr>
          <w:rStyle w:val="ra"/>
        </w:rPr>
        <w:t>Okružná 771/72, Poprad 058 01</w:t>
      </w:r>
      <w:r w:rsidR="008F3902">
        <w:t xml:space="preserve">, bude pokračovať v podnikateľskej činnosti aj v roku </w:t>
      </w:r>
      <w:r w:rsidR="00AC0C23">
        <w:t>2024.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F1421"/>
    <w:rsid w:val="00601ACB"/>
    <w:rsid w:val="00630ABF"/>
    <w:rsid w:val="00650F74"/>
    <w:rsid w:val="008F3902"/>
    <w:rsid w:val="00AC0C23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7</cp:revision>
  <dcterms:created xsi:type="dcterms:W3CDTF">2021-05-03T14:40:00Z</dcterms:created>
  <dcterms:modified xsi:type="dcterms:W3CDTF">2024-03-06T09:12:00Z</dcterms:modified>
</cp:coreProperties>
</file>