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3487A" w:rsidRDefault="0023487A">
      <w:pPr>
        <w:spacing w:before="2" w:line="140" w:lineRule="exact"/>
        <w:rPr>
          <w:sz w:val="14"/>
          <w:szCs w:val="14"/>
          <w:lang w:val="en-US"/>
        </w:rPr>
      </w:pPr>
      <w:bookmarkStart w:id="0" w:name="_GoBack"/>
      <w:bookmarkEnd w:id="0"/>
    </w:p>
    <w:p w:rsidR="0023487A" w:rsidRDefault="0023487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Poznámky k mik</w:t>
      </w:r>
      <w:r w:rsidR="00171EEA">
        <w:rPr>
          <w:rFonts w:ascii="Arial Narrow" w:hAnsi="Arial Narrow"/>
          <w:b/>
        </w:rPr>
        <w:t>ro účtovnej závierke za rok 2023</w:t>
      </w:r>
      <w:r w:rsidR="00F8482A">
        <w:rPr>
          <w:rFonts w:ascii="Arial Narrow" w:hAnsi="Arial Narrow"/>
          <w:b/>
        </w:rPr>
        <w:tab/>
      </w:r>
      <w:r w:rsidR="009214FE">
        <w:rPr>
          <w:rFonts w:ascii="Arial Narrow" w:hAnsi="Arial Narrow"/>
          <w:b/>
        </w:rPr>
        <w:tab/>
      </w:r>
    </w:p>
    <w:p w:rsidR="0023487A" w:rsidRDefault="0023487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ascii="Arial Narrow" w:hAnsi="Arial Narrow"/>
          <w:b/>
        </w:rPr>
        <w:t>mikro účtovné jednotky</w:t>
      </w:r>
      <w:r>
        <w:rPr>
          <w:rFonts w:ascii="Arial Narrow" w:hAnsi="Arial Narrow"/>
        </w:rPr>
        <w:t xml:space="preserve"> v znení neskorších predpisov</w:t>
      </w:r>
    </w:p>
    <w:p w:rsidR="0023487A" w:rsidRDefault="0023487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>(ostatná novela č.MF/18008/2014-74 – FS č.10/2014)</w:t>
      </w:r>
    </w:p>
    <w:p w:rsidR="0023487A" w:rsidRDefault="0023487A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23487A" w:rsidRDefault="0023487A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</w:t>
      </w:r>
    </w:p>
    <w:p w:rsidR="0023487A" w:rsidRDefault="0023487A">
      <w:pPr>
        <w:ind w:right="841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Vš</w:t>
      </w:r>
      <w:r>
        <w:rPr>
          <w:rFonts w:ascii="Arial" w:eastAsia="Times New Roman" w:hAnsi="Arial" w:cs="Arial"/>
          <w:b/>
          <w:bCs/>
          <w:spacing w:val="-2"/>
        </w:rPr>
        <w:t>e</w:t>
      </w:r>
      <w:r>
        <w:rPr>
          <w:rFonts w:ascii="Arial" w:eastAsia="Times New Roman" w:hAnsi="Arial" w:cs="Arial"/>
          <w:b/>
          <w:bCs/>
        </w:rPr>
        <w:t>ob</w:t>
      </w:r>
      <w:r>
        <w:rPr>
          <w:rFonts w:ascii="Arial" w:eastAsia="Times New Roman" w:hAnsi="Arial" w:cs="Arial"/>
          <w:b/>
          <w:bCs/>
          <w:spacing w:val="-1"/>
        </w:rPr>
        <w:t>ec</w:t>
      </w:r>
      <w:r>
        <w:rPr>
          <w:rFonts w:ascii="Arial" w:eastAsia="Times New Roman" w:hAnsi="Arial" w:cs="Arial"/>
          <w:b/>
          <w:bCs/>
        </w:rPr>
        <w:t>né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úda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e</w:t>
      </w:r>
    </w:p>
    <w:p w:rsidR="0023487A" w:rsidRPr="006F3DFF" w:rsidRDefault="00183D80" w:rsidP="006F3DFF">
      <w:pPr>
        <w:pStyle w:val="Odsekzoznamu"/>
      </w:pPr>
      <w:r>
        <w:tab/>
      </w:r>
    </w:p>
    <w:p w:rsidR="0023487A" w:rsidRDefault="0023487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23487A" w:rsidRDefault="0023487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2"/>
        <w:gridCol w:w="6495"/>
      </w:tblGrid>
      <w:tr w:rsidR="0023487A">
        <w:tc>
          <w:tcPr>
            <w:tcW w:w="3085" w:type="dxa"/>
          </w:tcPr>
          <w:p w:rsidR="0023487A" w:rsidRDefault="0023487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3487A" w:rsidRDefault="00183D8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PPU TN s.r.o.</w:t>
            </w:r>
          </w:p>
        </w:tc>
      </w:tr>
      <w:tr w:rsidR="0023487A">
        <w:tc>
          <w:tcPr>
            <w:tcW w:w="3085" w:type="dxa"/>
          </w:tcPr>
          <w:p w:rsidR="0023487A" w:rsidRDefault="0023487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3487A" w:rsidRDefault="00183D8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55185568</w:t>
            </w:r>
          </w:p>
        </w:tc>
      </w:tr>
      <w:tr w:rsidR="0023487A">
        <w:tc>
          <w:tcPr>
            <w:tcW w:w="3085" w:type="dxa"/>
          </w:tcPr>
          <w:p w:rsidR="0023487A" w:rsidRDefault="0023487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3487A" w:rsidRDefault="00183D8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Gen.M.R. Štefánika</w:t>
            </w:r>
          </w:p>
        </w:tc>
      </w:tr>
      <w:tr w:rsidR="0023487A">
        <w:tc>
          <w:tcPr>
            <w:tcW w:w="3085" w:type="dxa"/>
          </w:tcPr>
          <w:p w:rsidR="0023487A" w:rsidRDefault="0023487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6602" w:type="dxa"/>
          </w:tcPr>
          <w:p w:rsidR="0023487A" w:rsidRDefault="0023487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23487A" w:rsidRDefault="0023487A">
      <w:pPr>
        <w:spacing w:line="260" w:lineRule="exact"/>
        <w:jc w:val="both"/>
        <w:rPr>
          <w:rFonts w:ascii="Arial" w:hAnsi="Arial" w:cs="Arial"/>
        </w:rPr>
      </w:pPr>
    </w:p>
    <w:p w:rsidR="0023487A" w:rsidRDefault="0023487A">
      <w:pPr>
        <w:spacing w:line="260" w:lineRule="exact"/>
        <w:jc w:val="both"/>
        <w:rPr>
          <w:rFonts w:ascii="Arial" w:hAnsi="Arial" w:cs="Arial"/>
        </w:rPr>
      </w:pPr>
    </w:p>
    <w:p w:rsidR="0023487A" w:rsidRDefault="0023487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- </w:t>
      </w:r>
      <w:r>
        <w:rPr>
          <w:rFonts w:ascii="Arial" w:hAnsi="Arial" w:cs="Arial"/>
          <w:sz w:val="22"/>
          <w:szCs w:val="22"/>
        </w:rPr>
        <w:t>ob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síd</w:t>
      </w:r>
      <w:r>
        <w:rPr>
          <w:rFonts w:ascii="Arial" w:hAnsi="Arial" w:cs="Arial"/>
          <w:spacing w:val="3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konsolidujú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23487A" w:rsidRDefault="0023487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netýka sa</w:t>
      </w:r>
    </w:p>
    <w:p w:rsidR="0023487A" w:rsidRDefault="0023487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23487A" w:rsidRDefault="0023487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23487A" w:rsidRDefault="0023487A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:rsidR="0023487A" w:rsidRDefault="0023487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23487A">
        <w:tc>
          <w:tcPr>
            <w:tcW w:w="4219" w:type="dxa"/>
          </w:tcPr>
          <w:p w:rsidR="0023487A" w:rsidRDefault="0023487A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3487A" w:rsidRDefault="0023487A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Bežné účtovné</w:t>
            </w:r>
          </w:p>
          <w:p w:rsidR="0023487A" w:rsidRDefault="0023487A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3487A" w:rsidRDefault="0023487A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23487A">
        <w:tc>
          <w:tcPr>
            <w:tcW w:w="4219" w:type="dxa"/>
          </w:tcPr>
          <w:p w:rsidR="0023487A" w:rsidRDefault="0023487A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3487A" w:rsidRDefault="00171EE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3487A" w:rsidRDefault="0023487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  <w:tr w:rsidR="0023487A">
        <w:tc>
          <w:tcPr>
            <w:tcW w:w="4219" w:type="dxa"/>
          </w:tcPr>
          <w:p w:rsidR="0023487A" w:rsidRDefault="0023487A">
            <w:pPr>
              <w:spacing w:line="260" w:lineRule="exact"/>
              <w:rPr>
                <w:rFonts w:ascii="Arial" w:hAnsi="Arial" w:cs="Arial"/>
              </w:rPr>
            </w:pPr>
          </w:p>
        </w:tc>
        <w:tc>
          <w:tcPr>
            <w:tcW w:w="2126" w:type="dxa"/>
          </w:tcPr>
          <w:p w:rsidR="0023487A" w:rsidRDefault="0023487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:rsidR="0023487A" w:rsidRDefault="0023487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23487A" w:rsidRDefault="0023487A">
      <w:pPr>
        <w:spacing w:line="260" w:lineRule="exact"/>
        <w:jc w:val="both"/>
        <w:rPr>
          <w:rFonts w:ascii="Arial" w:hAnsi="Arial" w:cs="Arial"/>
        </w:rPr>
      </w:pPr>
    </w:p>
    <w:p w:rsidR="0023487A" w:rsidRDefault="0023487A">
      <w:pPr>
        <w:spacing w:before="1" w:line="280" w:lineRule="exact"/>
        <w:jc w:val="both"/>
        <w:rPr>
          <w:rFonts w:ascii="Arial" w:hAnsi="Arial" w:cs="Arial"/>
        </w:rPr>
      </w:pPr>
    </w:p>
    <w:p w:rsidR="0023487A" w:rsidRDefault="0023487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</w:t>
      </w:r>
    </w:p>
    <w:p w:rsidR="0023487A" w:rsidRDefault="0023487A">
      <w:pPr>
        <w:ind w:right="836"/>
        <w:jc w:val="center"/>
        <w:rPr>
          <w:rFonts w:ascii="Arial" w:eastAsia="Times New Roman" w:hAnsi="Arial" w:cs="Arial"/>
          <w:b/>
          <w:bCs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 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</w:t>
      </w:r>
      <w:r>
        <w:rPr>
          <w:rFonts w:ascii="Arial" w:eastAsia="Times New Roman" w:hAnsi="Arial" w:cs="Arial"/>
          <w:b/>
          <w:bCs/>
          <w:spacing w:val="2"/>
        </w:rPr>
        <w:t xml:space="preserve"> </w:t>
      </w:r>
      <w:r>
        <w:rPr>
          <w:rFonts w:ascii="Arial" w:eastAsia="Times New Roman" w:hAnsi="Arial" w:cs="Arial"/>
          <w:b/>
          <w:bCs/>
        </w:rPr>
        <w:t>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:rsidR="0023487A" w:rsidRDefault="0023487A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22"/>
          <w:szCs w:val="22"/>
        </w:rPr>
      </w:pPr>
    </w:p>
    <w:p w:rsidR="0023487A" w:rsidRDefault="0023487A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eastAsia="Calibri" w:hAnsi="Arial" w:cs="Arial"/>
          <w:sz w:val="22"/>
          <w:szCs w:val="22"/>
        </w:rPr>
        <w:t xml:space="preserve">1. 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innosti:</w:t>
      </w:r>
    </w:p>
    <w:p w:rsidR="0023487A" w:rsidRDefault="0023487A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účtovná jednotka bude nepretržite pokračovať vo svojej činnosti.</w:t>
      </w:r>
    </w:p>
    <w:p w:rsidR="0023487A" w:rsidRDefault="0023487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23487A" w:rsidRDefault="0023487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to:</w:t>
      </w:r>
    </w:p>
    <w:p w:rsidR="0023487A" w:rsidRDefault="0023487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23487A">
        <w:tc>
          <w:tcPr>
            <w:tcW w:w="4843" w:type="dxa"/>
          </w:tcPr>
          <w:p w:rsidR="0023487A" w:rsidRDefault="0023487A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3487A" w:rsidRDefault="0023487A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23487A">
        <w:tc>
          <w:tcPr>
            <w:tcW w:w="4843" w:type="dxa"/>
          </w:tcPr>
          <w:p w:rsidR="0023487A" w:rsidRDefault="0023487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3487A" w:rsidRDefault="0023487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23487A">
        <w:tc>
          <w:tcPr>
            <w:tcW w:w="4843" w:type="dxa"/>
          </w:tcPr>
          <w:p w:rsidR="0023487A" w:rsidRDefault="0023487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3487A" w:rsidRDefault="0023487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23487A">
        <w:tc>
          <w:tcPr>
            <w:tcW w:w="4843" w:type="dxa"/>
          </w:tcPr>
          <w:p w:rsidR="0023487A" w:rsidRDefault="0023487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fin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3487A" w:rsidRDefault="0023487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23487A">
        <w:tc>
          <w:tcPr>
            <w:tcW w:w="4843" w:type="dxa"/>
          </w:tcPr>
          <w:p w:rsidR="0023487A" w:rsidRDefault="0023487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Zásoby obst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kúpo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3487A" w:rsidRDefault="0023487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23487A">
        <w:tc>
          <w:tcPr>
            <w:tcW w:w="4843" w:type="dxa"/>
          </w:tcPr>
          <w:p w:rsidR="0023487A" w:rsidRDefault="0023487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 xml:space="preserve">soby 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>
              <w:rPr>
                <w:rFonts w:ascii="Arial" w:hAnsi="Arial" w:cs="Arial"/>
                <w:sz w:val="22"/>
                <w:szCs w:val="22"/>
              </w:rPr>
              <w:t>tvor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3487A" w:rsidRDefault="0023487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23487A">
        <w:tc>
          <w:tcPr>
            <w:tcW w:w="4843" w:type="dxa"/>
          </w:tcPr>
          <w:p w:rsidR="0023487A" w:rsidRDefault="0023487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3487A" w:rsidRDefault="0023487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23487A">
        <w:tc>
          <w:tcPr>
            <w:tcW w:w="4843" w:type="dxa"/>
          </w:tcPr>
          <w:p w:rsidR="0023487A" w:rsidRDefault="0023487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Kúpené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3487A" w:rsidRDefault="0023487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23487A">
        <w:tc>
          <w:tcPr>
            <w:tcW w:w="4843" w:type="dxa"/>
          </w:tcPr>
          <w:p w:rsidR="0023487A" w:rsidRDefault="0023487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>
              <w:rPr>
                <w:rFonts w:ascii="Arial" w:hAnsi="Arial" w:cs="Arial"/>
                <w:sz w:val="22"/>
                <w:szCs w:val="22"/>
              </w:rPr>
              <w:t>ina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3487A" w:rsidRDefault="0023487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23487A">
        <w:tc>
          <w:tcPr>
            <w:tcW w:w="4843" w:type="dxa"/>
          </w:tcPr>
          <w:p w:rsidR="0023487A" w:rsidRDefault="0023487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>
              <w:rPr>
                <w:rFonts w:ascii="Arial" w:hAnsi="Arial" w:cs="Arial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z w:val="22"/>
                <w:szCs w:val="22"/>
              </w:rPr>
              <w:t>ky 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>tane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3487A" w:rsidRDefault="0023487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23487A">
        <w:tc>
          <w:tcPr>
            <w:tcW w:w="4843" w:type="dxa"/>
          </w:tcPr>
          <w:p w:rsidR="0023487A" w:rsidRDefault="0023487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3487A" w:rsidRDefault="0023487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23487A">
        <w:tc>
          <w:tcPr>
            <w:tcW w:w="4843" w:type="dxa"/>
          </w:tcPr>
          <w:p w:rsidR="0023487A" w:rsidRDefault="0023487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Pô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>
              <w:rPr>
                <w:rFonts w:ascii="Arial" w:hAnsi="Arial" w:cs="Arial"/>
                <w:sz w:val="22"/>
                <w:szCs w:val="22"/>
              </w:rPr>
              <w:t>ičky 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úv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3487A" w:rsidRDefault="0023487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23487A">
        <w:tc>
          <w:tcPr>
            <w:tcW w:w="4843" w:type="dxa"/>
          </w:tcPr>
          <w:p w:rsidR="0023487A" w:rsidRDefault="0023487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riv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to</w:t>
            </w:r>
            <w:r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ascii="Arial" w:hAnsi="Arial" w:cs="Arial"/>
                <w:sz w:val="22"/>
                <w:szCs w:val="22"/>
              </w:rPr>
              <w:t>op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3487A" w:rsidRDefault="0023487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3487A" w:rsidRDefault="0023487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23487A" w:rsidRDefault="0023487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23487A" w:rsidRDefault="0023487A">
      <w:pPr>
        <w:pStyle w:val="Zkladntext"/>
        <w:numPr>
          <w:ilvl w:val="0"/>
          <w:numId w:val="12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</w:t>
      </w:r>
    </w:p>
    <w:p w:rsidR="0023487A" w:rsidRDefault="0023487A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</w:p>
    <w:p w:rsidR="0023487A" w:rsidRDefault="0023487A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-účtovná jednotka  zaraďuje dlhodobý majetok do odpisových skupín a odpisuje ho rovno-</w:t>
      </w:r>
    </w:p>
    <w:p w:rsidR="0023487A" w:rsidRDefault="0023487A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merne. Účtovné a daňové odpisy sa rovnajú.</w:t>
      </w:r>
    </w:p>
    <w:p w:rsidR="0023487A" w:rsidRDefault="0023487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23487A" w:rsidRDefault="0023487A">
      <w:pPr>
        <w:pStyle w:val="Zkladntext"/>
        <w:numPr>
          <w:ilvl w:val="0"/>
          <w:numId w:val="12"/>
        </w:numPr>
        <w:tabs>
          <w:tab w:val="left" w:pos="808"/>
        </w:tabs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23487A" w:rsidRDefault="0023487A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23487A" w:rsidRDefault="0023487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       - netýka sa</w:t>
      </w:r>
    </w:p>
    <w:p w:rsidR="0023487A" w:rsidRDefault="0023487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23487A" w:rsidRDefault="0023487A">
      <w:pPr>
        <w:pStyle w:val="Zkladntext"/>
        <w:numPr>
          <w:ilvl w:val="0"/>
          <w:numId w:val="12"/>
        </w:numPr>
        <w:tabs>
          <w:tab w:val="left" w:pos="808"/>
        </w:tabs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dotá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</w:t>
      </w:r>
      <w:r>
        <w:rPr>
          <w:rFonts w:ascii="Arial" w:hAnsi="Arial" w:cs="Arial"/>
          <w:spacing w:val="1"/>
          <w:sz w:val="22"/>
          <w:szCs w:val="22"/>
          <w:u w:val="single"/>
        </w:rPr>
        <w:t>á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ich o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ňov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 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íctv</w:t>
      </w:r>
      <w:r>
        <w:rPr>
          <w:rFonts w:ascii="Arial" w:hAnsi="Arial" w:cs="Arial"/>
          <w:spacing w:val="-1"/>
          <w:sz w:val="22"/>
          <w:szCs w:val="22"/>
        </w:rPr>
        <w:t>e:</w:t>
      </w:r>
    </w:p>
    <w:p w:rsidR="0023487A" w:rsidRDefault="0023487A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pacing w:val="-1"/>
          <w:sz w:val="22"/>
          <w:szCs w:val="22"/>
        </w:rPr>
      </w:pPr>
    </w:p>
    <w:p w:rsidR="0023487A" w:rsidRDefault="0023487A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- účtovná jednotka nezískala dotácie</w:t>
      </w:r>
      <w:r w:rsidR="00F8482A">
        <w:rPr>
          <w:rFonts w:ascii="Arial" w:hAnsi="Arial" w:cs="Arial"/>
          <w:sz w:val="22"/>
          <w:szCs w:val="22"/>
        </w:rPr>
        <w:t xml:space="preserve"> ani v období pandémie</w:t>
      </w:r>
    </w:p>
    <w:p w:rsidR="0023487A" w:rsidRDefault="0023487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23487A" w:rsidRDefault="0023487A">
      <w:pPr>
        <w:pStyle w:val="Zkladntext"/>
        <w:numPr>
          <w:ilvl w:val="0"/>
          <w:numId w:val="12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4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 xml:space="preserve">ia: </w:t>
      </w:r>
    </w:p>
    <w:p w:rsidR="0023487A" w:rsidRDefault="0023487A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:rsidR="0023487A" w:rsidRDefault="0023487A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-neboli opravy minulých období</w:t>
      </w:r>
    </w:p>
    <w:p w:rsidR="0023487A" w:rsidRDefault="0023487A">
      <w:pPr>
        <w:pStyle w:val="Zkladntext"/>
        <w:tabs>
          <w:tab w:val="left" w:pos="808"/>
        </w:tabs>
        <w:ind w:left="1080" w:firstLine="0"/>
        <w:jc w:val="both"/>
        <w:rPr>
          <w:rFonts w:ascii="Arial" w:hAnsi="Arial" w:cs="Arial"/>
          <w:sz w:val="22"/>
          <w:szCs w:val="22"/>
        </w:rPr>
      </w:pPr>
    </w:p>
    <w:p w:rsidR="0023487A" w:rsidRDefault="0023487A">
      <w:pPr>
        <w:spacing w:before="1" w:line="280" w:lineRule="exact"/>
        <w:jc w:val="both"/>
        <w:rPr>
          <w:rFonts w:ascii="Arial" w:hAnsi="Arial" w:cs="Arial"/>
        </w:rPr>
      </w:pPr>
    </w:p>
    <w:p w:rsidR="0023487A" w:rsidRDefault="0023487A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III</w:t>
      </w:r>
    </w:p>
    <w:p w:rsidR="0023487A" w:rsidRDefault="0023487A">
      <w:pPr>
        <w:ind w:right="157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ie, ktoré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vysv</w:t>
      </w:r>
      <w:r>
        <w:rPr>
          <w:rFonts w:ascii="Arial" w:eastAsia="Times New Roman" w:hAnsi="Arial" w:cs="Arial"/>
          <w:b/>
          <w:bCs/>
          <w:spacing w:val="1"/>
        </w:rPr>
        <w:t>e</w:t>
      </w:r>
      <w:r>
        <w:rPr>
          <w:rFonts w:ascii="Arial" w:eastAsia="Times New Roman" w:hAnsi="Arial" w:cs="Arial"/>
          <w:b/>
          <w:bCs/>
        </w:rPr>
        <w:t>tľujú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dop</w:t>
      </w:r>
      <w:r>
        <w:rPr>
          <w:rFonts w:ascii="Arial" w:eastAsia="Times New Roman" w:hAnsi="Arial" w:cs="Arial"/>
          <w:b/>
          <w:bCs/>
          <w:spacing w:val="-2"/>
        </w:rPr>
        <w:t>ĺ</w:t>
      </w:r>
      <w:r>
        <w:rPr>
          <w:rFonts w:ascii="Arial" w:eastAsia="Times New Roman" w:hAnsi="Arial" w:cs="Arial"/>
          <w:b/>
          <w:bCs/>
        </w:rPr>
        <w:t>ňa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ú súv</w:t>
      </w:r>
      <w:r>
        <w:rPr>
          <w:rFonts w:ascii="Arial" w:eastAsia="Times New Roman" w:hAnsi="Arial" w:cs="Arial"/>
          <w:b/>
          <w:bCs/>
          <w:spacing w:val="-3"/>
        </w:rPr>
        <w:t>a</w:t>
      </w:r>
      <w:r>
        <w:rPr>
          <w:rFonts w:ascii="Arial" w:eastAsia="Times New Roman" w:hAnsi="Arial" w:cs="Arial"/>
          <w:b/>
          <w:bCs/>
          <w:spacing w:val="-2"/>
        </w:rPr>
        <w:t>h</w:t>
      </w:r>
      <w:r>
        <w:rPr>
          <w:rFonts w:ascii="Arial" w:eastAsia="Times New Roman" w:hAnsi="Arial" w:cs="Arial"/>
          <w:b/>
          <w:bCs/>
        </w:rPr>
        <w:t>u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výkaz</w:t>
      </w:r>
      <w:r>
        <w:rPr>
          <w:rFonts w:ascii="Arial" w:eastAsia="Times New Roman" w:hAnsi="Arial" w:cs="Arial"/>
          <w:b/>
          <w:bCs/>
          <w:spacing w:val="-1"/>
        </w:rPr>
        <w:t xml:space="preserve"> z</w:t>
      </w:r>
      <w:r>
        <w:rPr>
          <w:rFonts w:ascii="Arial" w:eastAsia="Times New Roman" w:hAnsi="Arial" w:cs="Arial"/>
          <w:b/>
          <w:bCs/>
        </w:rPr>
        <w:t>is</w:t>
      </w:r>
      <w:r>
        <w:rPr>
          <w:rFonts w:ascii="Arial" w:eastAsia="Times New Roman" w:hAnsi="Arial" w:cs="Arial"/>
          <w:b/>
          <w:bCs/>
          <w:spacing w:val="1"/>
        </w:rPr>
        <w:t>k</w:t>
      </w:r>
      <w:r>
        <w:rPr>
          <w:rFonts w:ascii="Arial" w:eastAsia="Times New Roman" w:hAnsi="Arial" w:cs="Arial"/>
          <w:b/>
          <w:bCs/>
        </w:rPr>
        <w:t>ov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st</w:t>
      </w:r>
      <w:r>
        <w:rPr>
          <w:rFonts w:ascii="Arial" w:eastAsia="Times New Roman" w:hAnsi="Arial" w:cs="Arial"/>
          <w:b/>
          <w:bCs/>
          <w:spacing w:val="-2"/>
        </w:rPr>
        <w:t>r</w:t>
      </w:r>
      <w:r>
        <w:rPr>
          <w:rFonts w:ascii="Arial" w:eastAsia="Times New Roman" w:hAnsi="Arial" w:cs="Arial"/>
          <w:b/>
          <w:bCs/>
        </w:rPr>
        <w:t>át</w:t>
      </w:r>
    </w:p>
    <w:p w:rsidR="0023487A" w:rsidRDefault="0023487A">
      <w:pPr>
        <w:spacing w:before="11" w:line="260" w:lineRule="exact"/>
        <w:jc w:val="both"/>
        <w:rPr>
          <w:rFonts w:ascii="Arial" w:hAnsi="Arial" w:cs="Arial"/>
        </w:rPr>
      </w:pPr>
    </w:p>
    <w:p w:rsidR="0023487A" w:rsidRDefault="0023487A">
      <w:pPr>
        <w:pStyle w:val="Zkladntext"/>
        <w:numPr>
          <w:ilvl w:val="0"/>
          <w:numId w:val="11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 xml:space="preserve">ôm: </w:t>
      </w:r>
    </w:p>
    <w:p w:rsidR="0023487A" w:rsidRDefault="0023487A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23487A" w:rsidRDefault="0023487A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- žiadne mimoriadne náklady ani výnosy   rozsahom alebo výskytom neboli.</w:t>
      </w:r>
    </w:p>
    <w:p w:rsidR="0023487A" w:rsidRDefault="0023487A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23487A" w:rsidRDefault="0023487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23487A" w:rsidRDefault="0023487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23487A" w:rsidRDefault="0023487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3487A" w:rsidRDefault="0023487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lková suma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 0,-</w:t>
      </w:r>
    </w:p>
    <w:p w:rsidR="0023487A" w:rsidRDefault="0023487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3487A" w:rsidRDefault="0023487A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 suma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          nevyskytuje sa</w:t>
      </w:r>
    </w:p>
    <w:p w:rsidR="0023487A" w:rsidRDefault="0023487A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:rsidR="0023487A" w:rsidRDefault="0023487A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  <w:u w:val="single"/>
        </w:rPr>
        <w:t>3. 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 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    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  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</w:t>
      </w:r>
      <w:r>
        <w:rPr>
          <w:rFonts w:ascii="Arial" w:hAnsi="Arial" w:cs="Arial"/>
          <w:spacing w:val="-1"/>
          <w:sz w:val="22"/>
          <w:szCs w:val="22"/>
        </w:rPr>
        <w:t>čet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</w:t>
      </w:r>
    </w:p>
    <w:p w:rsidR="0023487A" w:rsidRDefault="0023487A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- netýka sa</w:t>
      </w:r>
    </w:p>
    <w:p w:rsidR="0023487A" w:rsidRDefault="0023487A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</w:p>
    <w:p w:rsidR="0023487A" w:rsidRDefault="0023487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3487A" w:rsidRDefault="0023487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3487A" w:rsidRDefault="0023487A">
      <w:pPr>
        <w:pStyle w:val="Zkladntext"/>
        <w:numPr>
          <w:ilvl w:val="0"/>
          <w:numId w:val="14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23487A" w:rsidRDefault="0023487A">
      <w:pPr>
        <w:pStyle w:val="Zkladntext"/>
        <w:tabs>
          <w:tab w:val="left" w:pos="668"/>
        </w:tabs>
        <w:ind w:left="120" w:right="116" w:firstLine="0"/>
        <w:jc w:val="both"/>
        <w:rPr>
          <w:rFonts w:ascii="Arial" w:hAnsi="Arial" w:cs="Arial"/>
          <w:sz w:val="22"/>
          <w:szCs w:val="22"/>
        </w:rPr>
      </w:pPr>
    </w:p>
    <w:p w:rsidR="0023487A" w:rsidRDefault="0023487A">
      <w:pPr>
        <w:pStyle w:val="Zkladntext"/>
        <w:tabs>
          <w:tab w:val="left" w:pos="668"/>
        </w:tabs>
        <w:ind w:left="480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Obchodná spoločnost nevytvára orgány,  zásadné rozhod</w:t>
      </w:r>
      <w:r w:rsidR="00183D80">
        <w:rPr>
          <w:rFonts w:ascii="Arial" w:hAnsi="Arial" w:cs="Arial"/>
          <w:sz w:val="22"/>
          <w:szCs w:val="22"/>
        </w:rPr>
        <w:t>nutia  vykonáva valné zhromaždenie.</w:t>
      </w:r>
    </w:p>
    <w:p w:rsidR="0023487A" w:rsidRDefault="0023487A" w:rsidP="00183D80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.</w:t>
      </w:r>
    </w:p>
    <w:p w:rsidR="0023487A" w:rsidRDefault="0023487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3487A" w:rsidRDefault="0023487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a)  hodnota  jednotlivých druhov záruk alebo iných zabezpečení poskytnutých pre členov</w:t>
      </w:r>
    </w:p>
    <w:p w:rsidR="0023487A" w:rsidRDefault="0023487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v                       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23487A" w:rsidRDefault="0023487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 spoločnosť neposkytuje záruky ani iné zabezpečenia spriazneným osobám</w:t>
      </w:r>
    </w:p>
    <w:p w:rsidR="0023487A" w:rsidRDefault="0023487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3487A" w:rsidRDefault="0023487A">
      <w:pPr>
        <w:pStyle w:val="Zkladntext"/>
        <w:numPr>
          <w:ilvl w:val="0"/>
          <w:numId w:val="15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obdobia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</w:t>
      </w:r>
    </w:p>
    <w:p w:rsidR="0023487A" w:rsidRDefault="0023487A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2"/>
          <w:sz w:val="22"/>
          <w:szCs w:val="22"/>
        </w:rPr>
        <w:t>- netýka sa</w:t>
      </w:r>
    </w:p>
    <w:p w:rsidR="0023487A" w:rsidRDefault="0023487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3487A" w:rsidRDefault="0023487A">
      <w:pPr>
        <w:pStyle w:val="Zkladntext"/>
        <w:numPr>
          <w:ilvl w:val="0"/>
          <w:numId w:val="15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23487A" w:rsidRDefault="0023487A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 netýka sa</w:t>
      </w:r>
    </w:p>
    <w:p w:rsidR="0023487A" w:rsidRDefault="0023487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23487A" w:rsidRDefault="0023487A">
      <w:pPr>
        <w:pStyle w:val="Zkladntext"/>
        <w:numPr>
          <w:ilvl w:val="0"/>
          <w:numId w:val="15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tovať: </w:t>
      </w:r>
    </w:p>
    <w:p w:rsidR="0023487A" w:rsidRDefault="0023487A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netýka sa</w:t>
      </w:r>
    </w:p>
    <w:p w:rsidR="0023487A" w:rsidRDefault="0023487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3487A" w:rsidRDefault="0023487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a 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:rsidR="0023487A" w:rsidRDefault="0023487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23487A" w:rsidRDefault="0023487A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</w:t>
      </w:r>
      <w:r>
        <w:rPr>
          <w:rFonts w:ascii="Arial" w:hAnsi="Arial" w:cs="Arial"/>
          <w:spacing w:val="-2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</w:t>
      </w:r>
    </w:p>
    <w:p w:rsidR="0023487A" w:rsidRDefault="0023487A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- netýka sa</w:t>
      </w:r>
    </w:p>
    <w:p w:rsidR="0023487A" w:rsidRDefault="0023487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23487A" w:rsidRDefault="0023487A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</w:t>
      </w:r>
    </w:p>
    <w:p w:rsidR="0023487A" w:rsidRDefault="0023487A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netýka sa</w:t>
      </w:r>
    </w:p>
    <w:p w:rsidR="0023487A" w:rsidRDefault="0023487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3487A" w:rsidRDefault="0023487A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 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</w:t>
      </w:r>
    </w:p>
    <w:p w:rsidR="0023487A" w:rsidRDefault="0023487A">
      <w:pPr>
        <w:pStyle w:val="Zkladntext"/>
        <w:numPr>
          <w:ilvl w:val="1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netýka sa</w:t>
      </w:r>
    </w:p>
    <w:p w:rsidR="0023487A" w:rsidRDefault="0023487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3487A" w:rsidRDefault="0023487A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> 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</w:t>
      </w:r>
    </w:p>
    <w:p w:rsidR="0023487A" w:rsidRDefault="0023487A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nie sú</w:t>
      </w:r>
    </w:p>
    <w:p w:rsidR="0023487A" w:rsidRDefault="0023487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3487A" w:rsidRDefault="0023487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3487A" w:rsidRDefault="0023487A">
      <w:pPr>
        <w:pStyle w:val="Zkladntext"/>
        <w:tabs>
          <w:tab w:val="left" w:pos="668"/>
        </w:tabs>
        <w:ind w:left="120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 xml:space="preserve">, pričom sa uvádza náhrada za túto činnosť v akejkoľvek </w:t>
      </w:r>
      <w:r>
        <w:rPr>
          <w:rFonts w:ascii="Arial" w:hAnsi="Arial" w:cs="Arial"/>
          <w:sz w:val="22"/>
          <w:szCs w:val="22"/>
        </w:rPr>
        <w:lastRenderedPageBreak/>
        <w:t xml:space="preserve">forme, a ak sa zároveň vykonávajú aj iné činnosti, uvádzajú sa aj informácie o všetkých formách prijatej náhrady, účtovných zásadách použitých pri prideľovaní nákladov a výnosov, všetkých druhoch činnosti účtovnej jednotky: </w:t>
      </w:r>
    </w:p>
    <w:p w:rsidR="0023487A" w:rsidRDefault="0023487A">
      <w:pPr>
        <w:pStyle w:val="Zkladntext"/>
        <w:tabs>
          <w:tab w:val="left" w:pos="668"/>
        </w:tabs>
        <w:ind w:left="720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netýka sa</w:t>
      </w:r>
    </w:p>
    <w:sectPr w:rsidR="0023487A">
      <w:headerReference w:type="default" r:id="rId8"/>
      <w:footerReference w:type="default" r:id="rId9"/>
      <w:pgSz w:w="11907" w:h="16860"/>
      <w:pgMar w:top="1340" w:right="1300" w:bottom="800" w:left="1060" w:header="0" w:footer="620" w:gutter="0"/>
      <w:pgNumType w:start="6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54A47" w:rsidRDefault="00E54A47">
      <w:r>
        <w:separator/>
      </w:r>
    </w:p>
  </w:endnote>
  <w:endnote w:type="continuationSeparator" w:id="0">
    <w:p w:rsidR="00E54A47" w:rsidRDefault="00E54A4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3487A" w:rsidRDefault="007345E4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23487A" w:rsidRDefault="0023487A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AC02F7">
                            <w:rPr>
                              <w:noProof/>
                            </w:rPr>
                            <w:t>9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23487A" w:rsidRDefault="0023487A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AC02F7">
                      <w:rPr>
                        <w:noProof/>
                      </w:rPr>
                      <w:t>9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54A47" w:rsidRDefault="00E54A47">
      <w:r>
        <w:separator/>
      </w:r>
    </w:p>
  </w:footnote>
  <w:footnote w:type="continuationSeparator" w:id="0">
    <w:p w:rsidR="00E54A47" w:rsidRDefault="00E54A4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968752352"/>
      <w:placeholder>
        <w:docPart w:val="54D6575BFA3F4C8689D2A3C04D2BAA6F"/>
      </w:placeholder>
      <w:temporary/>
      <w:showingPlcHdr/>
      <w15:appearance w15:val="hidden"/>
    </w:sdtPr>
    <w:sdtContent>
      <w:p w:rsidR="0095780D" w:rsidRDefault="0095780D">
        <w:pPr>
          <w:pStyle w:val="Hlavika"/>
        </w:pPr>
        <w:r>
          <w:t>[Zadajte text]</w:t>
        </w:r>
      </w:p>
    </w:sdtContent>
  </w:sdt>
  <w:p w:rsidR="0023487A" w:rsidRDefault="0095780D">
    <w:pPr>
      <w:pStyle w:val="Hlavika"/>
    </w:pPr>
    <w:r>
      <w:t>Poznámky ÚČ MÚJ 3 – 01                               iČO  55185568             DIČ  2121910593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4E42C1"/>
    <w:multiLevelType w:val="hybridMultilevel"/>
    <w:tmpl w:val="39B40F76"/>
    <w:lvl w:ilvl="0" w:tplc="E35A75EC">
      <w:start w:val="2"/>
      <w:numFmt w:val="lowerLetter"/>
      <w:lvlText w:val="%1)"/>
      <w:lvlJc w:val="left"/>
      <w:pPr>
        <w:tabs>
          <w:tab w:val="num" w:pos="461"/>
        </w:tabs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181"/>
        </w:tabs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901"/>
        </w:tabs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621"/>
        </w:tabs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41"/>
        </w:tabs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61"/>
        </w:tabs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781"/>
        </w:tabs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501"/>
        </w:tabs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221"/>
        </w:tabs>
        <w:ind w:left="6221" w:hanging="180"/>
      </w:pPr>
    </w:lvl>
  </w:abstractNum>
  <w:abstractNum w:abstractNumId="1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2" w15:restartNumberingAfterBreak="0">
    <w:nsid w:val="17CF1C66"/>
    <w:multiLevelType w:val="hybridMultilevel"/>
    <w:tmpl w:val="2E586A64"/>
    <w:lvl w:ilvl="0" w:tplc="FC68B5EC">
      <w:start w:val="1"/>
      <w:numFmt w:val="lowerLetter"/>
      <w:lvlText w:val="%1)"/>
      <w:lvlJc w:val="left"/>
      <w:pPr>
        <w:tabs>
          <w:tab w:val="num" w:pos="461"/>
        </w:tabs>
        <w:ind w:left="461" w:hanging="360"/>
      </w:pPr>
      <w:rPr>
        <w:rFonts w:hint="default"/>
      </w:rPr>
    </w:lvl>
    <w:lvl w:ilvl="1" w:tplc="DD1298DC">
      <w:start w:val="3"/>
      <w:numFmt w:val="bullet"/>
      <w:lvlText w:val="-"/>
      <w:lvlJc w:val="left"/>
      <w:pPr>
        <w:tabs>
          <w:tab w:val="num" w:pos="1181"/>
        </w:tabs>
        <w:ind w:left="1181" w:hanging="360"/>
      </w:pPr>
      <w:rPr>
        <w:rFonts w:ascii="Times New Roman" w:eastAsia="Times New Roman" w:hAnsi="Times New Roman"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1901"/>
        </w:tabs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621"/>
        </w:tabs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41"/>
        </w:tabs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61"/>
        </w:tabs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781"/>
        </w:tabs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501"/>
        </w:tabs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221"/>
        </w:tabs>
        <w:ind w:left="6221" w:hanging="180"/>
      </w:pPr>
    </w:lvl>
  </w:abstractNum>
  <w:abstractNum w:abstractNumId="3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30270DC0"/>
    <w:multiLevelType w:val="hybridMultilevel"/>
    <w:tmpl w:val="62AE0C62"/>
    <w:lvl w:ilvl="0" w:tplc="DF44E6B6">
      <w:start w:val="1"/>
      <w:numFmt w:val="decimal"/>
      <w:lvlText w:val="%1."/>
      <w:lvlJc w:val="left"/>
      <w:pPr>
        <w:tabs>
          <w:tab w:val="num" w:pos="461"/>
        </w:tabs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181"/>
        </w:tabs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901"/>
        </w:tabs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621"/>
        </w:tabs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41"/>
        </w:tabs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61"/>
        </w:tabs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781"/>
        </w:tabs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501"/>
        </w:tabs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221"/>
        </w:tabs>
        <w:ind w:left="6221" w:hanging="180"/>
      </w:pPr>
    </w:lvl>
  </w:abstractNum>
  <w:abstractNum w:abstractNumId="5" w15:restartNumberingAfterBreak="0">
    <w:nsid w:val="39A82005"/>
    <w:multiLevelType w:val="hybridMultilevel"/>
    <w:tmpl w:val="BC185A74"/>
    <w:lvl w:ilvl="0" w:tplc="041B000F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426F5569"/>
    <w:multiLevelType w:val="hybridMultilevel"/>
    <w:tmpl w:val="0A1ADEFE"/>
    <w:lvl w:ilvl="0" w:tplc="20C0B21A">
      <w:start w:val="1"/>
      <w:numFmt w:val="lowerLetter"/>
      <w:lvlText w:val="%1)"/>
      <w:lvlJc w:val="left"/>
      <w:pPr>
        <w:tabs>
          <w:tab w:val="num" w:pos="461"/>
        </w:tabs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181"/>
        </w:tabs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901"/>
        </w:tabs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621"/>
        </w:tabs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41"/>
        </w:tabs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61"/>
        </w:tabs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781"/>
        </w:tabs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501"/>
        </w:tabs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221"/>
        </w:tabs>
        <w:ind w:left="6221" w:hanging="180"/>
      </w:pPr>
    </w:lvl>
  </w:abstractNum>
  <w:abstractNum w:abstractNumId="7" w15:restartNumberingAfterBreak="0">
    <w:nsid w:val="433E52B5"/>
    <w:multiLevelType w:val="hybridMultilevel"/>
    <w:tmpl w:val="95A6784A"/>
    <w:lvl w:ilvl="0" w:tplc="E508093C">
      <w:start w:val="4"/>
      <w:numFmt w:val="decimal"/>
      <w:lvlText w:val="%1."/>
      <w:lvlJc w:val="left"/>
      <w:pPr>
        <w:tabs>
          <w:tab w:val="num" w:pos="480"/>
        </w:tabs>
        <w:ind w:left="4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200"/>
        </w:tabs>
        <w:ind w:left="120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920"/>
        </w:tabs>
        <w:ind w:left="192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640"/>
        </w:tabs>
        <w:ind w:left="264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60"/>
        </w:tabs>
        <w:ind w:left="336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80"/>
        </w:tabs>
        <w:ind w:left="408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800"/>
        </w:tabs>
        <w:ind w:left="480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520"/>
        </w:tabs>
        <w:ind w:left="552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240"/>
        </w:tabs>
        <w:ind w:left="6240" w:hanging="180"/>
      </w:pPr>
    </w:lvl>
  </w:abstractNum>
  <w:abstractNum w:abstractNumId="8" w15:restartNumberingAfterBreak="0">
    <w:nsid w:val="467C57D2"/>
    <w:multiLevelType w:val="hybridMultilevel"/>
    <w:tmpl w:val="D40C6B16"/>
    <w:lvl w:ilvl="0" w:tplc="533690BA">
      <w:start w:val="3"/>
      <w:numFmt w:val="bullet"/>
      <w:lvlText w:val="-"/>
      <w:lvlJc w:val="left"/>
      <w:pPr>
        <w:tabs>
          <w:tab w:val="num" w:pos="461"/>
        </w:tabs>
        <w:ind w:left="461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181"/>
        </w:tabs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1901"/>
        </w:tabs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621"/>
        </w:tabs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341"/>
        </w:tabs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061"/>
        </w:tabs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4781"/>
        </w:tabs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501"/>
        </w:tabs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221"/>
        </w:tabs>
        <w:ind w:left="6221" w:hanging="360"/>
      </w:pPr>
      <w:rPr>
        <w:rFonts w:ascii="Wingdings" w:hAnsi="Wingdings" w:hint="default"/>
      </w:rPr>
    </w:lvl>
  </w:abstractNum>
  <w:abstractNum w:abstractNumId="9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0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1" w15:restartNumberingAfterBreak="0">
    <w:nsid w:val="5AC3382B"/>
    <w:multiLevelType w:val="hybridMultilevel"/>
    <w:tmpl w:val="CFF81BB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2E189FBC">
      <w:start w:val="3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3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4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1"/>
  </w:num>
  <w:num w:numId="2">
    <w:abstractNumId w:val="14"/>
  </w:num>
  <w:num w:numId="3">
    <w:abstractNumId w:val="13"/>
  </w:num>
  <w:num w:numId="4">
    <w:abstractNumId w:val="3"/>
  </w:num>
  <w:num w:numId="5">
    <w:abstractNumId w:val="12"/>
  </w:num>
  <w:num w:numId="6">
    <w:abstractNumId w:val="9"/>
  </w:num>
  <w:num w:numId="7">
    <w:abstractNumId w:val="10"/>
  </w:num>
  <w:num w:numId="8">
    <w:abstractNumId w:val="11"/>
  </w:num>
  <w:num w:numId="9">
    <w:abstractNumId w:val="6"/>
  </w:num>
  <w:num w:numId="10">
    <w:abstractNumId w:val="2"/>
  </w:num>
  <w:num w:numId="11">
    <w:abstractNumId w:val="4"/>
  </w:num>
  <w:num w:numId="12">
    <w:abstractNumId w:val="5"/>
  </w:num>
  <w:num w:numId="13">
    <w:abstractNumId w:val="8"/>
  </w:num>
  <w:num w:numId="14">
    <w:abstractNumId w:val="7"/>
  </w:num>
  <w:num w:numId="1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20249"/>
    <w:rsid w:val="0001389D"/>
    <w:rsid w:val="000F3290"/>
    <w:rsid w:val="00171EEA"/>
    <w:rsid w:val="00183D80"/>
    <w:rsid w:val="001C42A7"/>
    <w:rsid w:val="0023487A"/>
    <w:rsid w:val="002B1241"/>
    <w:rsid w:val="00306FB1"/>
    <w:rsid w:val="0032564D"/>
    <w:rsid w:val="00380312"/>
    <w:rsid w:val="00391A19"/>
    <w:rsid w:val="005717F7"/>
    <w:rsid w:val="006F3DFF"/>
    <w:rsid w:val="007345E4"/>
    <w:rsid w:val="007E147F"/>
    <w:rsid w:val="009214FE"/>
    <w:rsid w:val="0095780D"/>
    <w:rsid w:val="00957C87"/>
    <w:rsid w:val="00AC02F7"/>
    <w:rsid w:val="00BE562F"/>
    <w:rsid w:val="00CF2C4B"/>
    <w:rsid w:val="00DE2C1E"/>
    <w:rsid w:val="00DE56AF"/>
    <w:rsid w:val="00E16714"/>
    <w:rsid w:val="00E54A47"/>
    <w:rsid w:val="00EB2355"/>
    <w:rsid w:val="00F20249"/>
    <w:rsid w:val="00F848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9A7F2038-3F38-4131-A1BE-E2B3429457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semiHidden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qFormat/>
  </w:style>
  <w:style w:type="paragraph" w:customStyle="1" w:styleId="TableParagraph">
    <w:name w:val="Table Paragraph"/>
    <w:basedOn w:val="Normlny"/>
    <w:qFormat/>
  </w:style>
  <w:style w:type="paragraph" w:styleId="Hlavika">
    <w:name w:val="header"/>
    <w:basedOn w:val="Normlny"/>
    <w:uiPriority w:val="99"/>
    <w:unhideWhenUsed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uiPriority w:val="99"/>
  </w:style>
  <w:style w:type="paragraph" w:styleId="Pta">
    <w:name w:val="footer"/>
    <w:basedOn w:val="Normlny"/>
    <w:unhideWhenUsed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</w:style>
  <w:style w:type="paragraph" w:styleId="Textbubliny">
    <w:name w:val="Balloon Text"/>
    <w:basedOn w:val="Normlny"/>
    <w:link w:val="TextbublinyChar"/>
    <w:uiPriority w:val="99"/>
    <w:semiHidden/>
    <w:unhideWhenUsed/>
    <w:rsid w:val="00183D80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83D80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docParts>
    <w:docPart>
      <w:docPartPr>
        <w:name w:val="54D6575BFA3F4C8689D2A3C04D2BAA6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797E2FF-094A-48D3-A00F-A6507D934D6C}"/>
      </w:docPartPr>
      <w:docPartBody>
        <w:p w:rsidR="00000000" w:rsidRDefault="007D57E7" w:rsidP="007D57E7">
          <w:pPr>
            <w:pStyle w:val="54D6575BFA3F4C8689D2A3C04D2BAA6F"/>
          </w:pPr>
          <w:r>
            <w:t>[Zadajte text]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D57E7"/>
    <w:rsid w:val="007D57E7"/>
    <w:rsid w:val="009B54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54D6575BFA3F4C8689D2A3C04D2BAA6F">
    <w:name w:val="54D6575BFA3F4C8689D2A3C04D2BAA6F"/>
    <w:rsid w:val="007D57E7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2730D21-DC6A-4389-A533-8834B8B4DA1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1089</Words>
  <Characters>6213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7288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mt</cp:lastModifiedBy>
  <cp:revision>3</cp:revision>
  <cp:lastPrinted>2024-03-08T12:29:00Z</cp:lastPrinted>
  <dcterms:created xsi:type="dcterms:W3CDTF">2024-03-08T12:43:00Z</dcterms:created>
  <dcterms:modified xsi:type="dcterms:W3CDTF">2024-03-08T12:43:00Z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