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7C7" w:rsidRPr="00755848" w:rsidRDefault="00295E93" w:rsidP="008D07C7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91EDA">
        <w:rPr>
          <w:rFonts w:ascii="Arial Narrow" w:hAnsi="Arial Narrow"/>
          <w:b/>
        </w:rPr>
        <w:t>2023</w:t>
      </w:r>
      <w:r w:rsidR="008D0442">
        <w:rPr>
          <w:rFonts w:ascii="Arial Narrow" w:hAnsi="Arial Narrow"/>
          <w:b/>
        </w:rPr>
        <w:tab/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5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CC07AF" w:rsidRDefault="007E2B82" w:rsidP="003A2F8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Bart.sk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E2B8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Pollova</w:t>
            </w:r>
            <w:proofErr w:type="spellEnd"/>
            <w:r w:rsidR="00CC07AF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>
              <w:rPr>
                <w:rFonts w:ascii="Arial Narrow" w:hAnsi="Arial Narrow" w:cs="Arial Narrow"/>
                <w:sz w:val="22"/>
                <w:szCs w:val="22"/>
              </w:rPr>
              <w:t>4, 040 18</w:t>
            </w:r>
            <w:r w:rsidR="00CC07AF">
              <w:rPr>
                <w:rFonts w:ascii="Arial Narrow" w:hAnsi="Arial Narrow" w:cs="Arial Narrow"/>
                <w:sz w:val="22"/>
                <w:szCs w:val="22"/>
              </w:rPr>
              <w:t xml:space="preserve"> 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E2B8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 w:rsidR="00CC07A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C38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B91EDA">
              <w:rPr>
                <w:rFonts w:ascii="Arial Narrow" w:hAnsi="Arial Narrow" w:cs="Arial Narrow"/>
                <w:sz w:val="22"/>
                <w:szCs w:val="22"/>
              </w:rPr>
              <w:t xml:space="preserve"> Mestského súdu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7E2B82">
              <w:rPr>
                <w:rFonts w:ascii="Arial Narrow" w:hAnsi="Arial Narrow" w:cs="Arial Narrow"/>
                <w:sz w:val="22"/>
                <w:szCs w:val="22"/>
              </w:rPr>
              <w:t>23.05.2005</w:t>
            </w:r>
          </w:p>
        </w:tc>
      </w:tr>
      <w:tr w:rsidR="00CC07AF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07AF" w:rsidRPr="00755848" w:rsidRDefault="00CC07A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CC07AF" w:rsidRPr="00755848" w:rsidRDefault="00CC07AF" w:rsidP="004C38F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CC07AF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 xml:space="preserve">tvorba </w:t>
                  </w:r>
                  <w:proofErr w:type="spellStart"/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www</w:t>
                  </w:r>
                  <w:proofErr w:type="spellEnd"/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 xml:space="preserve"> stránok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služby súvisiace s databázami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automatizované spracovanie údajov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/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návrh a realizácia informačných systémov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údržba informačných systémov a počítačových sietí bez zásahu do elektrických častí PC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nakladanie s výsledkami tvorivej činnosti so súhlasom autora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poskytovanie software - predaj hotových programov na základe zmluvy s autorom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poskytovanie dátových služieb - internetová čitáreň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/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306"/>
              <w:gridCol w:w="2143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poskytovanie telekomunikačnej služby - sprostredkovanie prístupu do siete internet a dátovej služby prenosu hlasu prostredníctvom siete internet bez využívania obmedzených zdrojov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2B82" w:rsidRPr="007E2B82" w:rsidRDefault="007E2B82" w:rsidP="007E2B82">
                  <w:r w:rsidRPr="007E2B82">
                    <w:t>  </w:t>
                  </w:r>
                </w:p>
              </w:tc>
            </w:tr>
          </w:tbl>
          <w:p w:rsidR="007E2B82" w:rsidRPr="007E2B82" w:rsidRDefault="007E2B82" w:rsidP="007E2B82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49"/>
            </w:tblGrid>
            <w:tr w:rsidR="007E2B82" w:rsidRPr="007E2B82" w:rsidTr="007E2B82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2B82" w:rsidRPr="007E2B82" w:rsidRDefault="007E2B82" w:rsidP="007E2B82">
                  <w:r w:rsidRPr="007E2B82">
                    <w:rPr>
                      <w:rFonts w:ascii="Arial CE" w:hAnsi="Arial CE" w:cs="Arial CE"/>
                      <w:bCs/>
                      <w:color w:val="000000"/>
                      <w:sz w:val="20"/>
                    </w:rPr>
                    <w:t>tvorba grafických návrhov pomocou výpočtovej techniky </w:t>
                  </w:r>
                </w:p>
              </w:tc>
            </w:tr>
          </w:tbl>
          <w:p w:rsidR="001F718C" w:rsidRPr="00755848" w:rsidRDefault="001F718C" w:rsidP="007E2B82">
            <w:pPr>
              <w:tabs>
                <w:tab w:val="left" w:pos="-1985"/>
              </w:tabs>
              <w:spacing w:before="40"/>
              <w:ind w:left="624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097A6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32B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91EA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91ED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097A61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097A61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>2</w:t>
      </w:r>
      <w:r w:rsidR="001F718C" w:rsidRPr="00097A6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7A61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7A61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A2F80" w:rsidRPr="00097A61">
        <w:rPr>
          <w:rFonts w:ascii="Arial Narrow" w:hAnsi="Arial Narrow" w:cs="Arial Narrow"/>
          <w:sz w:val="22"/>
          <w:szCs w:val="22"/>
        </w:rPr>
        <w:t xml:space="preserve">  </w:t>
      </w:r>
      <w:r w:rsidR="00B91EDA">
        <w:rPr>
          <w:rFonts w:ascii="Arial Narrow" w:hAnsi="Arial Narrow" w:cs="Arial Narrow"/>
          <w:sz w:val="22"/>
          <w:szCs w:val="22"/>
        </w:rPr>
        <w:t>07.03.2024</w:t>
      </w:r>
      <w:r w:rsidR="008D0442">
        <w:rPr>
          <w:rFonts w:ascii="Arial Narrow" w:hAnsi="Arial Narrow" w:cs="Arial Narrow"/>
          <w:sz w:val="22"/>
          <w:szCs w:val="22"/>
        </w:rPr>
        <w:tab/>
      </w:r>
    </w:p>
    <w:p w:rsidR="001F718C" w:rsidRPr="00097A61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097A61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>3</w:t>
      </w:r>
      <w:r w:rsidR="001F718C" w:rsidRPr="00097A6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7A6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097A61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2F80" w:rsidRPr="00097A6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097A61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097A61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097A61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097A61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97A61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97A6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97A61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097A6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097A61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097A61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097A61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097A61">
        <w:rPr>
          <w:rFonts w:ascii="Arial Narrow" w:hAnsi="Arial Narrow" w:cs="Arial Narrow"/>
          <w:bCs/>
          <w:sz w:val="22"/>
          <w:szCs w:val="22"/>
        </w:rPr>
        <w:t>:</w:t>
      </w:r>
      <w:r w:rsidR="00CA264F" w:rsidRPr="00097A61">
        <w:rPr>
          <w:rFonts w:ascii="Arial Narrow" w:hAnsi="Arial Narrow" w:cs="Arial Narrow"/>
          <w:bCs/>
          <w:sz w:val="22"/>
          <w:szCs w:val="22"/>
        </w:rPr>
        <w:t xml:space="preserve"> nekonsolidujeme</w:t>
      </w:r>
    </w:p>
    <w:p w:rsidR="00C87B89" w:rsidRPr="00097A61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097A61" w:rsidRDefault="003F48A5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    Ú</w:t>
      </w:r>
      <w:r w:rsidR="0067616D" w:rsidRPr="00097A61">
        <w:rPr>
          <w:rFonts w:ascii="Arial Narrow" w:hAnsi="Arial Narrow" w:cs="Arial Narrow"/>
          <w:sz w:val="22"/>
          <w:szCs w:val="22"/>
        </w:rPr>
        <w:t xml:space="preserve">čtovná jednotka </w:t>
      </w:r>
      <w:r w:rsidRPr="00097A61"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097A61">
        <w:rPr>
          <w:rFonts w:ascii="Arial Narrow" w:hAnsi="Arial Narrow" w:cs="Arial Narrow"/>
          <w:sz w:val="22"/>
          <w:szCs w:val="22"/>
        </w:rPr>
        <w:t>j</w:t>
      </w:r>
      <w:r w:rsidR="00C87B89" w:rsidRPr="00097A61">
        <w:rPr>
          <w:rFonts w:ascii="Arial Narrow" w:hAnsi="Arial Narrow" w:cs="Arial Narrow"/>
          <w:sz w:val="22"/>
          <w:szCs w:val="22"/>
        </w:rPr>
        <w:t>e matersk</w:t>
      </w:r>
      <w:r w:rsidR="0067616D" w:rsidRPr="00097A61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097A61">
        <w:rPr>
          <w:rFonts w:ascii="Arial Narrow" w:hAnsi="Arial Narrow" w:cs="Arial Narrow"/>
          <w:sz w:val="22"/>
          <w:szCs w:val="22"/>
        </w:rPr>
        <w:t>účtovn</w:t>
      </w:r>
      <w:r w:rsidR="0067616D" w:rsidRPr="00097A61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097A61">
        <w:rPr>
          <w:rFonts w:ascii="Arial Narrow" w:hAnsi="Arial Narrow" w:cs="Arial Narrow"/>
          <w:sz w:val="22"/>
          <w:szCs w:val="22"/>
        </w:rPr>
        <w:t>jednotk</w:t>
      </w:r>
      <w:r w:rsidR="0067616D" w:rsidRPr="00097A61">
        <w:rPr>
          <w:rFonts w:ascii="Arial Narrow" w:hAnsi="Arial Narrow" w:cs="Arial Narrow"/>
          <w:sz w:val="22"/>
          <w:szCs w:val="22"/>
        </w:rPr>
        <w:t>ou a</w:t>
      </w:r>
      <w:r w:rsidRPr="00097A61">
        <w:rPr>
          <w:rFonts w:ascii="Arial Narrow" w:hAnsi="Arial Narrow" w:cs="Arial Narrow"/>
          <w:sz w:val="22"/>
          <w:szCs w:val="22"/>
        </w:rPr>
        <w:t xml:space="preserve"> nemá </w:t>
      </w:r>
      <w:r w:rsidR="0067616D" w:rsidRPr="00097A61">
        <w:rPr>
          <w:rFonts w:ascii="Arial Narrow" w:hAnsi="Arial Narrow" w:cs="Arial Narrow"/>
          <w:sz w:val="22"/>
          <w:szCs w:val="22"/>
        </w:rPr>
        <w:t xml:space="preserve"> povinnos</w:t>
      </w:r>
      <w:r w:rsidRPr="00097A61">
        <w:rPr>
          <w:rFonts w:ascii="Arial Narrow" w:hAnsi="Arial Narrow" w:cs="Arial Narrow"/>
          <w:sz w:val="22"/>
          <w:szCs w:val="22"/>
        </w:rPr>
        <w:t>ť</w:t>
      </w:r>
      <w:r w:rsidR="0067616D" w:rsidRPr="00097A61">
        <w:rPr>
          <w:rFonts w:ascii="Arial Narrow" w:hAnsi="Arial Narrow" w:cs="Arial Narrow"/>
          <w:sz w:val="22"/>
          <w:szCs w:val="22"/>
        </w:rPr>
        <w:t xml:space="preserve"> zostaviť </w:t>
      </w:r>
      <w:r w:rsidR="00C87B89" w:rsidRPr="00097A61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C87B89" w:rsidRPr="00097A61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097A61">
        <w:rPr>
          <w:rFonts w:ascii="Arial Narrow" w:hAnsi="Arial Narrow" w:cs="Arial Narrow"/>
          <w:sz w:val="22"/>
          <w:szCs w:val="22"/>
        </w:rPr>
        <w:t xml:space="preserve"> o</w:t>
      </w:r>
      <w:r w:rsidRPr="00097A61">
        <w:rPr>
          <w:rFonts w:ascii="Arial Narrow" w:hAnsi="Arial Narrow" w:cs="Arial Narrow"/>
          <w:sz w:val="22"/>
          <w:szCs w:val="22"/>
        </w:rPr>
        <w:t> </w:t>
      </w:r>
      <w:r w:rsidR="00396C6C" w:rsidRPr="00097A61">
        <w:rPr>
          <w:rFonts w:ascii="Arial Narrow" w:hAnsi="Arial Narrow" w:cs="Arial Narrow"/>
          <w:sz w:val="22"/>
          <w:szCs w:val="22"/>
        </w:rPr>
        <w:t>účtovníctve</w:t>
      </w:r>
      <w:r w:rsidRPr="00097A61">
        <w:rPr>
          <w:rFonts w:ascii="Arial Narrow" w:hAnsi="Arial Narrow" w:cs="Arial Narrow"/>
          <w:sz w:val="22"/>
          <w:szCs w:val="22"/>
        </w:rPr>
        <w:t xml:space="preserve">. </w:t>
      </w:r>
    </w:p>
    <w:p w:rsidR="003F48A5" w:rsidRDefault="003F48A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2B82" w:rsidRDefault="007E2B8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E2B82" w:rsidRPr="00097A61" w:rsidRDefault="007E2B8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097A61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097A61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097A61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 w:rsidRPr="00097A61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097A61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646"/>
        <w:gridCol w:w="2412"/>
        <w:gridCol w:w="2263"/>
      </w:tblGrid>
      <w:tr w:rsidR="00E76CF5" w:rsidRPr="00097A61" w:rsidTr="00E76CF5">
        <w:trPr>
          <w:trHeight w:val="537"/>
        </w:trPr>
        <w:tc>
          <w:tcPr>
            <w:tcW w:w="2492" w:type="pct"/>
            <w:vAlign w:val="center"/>
          </w:tcPr>
          <w:p w:rsidR="00A84C9F" w:rsidRPr="00097A61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097A6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097A61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097A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097A6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097A61" w:rsidTr="00E76CF5">
        <w:trPr>
          <w:trHeight w:val="163"/>
        </w:trPr>
        <w:tc>
          <w:tcPr>
            <w:tcW w:w="2492" w:type="pct"/>
            <w:vAlign w:val="bottom"/>
          </w:tcPr>
          <w:p w:rsidR="00A84C9F" w:rsidRPr="00097A61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097A61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832B3F" w:rsidRDefault="00A84C9F" w:rsidP="001204B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27039" w:rsidRPr="00832B3F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8D0442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B91ED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832B3F" w:rsidRDefault="00027039" w:rsidP="00CC07A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 xml:space="preserve">                  </w:t>
            </w:r>
            <w:r w:rsidR="00A84C9F" w:rsidRPr="00832B3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91EDA">
              <w:rPr>
                <w:rFonts w:ascii="Arial Narrow" w:hAnsi="Arial Narrow" w:cs="Arial Narrow"/>
                <w:sz w:val="22"/>
                <w:szCs w:val="22"/>
              </w:rPr>
              <w:t>41</w:t>
            </w:r>
          </w:p>
        </w:tc>
      </w:tr>
    </w:tbl>
    <w:p w:rsidR="00A84C9F" w:rsidRPr="00097A61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097A61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10FB" w:rsidRPr="00097A61" w:rsidRDefault="00531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310FB" w:rsidRPr="00097A61" w:rsidRDefault="00531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097A61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204B7" w:rsidRPr="00097A61" w:rsidRDefault="001204B7" w:rsidP="001204B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097A61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097A61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04B7" w:rsidRPr="00097A61" w:rsidRDefault="001204B7" w:rsidP="001204B7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87"/>
        <w:gridCol w:w="1701"/>
        <w:gridCol w:w="1701"/>
      </w:tblGrid>
      <w:tr w:rsidR="001204B7" w:rsidRPr="00097A61" w:rsidTr="0035409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Bezprostredne predchádzajúce účtovné obdobie</w:t>
            </w:r>
          </w:p>
        </w:tc>
      </w:tr>
      <w:tr w:rsidR="001204B7" w:rsidRPr="00097A61" w:rsidTr="0035409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4E676C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4E676C" w:rsidP="006458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1204B7" w:rsidRPr="00097A61" w:rsidTr="0035409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4E676C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Podiel na zisku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4E676C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Podiel na zisku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6458C0" w:rsidP="006458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žiadne</w:t>
            </w:r>
            <w:r w:rsidR="001204B7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8D0442" w:rsidP="006458C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</w:t>
            </w:r>
            <w:r w:rsidR="006458C0">
              <w:rPr>
                <w:rFonts w:ascii="Arial Narrow" w:hAnsi="Arial Narrow"/>
                <w:sz w:val="22"/>
                <w:szCs w:val="22"/>
              </w:rPr>
              <w:t>iadne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204B7" w:rsidRPr="00097A61" w:rsidRDefault="001204B7" w:rsidP="001204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2E3C" w:rsidRDefault="00CA2E3C" w:rsidP="001204B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1204B7" w:rsidRPr="00097A61" w:rsidRDefault="001204B7" w:rsidP="001204B7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097A61"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1) Účtovná závierka je  zostavená za splnenia predpokladu, že účtovná jednotka bude </w:t>
      </w:r>
      <w:r w:rsidRPr="00097A61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097A61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097A61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097A61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aplikované v rámci platného zákona o účtovníctve. K </w:t>
      </w:r>
      <w:r w:rsidRPr="00097A61">
        <w:rPr>
          <w:rFonts w:ascii="Arial Narrow" w:hAnsi="Arial Narrow" w:cs="Arial Narrow"/>
          <w:b/>
          <w:sz w:val="22"/>
          <w:szCs w:val="22"/>
        </w:rPr>
        <w:t> </w:t>
      </w:r>
      <w:r w:rsidRPr="00097A61">
        <w:rPr>
          <w:rFonts w:ascii="Arial Narrow" w:hAnsi="Arial Narrow" w:cs="Arial Narrow"/>
          <w:sz w:val="22"/>
          <w:szCs w:val="22"/>
        </w:rPr>
        <w:t>zmenám účtovných zásad a  účtovných metód v priebehu účtovného obdobia nedošlo.</w:t>
      </w: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458C0" w:rsidRDefault="001204B7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>3)</w:t>
      </w:r>
      <w:r w:rsidR="006458C0">
        <w:rPr>
          <w:rFonts w:ascii="Arial Narrow" w:hAnsi="Arial Narrow" w:cs="Arial Narrow"/>
          <w:sz w:val="22"/>
          <w:szCs w:val="22"/>
        </w:rPr>
        <w:t xml:space="preserve">  Informácia o charaktere a účele transakcií, ktoré sa neuvádzajú v súvahe – účtovná jednotka nemá obsahovú náplň</w:t>
      </w:r>
    </w:p>
    <w:p w:rsidR="006458C0" w:rsidRDefault="006458C0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 </w:t>
      </w:r>
      <w:r w:rsidR="006458C0">
        <w:rPr>
          <w:rFonts w:ascii="Arial Narrow" w:hAnsi="Arial Narrow" w:cs="Arial Narrow"/>
          <w:sz w:val="22"/>
          <w:szCs w:val="22"/>
        </w:rPr>
        <w:t xml:space="preserve">4 </w:t>
      </w:r>
      <w:r w:rsidRPr="00097A61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097A61"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204B7" w:rsidRPr="00097A61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097A61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097A61">
        <w:rPr>
          <w:rFonts w:ascii="Arial Narrow" w:hAnsi="Arial Narrow" w:cs="Arial Narrow"/>
          <w:sz w:val="22"/>
          <w:szCs w:val="22"/>
        </w:rPr>
        <w:t>):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Obstar.cena+nákl.súv.s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Obstar.cena+nákl.súv.s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097A6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832B3F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32B3F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832B3F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832B3F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5C1C7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C1C71"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4A8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097A6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097A61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097A6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Obstar.cena+nákl.súv.s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proofErr w:type="spellStart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obst</w:t>
            </w:r>
            <w:proofErr w:type="spellEnd"/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097A61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097A61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097A6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6458C0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097A61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097A61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44A87" w:rsidRPr="00097A61" w:rsidRDefault="004E676C" w:rsidP="00644A87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204B7" w:rsidRPr="00097A61" w:rsidTr="0035409E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097A61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097A61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1204B7" w:rsidRPr="00097A61" w:rsidTr="0035409E">
        <w:tc>
          <w:tcPr>
            <w:tcW w:w="706" w:type="dxa"/>
            <w:shd w:val="clear" w:color="auto" w:fill="auto"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097A61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1204B7" w:rsidRPr="00097A61" w:rsidRDefault="001204B7" w:rsidP="0035409E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204B7" w:rsidRPr="00097A61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b) </w:t>
      </w:r>
      <w:r w:rsidR="006458C0">
        <w:rPr>
          <w:rFonts w:ascii="Arial Narrow" w:hAnsi="Arial Narrow" w:cs="Arial Narrow"/>
          <w:sz w:val="22"/>
          <w:szCs w:val="22"/>
        </w:rPr>
        <w:t xml:space="preserve"> Odhad zníženia hodnoty majetku a tvorba OP k majetku  - </w:t>
      </w:r>
      <w:r w:rsidRPr="00097A61">
        <w:rPr>
          <w:rFonts w:ascii="Arial Narrow" w:hAnsi="Arial Narrow" w:cs="Arial Narrow"/>
          <w:sz w:val="22"/>
          <w:szCs w:val="22"/>
        </w:rPr>
        <w:t>Trvalé zníženie hodnoty majetku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97A61">
        <w:rPr>
          <w:rFonts w:ascii="Arial Narrow" w:hAnsi="Arial Narrow" w:cs="Arial Narrow"/>
          <w:sz w:val="22"/>
          <w:szCs w:val="22"/>
        </w:rPr>
        <w:t>bolo účtované</w:t>
      </w:r>
      <w:r>
        <w:rPr>
          <w:rFonts w:ascii="Arial Narrow" w:hAnsi="Arial Narrow" w:cs="Arial Narrow"/>
          <w:sz w:val="22"/>
          <w:szCs w:val="22"/>
        </w:rPr>
        <w:t xml:space="preserve"> formou odpisu pohľadávky</w:t>
      </w:r>
      <w:r w:rsidRPr="00097A61">
        <w:rPr>
          <w:rFonts w:ascii="Arial Narrow" w:hAnsi="Arial Narrow" w:cs="Arial Narrow"/>
          <w:sz w:val="22"/>
          <w:szCs w:val="22"/>
        </w:rPr>
        <w:t>. Prechodné zníženie hodnoty majetku je zaúčtované formou opravnej položky k rizikovým pohľadávkam</w:t>
      </w:r>
      <w:r w:rsidR="00F62F41">
        <w:rPr>
          <w:rFonts w:ascii="Arial Narrow" w:hAnsi="Arial Narrow" w:cs="Arial Narrow"/>
          <w:sz w:val="22"/>
          <w:szCs w:val="22"/>
        </w:rPr>
        <w:t xml:space="preserve">, zásobám </w:t>
      </w:r>
      <w:r>
        <w:rPr>
          <w:rFonts w:ascii="Arial Narrow" w:hAnsi="Arial Narrow" w:cs="Arial Narrow"/>
          <w:sz w:val="22"/>
          <w:szCs w:val="22"/>
        </w:rPr>
        <w:t xml:space="preserve"> a nedokončenému dlhodobému majetku</w:t>
      </w:r>
      <w:r w:rsidRPr="00097A61">
        <w:rPr>
          <w:rFonts w:ascii="Arial Narrow" w:hAnsi="Arial Narrow" w:cs="Arial Narrow"/>
          <w:sz w:val="22"/>
          <w:szCs w:val="22"/>
        </w:rPr>
        <w:t xml:space="preserve">. </w:t>
      </w:r>
    </w:p>
    <w:p w:rsidR="001204B7" w:rsidRPr="00097A61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c) Záväzky a rezervy účtovná jednotka ocenila menovitou hodnotou záväzkov. Rezervy účtovná jednotka ocenila odborným odhadom budúcej menovitej hodnoty potrebnej na ich úhradu. </w:t>
      </w:r>
    </w:p>
    <w:p w:rsidR="001204B7" w:rsidRDefault="00FA240F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Pr="00097A61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 ocenenie finančných nástrojov alebo majetku, ktorý nie je finančným nástrojom pri oceňovaní reálnou hodnotou – účtovná jednotka nemá obsahovú náplň</w:t>
      </w:r>
    </w:p>
    <w:p w:rsidR="00FA240F" w:rsidRDefault="00FA240F" w:rsidP="00FA240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097A61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 ocenenie finančných nástrojov pri  oceňovaní obstarávacou cenou alebo vlastnými nákladmi -účtovná jednotka nemá obsahovú náplň</w:t>
      </w:r>
    </w:p>
    <w:p w:rsidR="001204B7" w:rsidRPr="00097A61" w:rsidRDefault="001204B7" w:rsidP="001204B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097A61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097A61">
        <w:rPr>
          <w:rFonts w:ascii="Arial Narrow" w:hAnsi="Arial Narrow"/>
          <w:sz w:val="22"/>
          <w:szCs w:val="22"/>
        </w:rPr>
        <w:t xml:space="preserve">: </w:t>
      </w:r>
    </w:p>
    <w:p w:rsidR="001204B7" w:rsidRPr="00755848" w:rsidRDefault="001204B7" w:rsidP="001204B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1204B7" w:rsidRPr="00755848" w:rsidRDefault="001204B7" w:rsidP="001204B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1204B7" w:rsidRPr="00755848" w:rsidRDefault="001204B7" w:rsidP="001204B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 </w:t>
      </w:r>
      <w:r w:rsidR="00FA240F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FA240F">
        <w:rPr>
          <w:rFonts w:ascii="Arial Narrow" w:hAnsi="Arial Narrow" w:cs="Arial Narrow"/>
          <w:sz w:val="22"/>
          <w:szCs w:val="22"/>
        </w:rPr>
        <w:t xml:space="preserve"> Spôsob stanovenia metódy vlastného imania - ú</w:t>
      </w:r>
      <w:r>
        <w:rPr>
          <w:rFonts w:ascii="Arial Narrow" w:hAnsi="Arial Narrow" w:cs="Arial Narrow"/>
          <w:sz w:val="22"/>
          <w:szCs w:val="22"/>
        </w:rPr>
        <w:t xml:space="preserve">čtovná jednotka </w:t>
      </w:r>
      <w:r w:rsidR="00FA240F">
        <w:rPr>
          <w:rFonts w:ascii="Arial Narrow" w:hAnsi="Arial Narrow" w:cs="Arial Narrow"/>
          <w:sz w:val="22"/>
          <w:szCs w:val="22"/>
        </w:rPr>
        <w:t xml:space="preserve"> nemá obsahovú náplň</w:t>
      </w:r>
    </w:p>
    <w:p w:rsidR="001204B7" w:rsidRPr="005A3FB1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FA240F" w:rsidP="001204B7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1204B7"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204B7" w:rsidRPr="00097A61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="001204B7"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40"/>
        <w:gridCol w:w="992"/>
        <w:gridCol w:w="2062"/>
        <w:gridCol w:w="2195"/>
      </w:tblGrid>
      <w:tr w:rsidR="001204B7" w:rsidRPr="00097A61" w:rsidTr="0035409E">
        <w:trPr>
          <w:trHeight w:val="558"/>
        </w:trPr>
        <w:tc>
          <w:tcPr>
            <w:tcW w:w="4241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04B7" w:rsidRPr="00097A61" w:rsidTr="0035409E">
        <w:trPr>
          <w:trHeight w:val="278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Budovy a stavby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04B7" w:rsidRPr="00097A61" w:rsidTr="0035409E">
        <w:trPr>
          <w:trHeight w:val="278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Budovy a stavby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04B7" w:rsidRPr="00097A61" w:rsidTr="0035409E">
        <w:trPr>
          <w:trHeight w:val="290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Budovy a stavby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04B7" w:rsidRPr="00097A61" w:rsidTr="0035409E">
        <w:trPr>
          <w:trHeight w:val="278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04B7" w:rsidRPr="00097A61" w:rsidTr="0035409E">
        <w:trPr>
          <w:trHeight w:val="278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</w:t>
            </w: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04B7" w:rsidRPr="00097A61" w:rsidTr="0035409E">
        <w:trPr>
          <w:trHeight w:val="278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04B7" w:rsidRPr="00097A61" w:rsidTr="0035409E">
        <w:trPr>
          <w:trHeight w:val="290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04B7" w:rsidRPr="00097A61" w:rsidTr="0035409E">
        <w:trPr>
          <w:trHeight w:val="290"/>
        </w:trPr>
        <w:tc>
          <w:tcPr>
            <w:tcW w:w="4241" w:type="dxa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097A61"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10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18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80" w:type="dxa"/>
          </w:tcPr>
          <w:p w:rsidR="001204B7" w:rsidRPr="00097A61" w:rsidRDefault="001204B7" w:rsidP="0035409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04B7" w:rsidRPr="00097A61" w:rsidRDefault="001204B7" w:rsidP="001204B7">
      <w:pPr>
        <w:jc w:val="both"/>
        <w:rPr>
          <w:rFonts w:ascii="Arial Narrow" w:hAnsi="Arial Narrow" w:cs="Arial"/>
          <w:sz w:val="22"/>
          <w:szCs w:val="22"/>
        </w:rPr>
      </w:pPr>
    </w:p>
    <w:p w:rsidR="001204B7" w:rsidRDefault="001204B7" w:rsidP="001204B7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1204B7" w:rsidRPr="00097A61" w:rsidRDefault="001204B7" w:rsidP="001204B7">
      <w:pPr>
        <w:spacing w:after="120"/>
        <w:rPr>
          <w:rFonts w:ascii="Arial Narrow" w:hAnsi="Arial Narrow"/>
          <w:sz w:val="22"/>
          <w:szCs w:val="22"/>
        </w:rPr>
      </w:pPr>
      <w:r w:rsidRPr="00097A61">
        <w:rPr>
          <w:rFonts w:ascii="Arial Narrow" w:hAnsi="Arial Narrow"/>
          <w:sz w:val="22"/>
          <w:szCs w:val="22"/>
          <w:u w:val="single"/>
        </w:rPr>
        <w:lastRenderedPageBreak/>
        <w:t>Komentár k odpisovému plánu</w:t>
      </w:r>
      <w:r w:rsidRPr="00097A61">
        <w:rPr>
          <w:rFonts w:ascii="Arial Narrow" w:hAnsi="Arial Narrow"/>
          <w:sz w:val="22"/>
          <w:szCs w:val="22"/>
        </w:rPr>
        <w:t xml:space="preserve">: </w:t>
      </w:r>
    </w:p>
    <w:p w:rsidR="001204B7" w:rsidRPr="00097A61" w:rsidRDefault="001204B7" w:rsidP="001204B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"/>
          <w:sz w:val="22"/>
          <w:szCs w:val="22"/>
        </w:rPr>
        <w:t xml:space="preserve">UJ používa </w:t>
      </w:r>
      <w:r w:rsidRPr="00097A61">
        <w:rPr>
          <w:rFonts w:ascii="Arial Narrow" w:hAnsi="Arial Narrow" w:cs="Arial"/>
          <w:sz w:val="22"/>
          <w:szCs w:val="22"/>
          <w:u w:val="single"/>
        </w:rPr>
        <w:t>účtovné odpisy</w:t>
      </w:r>
      <w:r>
        <w:rPr>
          <w:rFonts w:ascii="Arial Narrow" w:hAnsi="Arial Narrow" w:cs="Arial"/>
          <w:sz w:val="22"/>
          <w:szCs w:val="22"/>
          <w:u w:val="single"/>
        </w:rPr>
        <w:t xml:space="preserve"> sa</w:t>
      </w:r>
      <w:r w:rsidRPr="00097A61">
        <w:rPr>
          <w:rFonts w:ascii="Arial Narrow" w:hAnsi="Arial Narrow" w:cs="Arial"/>
          <w:sz w:val="22"/>
          <w:szCs w:val="22"/>
          <w:u w:val="single"/>
        </w:rPr>
        <w:t xml:space="preserve"> </w:t>
      </w:r>
      <w:r>
        <w:rPr>
          <w:rFonts w:ascii="Arial Narrow" w:hAnsi="Arial Narrow" w:cs="Arial"/>
          <w:sz w:val="22"/>
          <w:szCs w:val="22"/>
          <w:u w:val="single"/>
        </w:rPr>
        <w:t>r</w:t>
      </w:r>
      <w:r w:rsidRPr="00097A61">
        <w:rPr>
          <w:rFonts w:ascii="Arial Narrow" w:hAnsi="Arial Narrow" w:cs="Arial"/>
          <w:sz w:val="22"/>
          <w:szCs w:val="22"/>
          <w:u w:val="single"/>
        </w:rPr>
        <w:t>ovnajú daňový</w:t>
      </w:r>
      <w:r>
        <w:rPr>
          <w:rFonts w:ascii="Arial Narrow" w:hAnsi="Arial Narrow" w:cs="Arial"/>
          <w:sz w:val="22"/>
          <w:szCs w:val="22"/>
          <w:u w:val="single"/>
        </w:rPr>
        <w:t>m</w:t>
      </w:r>
      <w:r w:rsidRPr="00097A61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097A61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097A61">
        <w:rPr>
          <w:rFonts w:ascii="Arial Narrow" w:hAnsi="Arial Narrow" w:cs="Arial"/>
          <w:sz w:val="22"/>
          <w:szCs w:val="22"/>
        </w:rPr>
        <w:t>. Dlhodobý nehmotný majetok sa odpisuje počas 4 rokov od jeho obstarania.</w:t>
      </w:r>
    </w:p>
    <w:p w:rsidR="001204B7" w:rsidRPr="00097A61" w:rsidRDefault="001204B7" w:rsidP="001204B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"/>
          <w:sz w:val="22"/>
          <w:szCs w:val="22"/>
        </w:rPr>
        <w:t xml:space="preserve">UJ používa </w:t>
      </w:r>
      <w:r w:rsidRPr="00097A61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097A61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(taktiež daňové odpisy podľa zákona o dani z príjmov).</w:t>
      </w:r>
    </w:p>
    <w:p w:rsidR="001204B7" w:rsidRPr="00097A61" w:rsidRDefault="001204B7" w:rsidP="001204B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"/>
          <w:sz w:val="22"/>
          <w:szCs w:val="22"/>
        </w:rPr>
        <w:t xml:space="preserve">UJ odpisuje jednotlivé veci .UJ nepoužíva </w:t>
      </w:r>
      <w:proofErr w:type="spellStart"/>
      <w:r w:rsidRPr="00097A61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097A61"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1204B7" w:rsidRDefault="001204B7" w:rsidP="001204B7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UJ nepoužila </w:t>
      </w:r>
      <w:r w:rsidRPr="00097A61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097A6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097A61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A3034D" w:rsidRPr="00097A61" w:rsidRDefault="00A3034D" w:rsidP="00A3034D">
      <w:pPr>
        <w:spacing w:before="24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437E58">
        <w:rPr>
          <w:rFonts w:ascii="Arial Narrow" w:hAnsi="Arial Narrow" w:cs="Arial Narrow"/>
          <w:sz w:val="22"/>
          <w:szCs w:val="22"/>
        </w:rPr>
        <w:t>/ dotácie poskytnuté na obstaranie majetku  - účtovná jednotka nemá obsahovú náplň</w:t>
      </w:r>
    </w:p>
    <w:p w:rsidR="001204B7" w:rsidRDefault="001204B7" w:rsidP="001204B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12294" w:rsidRPr="00D12294" w:rsidRDefault="00D12294" w:rsidP="00D12294"/>
    <w:p w:rsidR="001204B7" w:rsidRDefault="001204B7" w:rsidP="001204B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4) </w:t>
      </w:r>
      <w:r w:rsidRPr="00097A61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097A61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097A6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097A6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097A6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A2E3C" w:rsidRPr="00437E58" w:rsidRDefault="00437E58" w:rsidP="001204B7">
      <w:r>
        <w:t>účtovná jednotka nemá obsahovú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41"/>
        <w:gridCol w:w="994"/>
        <w:gridCol w:w="993"/>
        <w:gridCol w:w="1844"/>
        <w:gridCol w:w="2409"/>
      </w:tblGrid>
      <w:tr w:rsidR="001204B7" w:rsidRPr="00097A61" w:rsidTr="0035409E">
        <w:tc>
          <w:tcPr>
            <w:tcW w:w="160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1204B7" w:rsidRPr="00097A61" w:rsidTr="0035409E">
        <w:tc>
          <w:tcPr>
            <w:tcW w:w="160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204B7" w:rsidRPr="00097A61" w:rsidTr="0035409E">
        <w:tc>
          <w:tcPr>
            <w:tcW w:w="160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541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1204B7" w:rsidRPr="00097A61" w:rsidRDefault="001204B7" w:rsidP="0035409E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1204B7" w:rsidRPr="00097A61" w:rsidRDefault="001204B7" w:rsidP="001204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CA2E3C" w:rsidRDefault="00CA2E3C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1204B7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097A61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097A61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1204B7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A2E3C" w:rsidRDefault="00CA2E3C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755848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1204B7" w:rsidRDefault="001204B7" w:rsidP="001204B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76"/>
        <w:gridCol w:w="2441"/>
        <w:gridCol w:w="2272"/>
      </w:tblGrid>
      <w:tr w:rsidR="001204B7" w:rsidRPr="00755848" w:rsidTr="0035409E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1204B7" w:rsidRPr="00755848" w:rsidRDefault="001204B7" w:rsidP="0035409E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1204B7" w:rsidRPr="00755848" w:rsidRDefault="001204B7" w:rsidP="0035409E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1204B7" w:rsidRPr="00755848" w:rsidRDefault="001204B7" w:rsidP="0035409E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204B7" w:rsidRPr="00755848" w:rsidTr="0035409E">
        <w:trPr>
          <w:trHeight w:val="207"/>
          <w:jc w:val="center"/>
        </w:trPr>
        <w:tc>
          <w:tcPr>
            <w:tcW w:w="2463" w:type="pct"/>
            <w:vAlign w:val="center"/>
          </w:tcPr>
          <w:p w:rsidR="001204B7" w:rsidRPr="00755848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1204B7" w:rsidRPr="00755848" w:rsidRDefault="001204B7" w:rsidP="003540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1204B7" w:rsidRPr="00755848" w:rsidRDefault="001204B7" w:rsidP="003540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1204B7" w:rsidRPr="00755848" w:rsidRDefault="001204B7" w:rsidP="001204B7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1204B7" w:rsidRPr="00755848" w:rsidRDefault="001204B7" w:rsidP="001204B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097A61" w:rsidRDefault="001204B7" w:rsidP="001204B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 xml:space="preserve">Celková suma </w:t>
      </w:r>
      <w:r w:rsidRPr="00097A61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097A61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7"/>
        <w:gridCol w:w="2305"/>
      </w:tblGrid>
      <w:tr w:rsidR="001204B7" w:rsidRPr="00097A61" w:rsidTr="0035409E">
        <w:trPr>
          <w:jc w:val="center"/>
        </w:trPr>
        <w:tc>
          <w:tcPr>
            <w:tcW w:w="4201" w:type="dxa"/>
            <w:vMerge w:val="restart"/>
            <w:vAlign w:val="center"/>
          </w:tcPr>
          <w:p w:rsidR="001204B7" w:rsidRPr="00097A61" w:rsidRDefault="001204B7" w:rsidP="0035409E">
            <w:pPr>
              <w:pStyle w:val="TopHeader"/>
            </w:pPr>
            <w:r w:rsidRPr="00097A61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1204B7" w:rsidRPr="00097A61" w:rsidRDefault="001204B7" w:rsidP="0035409E">
            <w:pPr>
              <w:pStyle w:val="TopHeader"/>
            </w:pPr>
            <w:r w:rsidRPr="00097A61">
              <w:t>Bežné účtovné obdobie</w:t>
            </w:r>
          </w:p>
        </w:tc>
      </w:tr>
      <w:tr w:rsidR="001204B7" w:rsidRPr="00097A61" w:rsidTr="0035409E">
        <w:trPr>
          <w:jc w:val="center"/>
        </w:trPr>
        <w:tc>
          <w:tcPr>
            <w:tcW w:w="4201" w:type="dxa"/>
            <w:vMerge/>
            <w:vAlign w:val="center"/>
          </w:tcPr>
          <w:p w:rsidR="001204B7" w:rsidRPr="00097A61" w:rsidRDefault="001204B7" w:rsidP="0035409E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1204B7" w:rsidRPr="00097A61" w:rsidRDefault="001204B7" w:rsidP="0035409E">
            <w:pPr>
              <w:pStyle w:val="TopHeader"/>
            </w:pPr>
            <w:r w:rsidRPr="00097A61">
              <w:t xml:space="preserve">Spôsob </w:t>
            </w:r>
          </w:p>
          <w:p w:rsidR="001204B7" w:rsidRPr="00097A61" w:rsidRDefault="001204B7" w:rsidP="0035409E">
            <w:pPr>
              <w:pStyle w:val="TopHeader"/>
            </w:pPr>
            <w:r w:rsidRPr="00097A61">
              <w:t>zabezpečenia</w:t>
            </w:r>
          </w:p>
        </w:tc>
        <w:tc>
          <w:tcPr>
            <w:tcW w:w="2304" w:type="dxa"/>
            <w:vAlign w:val="center"/>
          </w:tcPr>
          <w:p w:rsidR="001204B7" w:rsidRPr="00097A61" w:rsidRDefault="001204B7" w:rsidP="0035409E">
            <w:pPr>
              <w:pStyle w:val="TopHeader"/>
            </w:pPr>
            <w:r w:rsidRPr="00097A61">
              <w:t>Hodnota záväzkov</w:t>
            </w:r>
          </w:p>
        </w:tc>
      </w:tr>
      <w:tr w:rsidR="001204B7" w:rsidRPr="00097A61" w:rsidTr="0035409E">
        <w:trPr>
          <w:trHeight w:val="69"/>
          <w:jc w:val="center"/>
        </w:trPr>
        <w:tc>
          <w:tcPr>
            <w:tcW w:w="4201" w:type="dxa"/>
            <w:vAlign w:val="center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1204B7" w:rsidRPr="00097A61" w:rsidRDefault="001204B7" w:rsidP="0035409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2304" w:type="dxa"/>
            <w:vAlign w:val="center"/>
          </w:tcPr>
          <w:p w:rsidR="001204B7" w:rsidRPr="00097A61" w:rsidRDefault="001204B7" w:rsidP="0035409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 xml:space="preserve">                    X</w:t>
            </w:r>
          </w:p>
        </w:tc>
      </w:tr>
      <w:tr w:rsidR="001204B7" w:rsidRPr="00097A61" w:rsidTr="0035409E">
        <w:trPr>
          <w:trHeight w:val="117"/>
          <w:jc w:val="center"/>
        </w:trPr>
        <w:tc>
          <w:tcPr>
            <w:tcW w:w="4201" w:type="dxa"/>
            <w:vAlign w:val="center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1204B7" w:rsidRPr="00097A61" w:rsidRDefault="001204B7" w:rsidP="0035409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žiadne </w:t>
            </w:r>
          </w:p>
        </w:tc>
        <w:tc>
          <w:tcPr>
            <w:tcW w:w="2304" w:type="dxa"/>
            <w:vAlign w:val="center"/>
          </w:tcPr>
          <w:p w:rsidR="001204B7" w:rsidRPr="00832B3F" w:rsidRDefault="001204B7" w:rsidP="0035409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 xml:space="preserve">                    X </w:t>
            </w:r>
          </w:p>
        </w:tc>
      </w:tr>
      <w:tr w:rsidR="001204B7" w:rsidRPr="00097A61" w:rsidTr="0035409E">
        <w:trPr>
          <w:trHeight w:val="117"/>
          <w:jc w:val="center"/>
        </w:trPr>
        <w:tc>
          <w:tcPr>
            <w:tcW w:w="4201" w:type="dxa"/>
            <w:vAlign w:val="center"/>
          </w:tcPr>
          <w:p w:rsidR="001204B7" w:rsidRPr="00097A61" w:rsidRDefault="001204B7" w:rsidP="0035409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97A61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1204B7" w:rsidRPr="00832B3F" w:rsidRDefault="001204B7" w:rsidP="0035409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204B7" w:rsidRPr="00097A61" w:rsidRDefault="001204B7" w:rsidP="0035409E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 xml:space="preserve">                    X</w:t>
            </w:r>
          </w:p>
        </w:tc>
      </w:tr>
    </w:tbl>
    <w:p w:rsidR="001204B7" w:rsidRPr="00097A61" w:rsidRDefault="001204B7" w:rsidP="001204B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204B7" w:rsidRPr="00755848" w:rsidRDefault="001204B7" w:rsidP="001204B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1204B7" w:rsidRPr="00755848" w:rsidRDefault="001204B7" w:rsidP="001204B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Default="001204B7" w:rsidP="001204B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204B7" w:rsidRPr="00097A61" w:rsidRDefault="001204B7" w:rsidP="001204B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204B7" w:rsidRDefault="001204B7" w:rsidP="001204B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097A61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204B7" w:rsidRDefault="001204B7" w:rsidP="001204B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755848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645A1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204B7" w:rsidRPr="00755848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1. </w:t>
      </w: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645A1E" w:rsidRPr="00755848" w:rsidRDefault="00645A1E" w:rsidP="00645A1E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755848" w:rsidRDefault="001204B7" w:rsidP="001204B7">
      <w:pPr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097A61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097A61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</w:t>
      </w:r>
    </w:p>
    <w:p w:rsidR="001204B7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>(§ 85 PU):</w:t>
      </w:r>
    </w:p>
    <w:p w:rsidR="001204B7" w:rsidRPr="00097A61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91"/>
        <w:gridCol w:w="1701"/>
        <w:gridCol w:w="1593"/>
      </w:tblGrid>
      <w:tr w:rsidR="001204B7" w:rsidRPr="00097A61" w:rsidTr="0035409E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204B7" w:rsidRPr="00097A61" w:rsidRDefault="001204B7" w:rsidP="0035409E">
            <w:pPr>
              <w:pStyle w:val="TopHeader"/>
            </w:pPr>
            <w:r w:rsidRPr="00097A61">
              <w:t>Bezprostredne predchádzajúce účtovné obdobie</w:t>
            </w:r>
          </w:p>
        </w:tc>
      </w:tr>
      <w:tr w:rsidR="001204B7" w:rsidRPr="00097A61" w:rsidTr="0035409E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204B7" w:rsidRPr="00097A61" w:rsidTr="0035409E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204B7" w:rsidRPr="00097A61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204B7" w:rsidRPr="00097A61" w:rsidTr="0035409E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204B7" w:rsidRPr="00097A61" w:rsidRDefault="001204B7" w:rsidP="0035409E">
            <w:pPr>
              <w:rPr>
                <w:rFonts w:ascii="Arial Narrow" w:hAnsi="Arial Narrow"/>
                <w:sz w:val="22"/>
                <w:szCs w:val="22"/>
              </w:rPr>
            </w:pPr>
            <w:r w:rsidRPr="00097A61">
              <w:rPr>
                <w:rFonts w:ascii="Arial Narrow" w:hAnsi="Arial Narrow"/>
                <w:sz w:val="22"/>
                <w:szCs w:val="22"/>
              </w:rPr>
              <w:t>Iné – ručenie majetkom</w:t>
            </w:r>
          </w:p>
        </w:tc>
        <w:tc>
          <w:tcPr>
            <w:tcW w:w="1701" w:type="dxa"/>
            <w:noWrap/>
            <w:vAlign w:val="center"/>
          </w:tcPr>
          <w:p w:rsidR="001204B7" w:rsidRPr="00832B3F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:rsidR="001204B7" w:rsidRPr="00832B3F" w:rsidRDefault="001204B7" w:rsidP="00354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32B3F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204B7" w:rsidRPr="00097A61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097A61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097A61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097A61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097A61"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204B7" w:rsidRPr="00097A61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097A61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204B7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CA2E3C" w:rsidRPr="00097A61" w:rsidRDefault="00CA2E3C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097A61" w:rsidRDefault="001204B7" w:rsidP="001204B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097A61">
        <w:rPr>
          <w:rFonts w:ascii="Arial Narrow" w:hAnsi="Arial Narrow" w:cs="Arial Narrow"/>
          <w:sz w:val="22"/>
          <w:szCs w:val="22"/>
        </w:rPr>
        <w:t>Do dňa zostavenia účtovnej závierky nenastali žiadne významné udalostí, ktoré by mali vplyv na účtovnú jednotku.</w:t>
      </w:r>
    </w:p>
    <w:p w:rsidR="001204B7" w:rsidRDefault="001204B7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CA2E3C" w:rsidRPr="00097A61" w:rsidRDefault="00CA2E3C" w:rsidP="001204B7">
      <w:pPr>
        <w:jc w:val="both"/>
        <w:rPr>
          <w:rFonts w:ascii="Arial Narrow" w:hAnsi="Arial Narrow" w:cs="Arial Narrow"/>
          <w:sz w:val="22"/>
          <w:szCs w:val="22"/>
        </w:rPr>
      </w:pPr>
    </w:p>
    <w:p w:rsidR="001204B7" w:rsidRPr="00755848" w:rsidRDefault="001204B7" w:rsidP="001204B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204B7" w:rsidRPr="00755848" w:rsidRDefault="001204B7" w:rsidP="001204B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0A0382" w:rsidRDefault="001204B7" w:rsidP="001204B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0A0382" w:rsidRDefault="001204B7" w:rsidP="001204B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204B7" w:rsidRPr="00755848" w:rsidRDefault="001204B7" w:rsidP="001204B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D75F84">
        <w:rPr>
          <w:rFonts w:ascii="Arial Narrow" w:hAnsi="Arial Narrow" w:cs="Arial Narrow"/>
          <w:b/>
          <w:bCs/>
          <w:sz w:val="22"/>
          <w:szCs w:val="22"/>
        </w:rPr>
        <w:t>Účtovná jednotka nemá obsahovú náplň</w:t>
      </w:r>
    </w:p>
    <w:p w:rsidR="001204B7" w:rsidRPr="000A0382" w:rsidRDefault="001204B7" w:rsidP="001204B7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521298" w:rsidRPr="00097A61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RPr="00097A61" w:rsidSect="00B06EFE">
      <w:headerReference w:type="default" r:id="rId8"/>
      <w:footerReference w:type="default" r:id="rId9"/>
      <w:headerReference w:type="first" r:id="rId10"/>
      <w:pgSz w:w="11907" w:h="16840" w:code="9"/>
      <w:pgMar w:top="1417" w:right="1417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1DFF" w:rsidRDefault="00CF1DFF">
      <w:r>
        <w:separator/>
      </w:r>
    </w:p>
  </w:endnote>
  <w:endnote w:type="continuationSeparator" w:id="0">
    <w:p w:rsidR="00CF1DFF" w:rsidRDefault="00CF1D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A4393">
    <w:pPr>
      <w:pStyle w:val="Pta"/>
      <w:jc w:val="right"/>
    </w:pPr>
    <w:fldSimple w:instr="PAGE   \* MERGEFORMAT">
      <w:r w:rsidR="00B91EDA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1DFF" w:rsidRDefault="00CF1DFF">
      <w:r>
        <w:separator/>
      </w:r>
    </w:p>
  </w:footnote>
  <w:footnote w:type="continuationSeparator" w:id="0">
    <w:p w:rsidR="00CF1DFF" w:rsidRDefault="00CF1D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D14C9B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E2B82">
      <w:rPr>
        <w:rFonts w:ascii="Arial" w:hAnsi="Arial" w:cs="Arial"/>
        <w:sz w:val="22"/>
        <w:szCs w:val="22"/>
        <w:bdr w:val="single" w:sz="4" w:space="0" w:color="auto" w:frame="1"/>
      </w:rPr>
      <w:t>36593966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E2B82">
      <w:rPr>
        <w:rFonts w:ascii="Arial" w:hAnsi="Arial" w:cs="Arial"/>
        <w:sz w:val="22"/>
        <w:szCs w:val="22"/>
        <w:bdr w:val="single" w:sz="4" w:space="0" w:color="auto" w:frame="1"/>
      </w:rPr>
      <w:t>2022008747</w:t>
    </w:r>
  </w:p>
  <w:p w:rsidR="007E2B82" w:rsidRDefault="007E2B82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5C86F92C"/>
    <w:lvl w:ilvl="0" w:tplc="C9BA76C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7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024"/>
    <w:rsid w:val="00024CC8"/>
    <w:rsid w:val="00027039"/>
    <w:rsid w:val="0002705A"/>
    <w:rsid w:val="000322E4"/>
    <w:rsid w:val="00036127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320"/>
    <w:rsid w:val="0009688B"/>
    <w:rsid w:val="00097A61"/>
    <w:rsid w:val="000A0382"/>
    <w:rsid w:val="000A2AF1"/>
    <w:rsid w:val="000A46AB"/>
    <w:rsid w:val="000A4BDC"/>
    <w:rsid w:val="000A4C76"/>
    <w:rsid w:val="000B05BB"/>
    <w:rsid w:val="000B12AB"/>
    <w:rsid w:val="000B1BA1"/>
    <w:rsid w:val="000B252C"/>
    <w:rsid w:val="000B2961"/>
    <w:rsid w:val="000B684D"/>
    <w:rsid w:val="000B70DE"/>
    <w:rsid w:val="000C1504"/>
    <w:rsid w:val="000C4C1C"/>
    <w:rsid w:val="000E0FA5"/>
    <w:rsid w:val="000E4475"/>
    <w:rsid w:val="000E57B5"/>
    <w:rsid w:val="000E7875"/>
    <w:rsid w:val="000F226D"/>
    <w:rsid w:val="00100225"/>
    <w:rsid w:val="00100783"/>
    <w:rsid w:val="00103870"/>
    <w:rsid w:val="00105490"/>
    <w:rsid w:val="001126C4"/>
    <w:rsid w:val="001148AB"/>
    <w:rsid w:val="001162B1"/>
    <w:rsid w:val="00116E8F"/>
    <w:rsid w:val="00117BEB"/>
    <w:rsid w:val="00117E62"/>
    <w:rsid w:val="001204B7"/>
    <w:rsid w:val="00124A2A"/>
    <w:rsid w:val="001255F2"/>
    <w:rsid w:val="00126DE3"/>
    <w:rsid w:val="001273C9"/>
    <w:rsid w:val="001314DC"/>
    <w:rsid w:val="001357F4"/>
    <w:rsid w:val="001375F1"/>
    <w:rsid w:val="00137CDE"/>
    <w:rsid w:val="001422DA"/>
    <w:rsid w:val="00143C6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CD3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6100"/>
    <w:rsid w:val="00262920"/>
    <w:rsid w:val="0026388C"/>
    <w:rsid w:val="00263C5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12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8D7"/>
    <w:rsid w:val="002F23B0"/>
    <w:rsid w:val="002F5C77"/>
    <w:rsid w:val="00302371"/>
    <w:rsid w:val="003023F7"/>
    <w:rsid w:val="003061CE"/>
    <w:rsid w:val="00306960"/>
    <w:rsid w:val="00312CE9"/>
    <w:rsid w:val="003208FD"/>
    <w:rsid w:val="003211E9"/>
    <w:rsid w:val="00331575"/>
    <w:rsid w:val="00331EB6"/>
    <w:rsid w:val="00332E9A"/>
    <w:rsid w:val="00336F51"/>
    <w:rsid w:val="00337EC3"/>
    <w:rsid w:val="00340710"/>
    <w:rsid w:val="00340849"/>
    <w:rsid w:val="003408EA"/>
    <w:rsid w:val="00346F61"/>
    <w:rsid w:val="00350E31"/>
    <w:rsid w:val="00351402"/>
    <w:rsid w:val="0035234F"/>
    <w:rsid w:val="0035409E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24FD"/>
    <w:rsid w:val="003A2A85"/>
    <w:rsid w:val="003A2F80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1B2"/>
    <w:rsid w:val="003F0D89"/>
    <w:rsid w:val="003F48A5"/>
    <w:rsid w:val="00400EF7"/>
    <w:rsid w:val="00405643"/>
    <w:rsid w:val="004062DD"/>
    <w:rsid w:val="00406D81"/>
    <w:rsid w:val="0041493D"/>
    <w:rsid w:val="00420F05"/>
    <w:rsid w:val="004233E2"/>
    <w:rsid w:val="00426264"/>
    <w:rsid w:val="004264CD"/>
    <w:rsid w:val="00430C6C"/>
    <w:rsid w:val="00433587"/>
    <w:rsid w:val="00434A9A"/>
    <w:rsid w:val="00437E58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399"/>
    <w:rsid w:val="00481BE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CCD"/>
    <w:rsid w:val="004B7DB5"/>
    <w:rsid w:val="004C30CE"/>
    <w:rsid w:val="004C38F1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76C"/>
    <w:rsid w:val="004E76A2"/>
    <w:rsid w:val="004F48BF"/>
    <w:rsid w:val="005008FA"/>
    <w:rsid w:val="005031B8"/>
    <w:rsid w:val="00511DDE"/>
    <w:rsid w:val="00512000"/>
    <w:rsid w:val="005134BB"/>
    <w:rsid w:val="0051700A"/>
    <w:rsid w:val="00521298"/>
    <w:rsid w:val="005222B8"/>
    <w:rsid w:val="00526FB9"/>
    <w:rsid w:val="00527E38"/>
    <w:rsid w:val="00530A48"/>
    <w:rsid w:val="005310FB"/>
    <w:rsid w:val="00535D54"/>
    <w:rsid w:val="00547AE9"/>
    <w:rsid w:val="00550F87"/>
    <w:rsid w:val="005527DA"/>
    <w:rsid w:val="00557C47"/>
    <w:rsid w:val="00561317"/>
    <w:rsid w:val="00561BA9"/>
    <w:rsid w:val="00562E0F"/>
    <w:rsid w:val="00566844"/>
    <w:rsid w:val="00566CE3"/>
    <w:rsid w:val="005708A2"/>
    <w:rsid w:val="00573E9F"/>
    <w:rsid w:val="0057641B"/>
    <w:rsid w:val="00581ECD"/>
    <w:rsid w:val="00582C1D"/>
    <w:rsid w:val="00582F0F"/>
    <w:rsid w:val="00585033"/>
    <w:rsid w:val="00585C1A"/>
    <w:rsid w:val="00585D7F"/>
    <w:rsid w:val="00586CE9"/>
    <w:rsid w:val="00590ACE"/>
    <w:rsid w:val="00593B4A"/>
    <w:rsid w:val="005951C5"/>
    <w:rsid w:val="005A41F7"/>
    <w:rsid w:val="005A5912"/>
    <w:rsid w:val="005A612F"/>
    <w:rsid w:val="005B2922"/>
    <w:rsid w:val="005B3E70"/>
    <w:rsid w:val="005B53DD"/>
    <w:rsid w:val="005C08D0"/>
    <w:rsid w:val="005C1C71"/>
    <w:rsid w:val="005C2664"/>
    <w:rsid w:val="005C352C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45F7"/>
    <w:rsid w:val="005F504F"/>
    <w:rsid w:val="00610810"/>
    <w:rsid w:val="00614845"/>
    <w:rsid w:val="00615C55"/>
    <w:rsid w:val="00620893"/>
    <w:rsid w:val="00624198"/>
    <w:rsid w:val="00634CAF"/>
    <w:rsid w:val="00636459"/>
    <w:rsid w:val="00640019"/>
    <w:rsid w:val="00642FD8"/>
    <w:rsid w:val="00643E7B"/>
    <w:rsid w:val="00644A87"/>
    <w:rsid w:val="006458C0"/>
    <w:rsid w:val="00645A1E"/>
    <w:rsid w:val="00651F5C"/>
    <w:rsid w:val="00661CE7"/>
    <w:rsid w:val="0066313C"/>
    <w:rsid w:val="00664B95"/>
    <w:rsid w:val="00671EEA"/>
    <w:rsid w:val="0067616D"/>
    <w:rsid w:val="006761B2"/>
    <w:rsid w:val="006767A9"/>
    <w:rsid w:val="0068294B"/>
    <w:rsid w:val="00683790"/>
    <w:rsid w:val="00684913"/>
    <w:rsid w:val="00684E4D"/>
    <w:rsid w:val="0069361A"/>
    <w:rsid w:val="00697203"/>
    <w:rsid w:val="006A00C7"/>
    <w:rsid w:val="006A0CA6"/>
    <w:rsid w:val="006A3BB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093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6F72"/>
    <w:rsid w:val="00720838"/>
    <w:rsid w:val="00723420"/>
    <w:rsid w:val="007274B4"/>
    <w:rsid w:val="00733A07"/>
    <w:rsid w:val="00736286"/>
    <w:rsid w:val="00741A9D"/>
    <w:rsid w:val="00741D79"/>
    <w:rsid w:val="007475DC"/>
    <w:rsid w:val="007502AE"/>
    <w:rsid w:val="0075132C"/>
    <w:rsid w:val="00751DF0"/>
    <w:rsid w:val="007534C7"/>
    <w:rsid w:val="0075484E"/>
    <w:rsid w:val="00755848"/>
    <w:rsid w:val="00755E77"/>
    <w:rsid w:val="007561E8"/>
    <w:rsid w:val="00760326"/>
    <w:rsid w:val="00763A23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2B82"/>
    <w:rsid w:val="007E32BC"/>
    <w:rsid w:val="007E4153"/>
    <w:rsid w:val="007E4948"/>
    <w:rsid w:val="007E7210"/>
    <w:rsid w:val="007F26F7"/>
    <w:rsid w:val="007F3179"/>
    <w:rsid w:val="007F523F"/>
    <w:rsid w:val="007F6029"/>
    <w:rsid w:val="00801675"/>
    <w:rsid w:val="0080258D"/>
    <w:rsid w:val="0080392F"/>
    <w:rsid w:val="008119BF"/>
    <w:rsid w:val="00815AE4"/>
    <w:rsid w:val="00815F77"/>
    <w:rsid w:val="00822A3C"/>
    <w:rsid w:val="008271F6"/>
    <w:rsid w:val="00827D2A"/>
    <w:rsid w:val="00832B3F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625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442"/>
    <w:rsid w:val="008D07C7"/>
    <w:rsid w:val="008D0B38"/>
    <w:rsid w:val="008D3EB6"/>
    <w:rsid w:val="008D6D25"/>
    <w:rsid w:val="008E18B3"/>
    <w:rsid w:val="008E6809"/>
    <w:rsid w:val="008F7BD4"/>
    <w:rsid w:val="0090056C"/>
    <w:rsid w:val="00916D38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68C"/>
    <w:rsid w:val="00990840"/>
    <w:rsid w:val="009965DA"/>
    <w:rsid w:val="009A066D"/>
    <w:rsid w:val="009A06CA"/>
    <w:rsid w:val="009B124D"/>
    <w:rsid w:val="009B17D1"/>
    <w:rsid w:val="009C2162"/>
    <w:rsid w:val="009C49BF"/>
    <w:rsid w:val="009C58C9"/>
    <w:rsid w:val="009C5DB4"/>
    <w:rsid w:val="009D0624"/>
    <w:rsid w:val="009D0C18"/>
    <w:rsid w:val="009D2303"/>
    <w:rsid w:val="009D3DB8"/>
    <w:rsid w:val="009D6710"/>
    <w:rsid w:val="009E39F8"/>
    <w:rsid w:val="009F04E7"/>
    <w:rsid w:val="009F058C"/>
    <w:rsid w:val="009F39EA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034D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043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97B"/>
    <w:rsid w:val="00AB7AF5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EFE"/>
    <w:rsid w:val="00B1126C"/>
    <w:rsid w:val="00B13D40"/>
    <w:rsid w:val="00B13E94"/>
    <w:rsid w:val="00B140E6"/>
    <w:rsid w:val="00B15EB7"/>
    <w:rsid w:val="00B20048"/>
    <w:rsid w:val="00B22268"/>
    <w:rsid w:val="00B23591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4F2F"/>
    <w:rsid w:val="00B6552B"/>
    <w:rsid w:val="00B66313"/>
    <w:rsid w:val="00B727B9"/>
    <w:rsid w:val="00B77D98"/>
    <w:rsid w:val="00B77EB8"/>
    <w:rsid w:val="00B811C0"/>
    <w:rsid w:val="00B82176"/>
    <w:rsid w:val="00B82A45"/>
    <w:rsid w:val="00B87E21"/>
    <w:rsid w:val="00B90DDD"/>
    <w:rsid w:val="00B9102F"/>
    <w:rsid w:val="00B91EDA"/>
    <w:rsid w:val="00B93686"/>
    <w:rsid w:val="00B93F70"/>
    <w:rsid w:val="00BA12FE"/>
    <w:rsid w:val="00BA43D8"/>
    <w:rsid w:val="00BC3432"/>
    <w:rsid w:val="00BC3D4A"/>
    <w:rsid w:val="00BC7121"/>
    <w:rsid w:val="00BD2926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64F"/>
    <w:rsid w:val="00CA2E3C"/>
    <w:rsid w:val="00CA4393"/>
    <w:rsid w:val="00CB15B6"/>
    <w:rsid w:val="00CB26C9"/>
    <w:rsid w:val="00CB69ED"/>
    <w:rsid w:val="00CC07AF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2674"/>
    <w:rsid w:val="00CE47B4"/>
    <w:rsid w:val="00CF092E"/>
    <w:rsid w:val="00CF1DFF"/>
    <w:rsid w:val="00CF7485"/>
    <w:rsid w:val="00D004CC"/>
    <w:rsid w:val="00D12294"/>
    <w:rsid w:val="00D136D3"/>
    <w:rsid w:val="00D14C9B"/>
    <w:rsid w:val="00D17F1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B4F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1EAA"/>
    <w:rsid w:val="00E96E13"/>
    <w:rsid w:val="00E97221"/>
    <w:rsid w:val="00EA0DDC"/>
    <w:rsid w:val="00EA2785"/>
    <w:rsid w:val="00EA33CE"/>
    <w:rsid w:val="00EA7882"/>
    <w:rsid w:val="00EB3ECE"/>
    <w:rsid w:val="00EB5BB2"/>
    <w:rsid w:val="00EB6193"/>
    <w:rsid w:val="00ED112D"/>
    <w:rsid w:val="00ED7779"/>
    <w:rsid w:val="00EE579C"/>
    <w:rsid w:val="00EE62BE"/>
    <w:rsid w:val="00EF4F08"/>
    <w:rsid w:val="00EF6214"/>
    <w:rsid w:val="00F0347E"/>
    <w:rsid w:val="00F0781C"/>
    <w:rsid w:val="00F1036D"/>
    <w:rsid w:val="00F1419E"/>
    <w:rsid w:val="00F15A2F"/>
    <w:rsid w:val="00F165B4"/>
    <w:rsid w:val="00F20F67"/>
    <w:rsid w:val="00F210A0"/>
    <w:rsid w:val="00F2314E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F41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240F"/>
    <w:rsid w:val="00FA428D"/>
    <w:rsid w:val="00FA5372"/>
    <w:rsid w:val="00FB124C"/>
    <w:rsid w:val="00FB427A"/>
    <w:rsid w:val="00FB7889"/>
    <w:rsid w:val="00FC64AE"/>
    <w:rsid w:val="00FC75CB"/>
    <w:rsid w:val="00FD495C"/>
    <w:rsid w:val="00FE49EB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43C6A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43C6A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43C6A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43C6A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D14C9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D14C9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E2B8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F717BE-DB9C-42BE-901B-2164A2DCA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LEROS 3</cp:lastModifiedBy>
  <cp:revision>2</cp:revision>
  <cp:lastPrinted>2019-03-05T16:31:00Z</cp:lastPrinted>
  <dcterms:created xsi:type="dcterms:W3CDTF">2024-03-09T09:07:00Z</dcterms:created>
  <dcterms:modified xsi:type="dcterms:W3CDTF">2024-03-09T09:07:00Z</dcterms:modified>
</cp:coreProperties>
</file>