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33C2" w:rsidRDefault="006C33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Poznámky k účtovnej závierke zostavenej k 31.12.</w:t>
      </w:r>
      <w:r w:rsidR="00DD4820">
        <w:rPr>
          <w:rFonts w:ascii="Times New Roman" w:hAnsi="Times New Roman"/>
          <w:b/>
          <w:bCs/>
          <w:sz w:val="28"/>
          <w:szCs w:val="28"/>
        </w:rPr>
        <w:t>2023</w:t>
      </w:r>
    </w:p>
    <w:p w:rsidR="006C33C2" w:rsidRDefault="006C33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Za obdobie:  01.01.</w:t>
      </w:r>
      <w:r w:rsidR="00DD4820">
        <w:rPr>
          <w:rFonts w:ascii="Times New Roman" w:hAnsi="Times New Roman"/>
          <w:b/>
          <w:bCs/>
          <w:sz w:val="28"/>
          <w:szCs w:val="28"/>
        </w:rPr>
        <w:t>2023</w:t>
      </w:r>
      <w:r>
        <w:rPr>
          <w:rFonts w:ascii="Times New Roman" w:hAnsi="Times New Roman"/>
        </w:rPr>
        <w:t xml:space="preserve"> - 31.12.</w:t>
      </w:r>
      <w:r w:rsidR="00DD4820">
        <w:rPr>
          <w:rFonts w:ascii="Times New Roman" w:hAnsi="Times New Roman"/>
          <w:b/>
          <w:bCs/>
          <w:sz w:val="28"/>
          <w:szCs w:val="28"/>
        </w:rPr>
        <w:t>2023</w:t>
      </w:r>
      <w:r>
        <w:rPr>
          <w:rFonts w:ascii="Times New Roman" w:hAnsi="Times New Roman"/>
        </w:rPr>
        <w:t xml:space="preserve"> </w:t>
      </w:r>
    </w:p>
    <w:p w:rsidR="006C33C2" w:rsidRDefault="006C33C2">
      <w:pPr>
        <w:rPr>
          <w:rFonts w:ascii="Times New Roman" w:hAnsi="Times New Roman"/>
        </w:rPr>
      </w:pPr>
    </w:p>
    <w:p w:rsidR="006C33C2" w:rsidRDefault="006C33C2">
      <w:pPr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A.Všeobecné údaje</w:t>
      </w:r>
    </w:p>
    <w:tbl>
      <w:tblPr>
        <w:tblW w:w="5000" w:type="pct"/>
        <w:tblLook w:val="0000"/>
      </w:tblPr>
      <w:tblGrid>
        <w:gridCol w:w="2147"/>
        <w:gridCol w:w="7139"/>
      </w:tblGrid>
      <w:tr w:rsidR="006C33C2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C33C2" w:rsidRDefault="006C33C2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a) Základné informácie o účtovnej jednotke:</w:t>
            </w:r>
          </w:p>
        </w:tc>
        <w:bookmarkStart w:id="0" w:name="_GoBack"/>
        <w:bookmarkEnd w:id="0"/>
      </w:tr>
      <w:tr w:rsidR="006C33C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3C2" w:rsidRDefault="006C33C2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3C2" w:rsidRDefault="006C33C2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Liptel s.r.o.</w:t>
            </w:r>
          </w:p>
        </w:tc>
      </w:tr>
      <w:tr w:rsidR="006C33C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3C2" w:rsidRDefault="006C33C2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3C2" w:rsidRDefault="006C33C2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Hradná 338, Liptovský Hrádok</w:t>
            </w:r>
          </w:p>
        </w:tc>
      </w:tr>
      <w:tr w:rsidR="006C33C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3C2" w:rsidRDefault="006C33C2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3C2" w:rsidRDefault="006C33C2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IČO:  36404969          DIČ:  2020128044</w:t>
            </w:r>
          </w:p>
        </w:tc>
      </w:tr>
      <w:tr w:rsidR="006C33C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3C2" w:rsidRDefault="006C33C2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C33C2" w:rsidRDefault="006C33C2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lang w:val="cs-CZ" w:eastAsia="cs-CZ"/>
              </w:rPr>
              <w:t>5.3.2002</w:t>
            </w:r>
          </w:p>
        </w:tc>
      </w:tr>
      <w:tr w:rsidR="006C33C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C33C2" w:rsidRDefault="006C33C2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C33C2" w:rsidRDefault="006C33C2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lang w:val="cs-CZ" w:eastAsia="cs-CZ"/>
              </w:rPr>
              <w:t>16.4.2002</w:t>
            </w:r>
          </w:p>
        </w:tc>
      </w:tr>
    </w:tbl>
    <w:p w:rsidR="006C33C2" w:rsidRDefault="006C33C2">
      <w:pPr>
        <w:jc w:val="both"/>
        <w:rPr>
          <w:rFonts w:ascii="Times New Roman" w:hAnsi="Times New Roman"/>
          <w:b/>
          <w:bCs/>
        </w:rPr>
      </w:pPr>
    </w:p>
    <w:p w:rsidR="006C33C2" w:rsidRDefault="006C33C2">
      <w:pPr>
        <w:keepNext/>
        <w:keepLines/>
        <w:tabs>
          <w:tab w:val="left" w:pos="2160"/>
        </w:tabs>
        <w:ind w:left="420"/>
        <w:rPr>
          <w:rFonts w:ascii="Arial" w:hAnsi="Arial" w:cs="Arial"/>
        </w:rPr>
      </w:pPr>
      <w:r>
        <w:rPr>
          <w:rFonts w:ascii="Arial" w:hAnsi="Arial" w:cs="Arial"/>
          <w:b/>
          <w:bCs/>
          <w:i/>
          <w:iCs/>
        </w:rPr>
        <w:t>Konatelia:</w:t>
      </w:r>
      <w:r>
        <w:rPr>
          <w:rFonts w:ascii="Arial" w:hAnsi="Arial" w:cs="Arial"/>
        </w:rPr>
        <w:tab/>
        <w:t>RNDr. Jozef Marko</w:t>
      </w:r>
    </w:p>
    <w:p w:rsidR="006C33C2" w:rsidRDefault="006C33C2">
      <w:pPr>
        <w:tabs>
          <w:tab w:val="left" w:pos="2160"/>
        </w:tabs>
        <w:ind w:left="420"/>
        <w:rPr>
          <w:rFonts w:ascii="Arial" w:hAnsi="Arial" w:cs="Arial"/>
        </w:rPr>
      </w:pPr>
      <w:r>
        <w:rPr>
          <w:rFonts w:ascii="Arial" w:hAnsi="Arial" w:cs="Arial"/>
        </w:rPr>
        <w:tab/>
        <w:t>Prekážka 725/19</w:t>
      </w:r>
    </w:p>
    <w:p w:rsidR="006C33C2" w:rsidRDefault="006C33C2" w:rsidP="00596889">
      <w:pPr>
        <w:tabs>
          <w:tab w:val="left" w:pos="2160"/>
        </w:tabs>
        <w:ind w:left="420"/>
        <w:rPr>
          <w:rFonts w:ascii="Arial" w:hAnsi="Arial" w:cs="Arial"/>
        </w:rPr>
      </w:pPr>
      <w:r>
        <w:rPr>
          <w:rFonts w:ascii="Arial" w:hAnsi="Arial" w:cs="Arial"/>
        </w:rPr>
        <w:tab/>
        <w:t>Liptovský Hrádok</w:t>
      </w:r>
    </w:p>
    <w:p w:rsidR="006C33C2" w:rsidRDefault="006C33C2">
      <w:pPr>
        <w:tabs>
          <w:tab w:val="left" w:pos="2160"/>
        </w:tabs>
        <w:ind w:left="420"/>
        <w:rPr>
          <w:rFonts w:ascii="Arial" w:hAnsi="Arial" w:cs="Arial"/>
        </w:rPr>
      </w:pPr>
      <w:r>
        <w:rPr>
          <w:rFonts w:ascii="Arial" w:hAnsi="Arial" w:cs="Arial"/>
        </w:rPr>
        <w:tab/>
        <w:t>Ing. Ján Račko</w:t>
      </w:r>
    </w:p>
    <w:p w:rsidR="006C33C2" w:rsidRDefault="006C33C2">
      <w:pPr>
        <w:tabs>
          <w:tab w:val="left" w:pos="2160"/>
        </w:tabs>
        <w:ind w:left="420"/>
        <w:rPr>
          <w:rFonts w:ascii="Arial" w:hAnsi="Arial" w:cs="Arial"/>
        </w:rPr>
      </w:pPr>
      <w:r>
        <w:rPr>
          <w:rFonts w:ascii="Arial" w:hAnsi="Arial" w:cs="Arial"/>
        </w:rPr>
        <w:tab/>
        <w:t>Liptovská Porúbka 79</w:t>
      </w:r>
    </w:p>
    <w:p w:rsidR="006C33C2" w:rsidRDefault="006C33C2">
      <w:pPr>
        <w:pStyle w:val="Kapitola"/>
        <w:numPr>
          <w:ilvl w:val="0"/>
          <w:numId w:val="0"/>
        </w:numPr>
        <w:ind w:left="360"/>
        <w:rPr>
          <w:bCs/>
          <w:i/>
          <w:iCs/>
          <w:caps w:val="0"/>
          <w:kern w:val="0"/>
          <w:sz w:val="22"/>
          <w:szCs w:val="24"/>
          <w:u w:val="none"/>
        </w:rPr>
      </w:pPr>
    </w:p>
    <w:p w:rsidR="006C33C2" w:rsidRDefault="006C33C2">
      <w:pPr>
        <w:pStyle w:val="Kapitola"/>
        <w:numPr>
          <w:ilvl w:val="0"/>
          <w:numId w:val="0"/>
        </w:numPr>
        <w:ind w:left="360"/>
        <w:rPr>
          <w:bCs/>
          <w:i/>
          <w:iCs/>
          <w:caps w:val="0"/>
          <w:kern w:val="0"/>
          <w:sz w:val="22"/>
          <w:szCs w:val="24"/>
          <w:u w:val="none"/>
        </w:rPr>
      </w:pPr>
      <w:r>
        <w:rPr>
          <w:bCs/>
          <w:i/>
          <w:iCs/>
          <w:caps w:val="0"/>
          <w:kern w:val="0"/>
          <w:sz w:val="22"/>
          <w:szCs w:val="24"/>
          <w:u w:val="none"/>
        </w:rPr>
        <w:t>Štruktúra spoločníkov</w:t>
      </w:r>
    </w:p>
    <w:p w:rsidR="006C33C2" w:rsidRDefault="006C33C2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688"/>
        <w:gridCol w:w="1638"/>
        <w:gridCol w:w="1638"/>
        <w:gridCol w:w="1737"/>
        <w:gridCol w:w="1585"/>
      </w:tblGrid>
      <w:tr w:rsidR="006C33C2">
        <w:trPr>
          <w:cantSplit/>
          <w:trHeight w:val="231"/>
          <w:jc w:val="center"/>
        </w:trPr>
        <w:tc>
          <w:tcPr>
            <w:tcW w:w="268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3C2" w:rsidRDefault="006C33C2">
            <w:pPr>
              <w:jc w:val="center"/>
              <w:rPr>
                <w:b/>
              </w:rPr>
            </w:pPr>
            <w:r>
              <w:rPr>
                <w:b/>
              </w:rPr>
              <w:t>Spoločník, akcionár</w:t>
            </w:r>
          </w:p>
        </w:tc>
        <w:tc>
          <w:tcPr>
            <w:tcW w:w="3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3C2" w:rsidRDefault="006C33C2">
            <w:pPr>
              <w:jc w:val="center"/>
              <w:rPr>
                <w:b/>
              </w:rPr>
            </w:pPr>
            <w:r>
              <w:rPr>
                <w:b/>
              </w:rPr>
              <w:t>Výška podielu na základnom imaní</w:t>
            </w:r>
          </w:p>
        </w:tc>
        <w:tc>
          <w:tcPr>
            <w:tcW w:w="17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3C2" w:rsidRDefault="006C33C2">
            <w:pPr>
              <w:jc w:val="center"/>
              <w:rPr>
                <w:b/>
              </w:rPr>
            </w:pPr>
            <w:r>
              <w:rPr>
                <w:b/>
              </w:rPr>
              <w:t>Podiel na hlasovacích právach v %</w:t>
            </w:r>
          </w:p>
        </w:tc>
        <w:tc>
          <w:tcPr>
            <w:tcW w:w="15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33C2" w:rsidRDefault="006C33C2">
            <w:pPr>
              <w:jc w:val="center"/>
              <w:rPr>
                <w:b/>
              </w:rPr>
            </w:pPr>
            <w:r>
              <w:rPr>
                <w:b/>
              </w:rPr>
              <w:t>Iný podiel na ostatných položkách VI ako na ZI</w:t>
            </w:r>
          </w:p>
          <w:p w:rsidR="006C33C2" w:rsidRDefault="006C33C2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6C33C2">
        <w:trPr>
          <w:cantSplit/>
          <w:trHeight w:val="231"/>
          <w:jc w:val="center"/>
        </w:trPr>
        <w:tc>
          <w:tcPr>
            <w:tcW w:w="268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33C2" w:rsidRDefault="006C33C2"/>
        </w:tc>
        <w:tc>
          <w:tcPr>
            <w:tcW w:w="16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3C2" w:rsidRDefault="006C33C2">
            <w:pPr>
              <w:jc w:val="center"/>
              <w:rPr>
                <w:b/>
              </w:rPr>
            </w:pPr>
            <w:r>
              <w:rPr>
                <w:b/>
              </w:rPr>
              <w:t>absolútne</w:t>
            </w:r>
          </w:p>
        </w:tc>
        <w:tc>
          <w:tcPr>
            <w:tcW w:w="16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3C2" w:rsidRDefault="006C33C2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73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33C2" w:rsidRDefault="006C33C2"/>
        </w:tc>
        <w:tc>
          <w:tcPr>
            <w:tcW w:w="1585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33C2" w:rsidRDefault="006C33C2"/>
        </w:tc>
      </w:tr>
      <w:tr w:rsidR="006C33C2">
        <w:trPr>
          <w:trHeight w:val="107"/>
          <w:jc w:val="center"/>
        </w:trPr>
        <w:tc>
          <w:tcPr>
            <w:tcW w:w="268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C33C2" w:rsidRDefault="006C33C2">
            <w:pPr>
              <w:jc w:val="center"/>
            </w:pPr>
            <w:r>
              <w:t>a</w:t>
            </w:r>
          </w:p>
        </w:tc>
        <w:tc>
          <w:tcPr>
            <w:tcW w:w="1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C33C2" w:rsidRDefault="006C33C2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b</w:t>
            </w:r>
          </w:p>
        </w:tc>
        <w:tc>
          <w:tcPr>
            <w:tcW w:w="1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C33C2" w:rsidRDefault="006C33C2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c</w:t>
            </w:r>
          </w:p>
        </w:tc>
        <w:tc>
          <w:tcPr>
            <w:tcW w:w="17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C33C2" w:rsidRDefault="006C33C2">
            <w:pPr>
              <w:jc w:val="center"/>
            </w:pPr>
            <w:r>
              <w:t>d</w:t>
            </w:r>
          </w:p>
        </w:tc>
        <w:tc>
          <w:tcPr>
            <w:tcW w:w="1585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C33C2" w:rsidRDefault="006C33C2">
            <w:pPr>
              <w:jc w:val="center"/>
            </w:pPr>
            <w:r>
              <w:t>e</w:t>
            </w:r>
          </w:p>
        </w:tc>
      </w:tr>
      <w:tr w:rsidR="006C33C2">
        <w:trPr>
          <w:trHeight w:val="278"/>
          <w:jc w:val="center"/>
        </w:trPr>
        <w:tc>
          <w:tcPr>
            <w:tcW w:w="268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C33C2" w:rsidRDefault="006C33C2">
            <w:pPr>
              <w:tabs>
                <w:tab w:val="left" w:pos="2160"/>
              </w:tabs>
              <w:ind w:left="420"/>
            </w:pPr>
            <w:r>
              <w:rPr>
                <w:rFonts w:ascii="Arial" w:hAnsi="Arial" w:cs="Arial"/>
              </w:rPr>
              <w:t>RNDr. Jozef Marko</w:t>
            </w:r>
          </w:p>
        </w:tc>
        <w:tc>
          <w:tcPr>
            <w:tcW w:w="16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C33C2" w:rsidRDefault="006C33C2">
            <w:pPr>
              <w:tabs>
                <w:tab w:val="decimal" w:pos="1192"/>
              </w:tabs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3320</w:t>
            </w:r>
          </w:p>
        </w:tc>
        <w:tc>
          <w:tcPr>
            <w:tcW w:w="1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C33C2" w:rsidRDefault="006C33C2">
            <w:pPr>
              <w:tabs>
                <w:tab w:val="decimal" w:pos="1046"/>
              </w:tabs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</w:t>
            </w:r>
          </w:p>
        </w:tc>
        <w:tc>
          <w:tcPr>
            <w:tcW w:w="17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33C2" w:rsidRDefault="006C33C2"/>
        </w:tc>
        <w:tc>
          <w:tcPr>
            <w:tcW w:w="15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C33C2" w:rsidRDefault="006C33C2"/>
        </w:tc>
      </w:tr>
      <w:tr w:rsidR="006C33C2">
        <w:trPr>
          <w:trHeight w:val="278"/>
          <w:jc w:val="center"/>
        </w:trPr>
        <w:tc>
          <w:tcPr>
            <w:tcW w:w="268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C33C2" w:rsidRDefault="006C33C2">
            <w:pPr>
              <w:tabs>
                <w:tab w:val="left" w:pos="2160"/>
                <w:tab w:val="left" w:pos="5040"/>
              </w:tabs>
              <w:ind w:left="420"/>
            </w:pPr>
            <w:r>
              <w:rPr>
                <w:rFonts w:ascii="Arial" w:hAnsi="Arial" w:cs="Arial"/>
              </w:rPr>
              <w:t>Ing. Ján Račko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C33C2" w:rsidRDefault="006C33C2">
            <w:pPr>
              <w:tabs>
                <w:tab w:val="decimal" w:pos="1192"/>
              </w:tabs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3320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C33C2" w:rsidRDefault="006C33C2">
            <w:pPr>
              <w:tabs>
                <w:tab w:val="decimal" w:pos="1046"/>
              </w:tabs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</w:t>
            </w:r>
          </w:p>
        </w:tc>
        <w:tc>
          <w:tcPr>
            <w:tcW w:w="17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33C2" w:rsidRDefault="006C33C2"/>
        </w:tc>
        <w:tc>
          <w:tcPr>
            <w:tcW w:w="15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C33C2" w:rsidRDefault="006C33C2"/>
        </w:tc>
      </w:tr>
      <w:tr w:rsidR="006C33C2">
        <w:trPr>
          <w:trHeight w:val="278"/>
          <w:jc w:val="center"/>
        </w:trPr>
        <w:tc>
          <w:tcPr>
            <w:tcW w:w="268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C33C2" w:rsidRDefault="006C33C2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C33C2" w:rsidRDefault="006C33C2">
            <w:pPr>
              <w:tabs>
                <w:tab w:val="decimal" w:pos="1192"/>
              </w:tabs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6 640</w:t>
            </w:r>
          </w:p>
        </w:tc>
        <w:tc>
          <w:tcPr>
            <w:tcW w:w="1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C33C2" w:rsidRDefault="006C33C2">
            <w:pPr>
              <w:tabs>
                <w:tab w:val="decimal" w:pos="1046"/>
              </w:tabs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17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C33C2" w:rsidRDefault="006C33C2"/>
        </w:tc>
        <w:tc>
          <w:tcPr>
            <w:tcW w:w="15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C33C2" w:rsidRDefault="006C33C2"/>
        </w:tc>
      </w:tr>
    </w:tbl>
    <w:p w:rsidR="006C33C2" w:rsidRDefault="006C33C2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b) Opis hospodárskej činnosti účtovnej jednotky:</w:t>
      </w:r>
    </w:p>
    <w:p w:rsidR="006C33C2" w:rsidRDefault="006C33C2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lang w:val="cs-CZ" w:eastAsia="cs-CZ"/>
        </w:rPr>
      </w:pPr>
      <w:r>
        <w:rPr>
          <w:rFonts w:ascii="Times New Roman" w:hAnsi="Times New Roman"/>
          <w:lang w:val="cs-CZ" w:eastAsia="cs-CZ"/>
        </w:rPr>
        <w:t>- montáž, údržba, opravy a servis telekomunikačnej techniky</w:t>
      </w:r>
    </w:p>
    <w:p w:rsidR="006C33C2" w:rsidRDefault="006C33C2">
      <w:pPr>
        <w:jc w:val="both"/>
        <w:rPr>
          <w:rFonts w:ascii="Times New Roman" w:hAnsi="Times New Roman"/>
        </w:rPr>
      </w:pPr>
      <w:r>
        <w:rPr>
          <w:rFonts w:ascii="Times New Roman" w:hAnsi="Times New Roman"/>
          <w:lang w:val="cs-CZ" w:eastAsia="cs-CZ"/>
        </w:rPr>
        <w:t>- poskytovanie software</w:t>
      </w:r>
    </w:p>
    <w:p w:rsidR="006C33C2" w:rsidRDefault="006C33C2">
      <w:pPr>
        <w:spacing w:after="1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c) Informácie o počte zamestnancov</w:t>
      </w:r>
    </w:p>
    <w:p w:rsidR="006C33C2" w:rsidRDefault="006C33C2">
      <w:pPr>
        <w:spacing w:after="120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lastRenderedPageBreak/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4"/>
        <w:gridCol w:w="2873"/>
      </w:tblGrid>
      <w:tr w:rsidR="006C33C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3C2" w:rsidRDefault="006C33C2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3C2" w:rsidRDefault="006C33C2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33C2" w:rsidRDefault="006C33C2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59688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6889" w:rsidRDefault="00596889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96889" w:rsidRDefault="00596889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:rsidR="00596889" w:rsidRDefault="00596889" w:rsidP="00E35EA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</w:tr>
      <w:tr w:rsidR="0059688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596889" w:rsidRDefault="00596889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:rsidR="00596889" w:rsidRDefault="00596889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:rsidR="00596889" w:rsidRDefault="00596889" w:rsidP="00E35EA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</w:tr>
      <w:tr w:rsidR="0059688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6889" w:rsidRDefault="00596889">
            <w:pPr>
              <w:spacing w:after="0" w:line="240" w:lineRule="auto"/>
              <w:rPr>
                <w:rFonts w:ascii="Times New Roman" w:hAnsi="Times New Roman"/>
                <w:highlight w:val="green"/>
              </w:rPr>
            </w:pPr>
            <w:r>
              <w:rPr>
                <w:rFonts w:ascii="Times New Roman" w:hAnsi="Times New Roman"/>
              </w:rPr>
              <w:t>počet vedúcich zamestnancov</w:t>
            </w:r>
          </w:p>
        </w:tc>
        <w:tc>
          <w:tcPr>
            <w:tcW w:w="26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6889" w:rsidRDefault="00596889">
            <w:pPr>
              <w:spacing w:after="0" w:line="240" w:lineRule="auto"/>
              <w:jc w:val="center"/>
              <w:rPr>
                <w:rFonts w:ascii="Times New Roman" w:hAnsi="Times New Roman"/>
                <w:highlight w:val="gree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2873" w:type="dxa"/>
            <w:tcBorders>
              <w:left w:val="single" w:sz="12" w:space="0" w:color="auto"/>
              <w:bottom w:val="single" w:sz="12" w:space="0" w:color="auto"/>
            </w:tcBorders>
          </w:tcPr>
          <w:p w:rsidR="00596889" w:rsidRDefault="00596889" w:rsidP="00E35EA2">
            <w:pPr>
              <w:spacing w:after="0" w:line="240" w:lineRule="auto"/>
              <w:jc w:val="center"/>
              <w:rPr>
                <w:rFonts w:ascii="Times New Roman" w:hAnsi="Times New Roman"/>
                <w:highlight w:val="green"/>
              </w:rPr>
            </w:pPr>
            <w:r>
              <w:rPr>
                <w:rFonts w:ascii="Times New Roman" w:hAnsi="Times New Roman"/>
              </w:rPr>
              <w:t>1</w:t>
            </w:r>
          </w:p>
        </w:tc>
      </w:tr>
    </w:tbl>
    <w:p w:rsidR="006C33C2" w:rsidRDefault="006C33C2">
      <w:pPr>
        <w:pStyle w:val="Nzov"/>
        <w:spacing w:before="0" w:beforeAutospacing="0" w:after="0"/>
        <w:jc w:val="left"/>
        <w:rPr>
          <w:rFonts w:ascii="Times New Roman" w:hAnsi="Times New Roman"/>
        </w:rPr>
      </w:pPr>
    </w:p>
    <w:p w:rsidR="006C33C2" w:rsidRDefault="006C33C2">
      <w:pPr>
        <w:ind w:right="-46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d) Údaj, či je účtovná jednotka neobmedzene ručiacim spoločníkom v iných účtovných jednotkách s uvedením obchodného mena a sídla takejto účtovnej jednotky; uvádzajú sa aj iné významné údaje týkajúce sa tohto ručenia: nie je neobmedzene ručiaca v iných spoločnostiach</w:t>
      </w:r>
    </w:p>
    <w:p w:rsidR="006C33C2" w:rsidRDefault="006C33C2">
      <w:pPr>
        <w:ind w:right="-46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e) Právny dôvod na zostavenie účtovnej závierky:    riadna účtovná závierka</w:t>
      </w:r>
    </w:p>
    <w:p w:rsidR="006C33C2" w:rsidRDefault="006C33C2">
      <w:pPr>
        <w:ind w:right="-468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</w:rPr>
        <w:t xml:space="preserve">f) Dátum schválenia účtovnej závierky za bezprostredne predchádzajúce účtovné obdobie príslušným orgánom účtovnej jednotky:  </w:t>
      </w:r>
      <w:r>
        <w:rPr>
          <w:rFonts w:ascii="Times New Roman" w:hAnsi="Times New Roman"/>
          <w:i/>
          <w:iCs/>
          <w:lang w:val="cs-CZ" w:eastAsia="cs-CZ"/>
        </w:rPr>
        <w:t xml:space="preserve">Valné zhromaždenie schválilo účtovnú závierku za rok </w:t>
      </w:r>
      <w:r w:rsidR="00DD4820">
        <w:rPr>
          <w:rFonts w:ascii="Times New Roman" w:hAnsi="Times New Roman"/>
          <w:i/>
          <w:iCs/>
          <w:lang w:val="cs-CZ" w:eastAsia="cs-CZ"/>
        </w:rPr>
        <w:t>2022</w:t>
      </w:r>
      <w:r>
        <w:rPr>
          <w:rFonts w:ascii="Times New Roman" w:hAnsi="Times New Roman"/>
          <w:i/>
          <w:iCs/>
          <w:lang w:val="cs-CZ" w:eastAsia="cs-CZ"/>
        </w:rPr>
        <w:t xml:space="preserve">  dňa  2</w:t>
      </w:r>
      <w:r w:rsidR="00AF374C">
        <w:rPr>
          <w:rFonts w:ascii="Times New Roman" w:hAnsi="Times New Roman"/>
          <w:i/>
          <w:iCs/>
          <w:lang w:val="cs-CZ" w:eastAsia="cs-CZ"/>
        </w:rPr>
        <w:t>8</w:t>
      </w:r>
      <w:r>
        <w:rPr>
          <w:rFonts w:ascii="Times New Roman" w:hAnsi="Times New Roman"/>
          <w:i/>
          <w:iCs/>
          <w:lang w:val="cs-CZ" w:eastAsia="cs-CZ"/>
        </w:rPr>
        <w:t>.6.</w:t>
      </w:r>
      <w:r w:rsidR="00DD4820">
        <w:rPr>
          <w:rFonts w:ascii="Times New Roman" w:hAnsi="Times New Roman"/>
          <w:i/>
          <w:iCs/>
          <w:lang w:val="cs-CZ" w:eastAsia="cs-CZ"/>
        </w:rPr>
        <w:t>2023</w:t>
      </w:r>
    </w:p>
    <w:p w:rsidR="006C33C2" w:rsidRDefault="006C33C2">
      <w:pPr>
        <w:ind w:right="-468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bCs/>
        </w:rPr>
        <w:t xml:space="preserve">C. Ak je účtovná jednotka súčasťou konsolidovaného celku poznámky obsahujú aj tieto informácie:   </w:t>
      </w:r>
      <w:r>
        <w:rPr>
          <w:rFonts w:ascii="Times New Roman" w:hAnsi="Times New Roman"/>
        </w:rPr>
        <w:t>Účtovná jednotka nie je súčasťou konsolidovaného celku</w:t>
      </w:r>
    </w:p>
    <w:p w:rsidR="006C33C2" w:rsidRDefault="006C33C2">
      <w:pPr>
        <w:ind w:right="-468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D. V poznámkach sa uvádzajú ďalšie informácie o:</w:t>
      </w:r>
    </w:p>
    <w:p w:rsidR="006C33C2" w:rsidRDefault="006C33C2">
      <w:pPr>
        <w:ind w:right="-46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a) použitých účtovných zásadách a účtovných metódach,</w:t>
      </w:r>
    </w:p>
    <w:p w:rsidR="006C33C2" w:rsidRDefault="006C33C2">
      <w:pPr>
        <w:ind w:right="-46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b) údajoch vykázaných na strane aktív súvahy,</w:t>
      </w:r>
    </w:p>
    <w:p w:rsidR="006C33C2" w:rsidRDefault="006C33C2">
      <w:pPr>
        <w:ind w:right="-46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c) údajoch vykázaných na strane pasív súvahy,</w:t>
      </w:r>
    </w:p>
    <w:p w:rsidR="006C33C2" w:rsidRDefault="006C33C2">
      <w:pPr>
        <w:ind w:right="-46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d) výnosoch,</w:t>
      </w:r>
    </w:p>
    <w:p w:rsidR="006C33C2" w:rsidRDefault="006C33C2">
      <w:pPr>
        <w:ind w:right="-46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e) nákladoch,</w:t>
      </w:r>
    </w:p>
    <w:p w:rsidR="006C33C2" w:rsidRDefault="006C33C2">
      <w:pPr>
        <w:ind w:right="-468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</w:rPr>
        <w:t>f) daniach z príjmov,</w:t>
      </w:r>
    </w:p>
    <w:p w:rsidR="006C33C2" w:rsidRDefault="006C33C2">
      <w:pPr>
        <w:ind w:right="-468"/>
        <w:jc w:val="both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E. Informácie o použitých účtovných zásadách a účtovných metódach:</w:t>
      </w:r>
    </w:p>
    <w:p w:rsidR="006C33C2" w:rsidRDefault="006C33C2">
      <w:pPr>
        <w:ind w:right="-46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a) Splnenie predpokladu, že účtovná jednotka bude </w:t>
      </w:r>
      <w:r>
        <w:rPr>
          <w:rFonts w:ascii="Times New Roman" w:hAnsi="Times New Roman"/>
          <w:u w:val="single"/>
        </w:rPr>
        <w:t>nepretržite pokračovať</w:t>
      </w:r>
      <w:r>
        <w:rPr>
          <w:rFonts w:ascii="Times New Roman" w:hAnsi="Times New Roman"/>
        </w:rPr>
        <w:t xml:space="preserve"> vo svojej činnosti: </w:t>
      </w:r>
    </w:p>
    <w:p w:rsidR="006C33C2" w:rsidRDefault="006C33C2">
      <w:pPr>
        <w:ind w:right="-46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účtovná závierka bola zostavená za predpokladu nepretržitého trvania</w:t>
      </w:r>
    </w:p>
    <w:p w:rsidR="006C33C2" w:rsidRDefault="006C33C2">
      <w:pPr>
        <w:ind w:right="-46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b) </w:t>
      </w:r>
      <w:r>
        <w:rPr>
          <w:rFonts w:ascii="Times New Roman" w:hAnsi="Times New Roman"/>
          <w:u w:val="single"/>
        </w:rPr>
        <w:t>Zmeny účtovných zásad</w:t>
      </w:r>
      <w:r>
        <w:rPr>
          <w:rFonts w:ascii="Times New Roman" w:hAnsi="Times New Roman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6C33C2" w:rsidRDefault="006C33C2">
      <w:pPr>
        <w:ind w:right="-46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účtovná jednotka nezmenila účtovné zásady a metódy počas účtovného obdobia</w:t>
      </w:r>
    </w:p>
    <w:p w:rsidR="006C33C2" w:rsidRDefault="006C33C2">
      <w:pPr>
        <w:ind w:right="-46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c) </w:t>
      </w:r>
      <w:r>
        <w:rPr>
          <w:rFonts w:ascii="Times New Roman" w:hAnsi="Times New Roman"/>
          <w:u w:val="single"/>
        </w:rPr>
        <w:t>Spôsob oceňovania</w:t>
      </w:r>
      <w:r>
        <w:rPr>
          <w:rFonts w:ascii="Times New Roman" w:hAnsi="Times New Roman"/>
        </w:rPr>
        <w:t xml:space="preserve"> jednotlivých zložiek majetku a záväzkov v členení na:  </w:t>
      </w:r>
    </w:p>
    <w:p w:rsidR="006C33C2" w:rsidRDefault="006C33C2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 Dlhodobý nehmotný, hmotný majetok , zásoby obstarané kúpou: obstarávacou cenou</w:t>
      </w:r>
    </w:p>
    <w:p w:rsidR="006C33C2" w:rsidRDefault="006C33C2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2. Dlhodobý nehmotný, hmotný majetok, zásoby obstarané vlastnou činnosťou: vlastnými nákladmi</w:t>
      </w:r>
    </w:p>
    <w:p w:rsidR="006C33C2" w:rsidRDefault="006C33C2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3. Dlhodobý nehmotný, hmotný majetok, zásoby  obstarané iným spôsobom: reprodukčnou cenou</w:t>
      </w:r>
    </w:p>
    <w:p w:rsidR="006C33C2" w:rsidRDefault="006C33C2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4. Pohľadávky, záväzky, pôžičky a úvery, rezervy : menovitou hodnotou pri ich vzniku</w:t>
      </w:r>
    </w:p>
    <w:p w:rsidR="006C33C2" w:rsidRDefault="006C33C2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5. Krátkodobý finančný majetok: nominálnou cenou</w:t>
      </w:r>
    </w:p>
    <w:p w:rsidR="006C33C2" w:rsidRDefault="006C33C2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6. Časové rozlíšenie na strane aktív a pasív súvahy: menovitou hodnotou pri ich vzniku</w:t>
      </w:r>
    </w:p>
    <w:p w:rsidR="006C33C2" w:rsidRDefault="006C33C2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7. Prenajatý majetok a majetok obstaraný na základe zmluvy o kúpe prenajatej veci: menovitou hodnotou pri ich vzniku</w:t>
      </w:r>
    </w:p>
    <w:p w:rsidR="006C33C2" w:rsidRDefault="006C33C2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8. Splatná daň z príjmov a odložená daň z príjmov: menovitou hodnotou pri ich vzniku</w:t>
      </w:r>
    </w:p>
    <w:p w:rsidR="006C33C2" w:rsidRDefault="006C33C2">
      <w:pPr>
        <w:pStyle w:val="Nadpis2"/>
        <w:tabs>
          <w:tab w:val="left" w:pos="1005"/>
        </w:tabs>
        <w:jc w:val="both"/>
        <w:rPr>
          <w:rFonts w:ascii="Times New Roman" w:hAnsi="Times New Roman"/>
          <w:b w:val="0"/>
          <w:bCs w:val="0"/>
          <w:sz w:val="22"/>
          <w:szCs w:val="22"/>
        </w:rPr>
      </w:pPr>
      <w:r>
        <w:rPr>
          <w:rFonts w:ascii="Times New Roman" w:hAnsi="Times New Roman"/>
          <w:b w:val="0"/>
          <w:bCs w:val="0"/>
          <w:sz w:val="22"/>
          <w:szCs w:val="22"/>
        </w:rPr>
        <w:t xml:space="preserve">d) </w:t>
      </w:r>
      <w:r>
        <w:rPr>
          <w:rFonts w:ascii="Times New Roman" w:hAnsi="Times New Roman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Times New Roman" w:hAnsi="Times New Roman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6C33C2" w:rsidRDefault="006C33C2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</w:rPr>
        <w:t>účtovná jednotka odpisuje majetok účtovne v súlade s daňovými odpismi</w:t>
      </w:r>
    </w:p>
    <w:p w:rsidR="006C33C2" w:rsidRDefault="006C33C2">
      <w:pPr>
        <w:numPr>
          <w:ilvl w:val="0"/>
          <w:numId w:val="14"/>
        </w:numPr>
        <w:spacing w:after="12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ÚJ nepoužíva kategóriu drobného dlhodobého nehmotného majetku - položky pod 2 400 eur jednotkovej ceny (§ 13/2 PU).</w:t>
      </w:r>
    </w:p>
    <w:p w:rsidR="006C33C2" w:rsidRDefault="006C33C2">
      <w:pPr>
        <w:numPr>
          <w:ilvl w:val="0"/>
          <w:numId w:val="14"/>
        </w:numPr>
        <w:spacing w:after="12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ÚJ nepoužíva kategóriu drobného dlhodobého hmotného majetku - položky pod 1 700 eur jednotkovej ceny (§ 13/6 PU).</w:t>
      </w:r>
    </w:p>
    <w:p w:rsidR="006C33C2" w:rsidRDefault="006C33C2">
      <w:pPr>
        <w:numPr>
          <w:ilvl w:val="0"/>
          <w:numId w:val="14"/>
        </w:numPr>
        <w:spacing w:after="12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ÚJ nepoužíva dobrovoľné účtovanie podlimitného technického zhodnotenia do odpisovaného dlhodobého majetku (§ 21/3 PU).</w:t>
      </w:r>
    </w:p>
    <w:p w:rsidR="006C33C2" w:rsidRDefault="006C33C2">
      <w:pPr>
        <w:numPr>
          <w:ilvl w:val="0"/>
          <w:numId w:val="14"/>
        </w:numPr>
        <w:spacing w:after="12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ÚJ nepoužíva dobrovoľnú kapitalizáciu úrokov do obstarávacej ceny odpisovaného dlhodobého majetku (§ 34/1 PU; § 35/2/h PU).</w:t>
      </w:r>
    </w:p>
    <w:p w:rsidR="006C33C2" w:rsidRDefault="006C33C2">
      <w:pPr>
        <w:pStyle w:val="Nadpis2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 w:val="0"/>
          <w:bCs w:val="0"/>
          <w:sz w:val="22"/>
          <w:szCs w:val="22"/>
        </w:rPr>
        <w:t xml:space="preserve">e) </w:t>
      </w:r>
      <w:r>
        <w:rPr>
          <w:rFonts w:ascii="Times New Roman" w:hAnsi="Times New Roman"/>
          <w:b w:val="0"/>
          <w:bCs w:val="0"/>
          <w:sz w:val="22"/>
          <w:szCs w:val="22"/>
          <w:u w:val="single"/>
        </w:rPr>
        <w:t>Dotácie</w:t>
      </w:r>
      <w:r>
        <w:rPr>
          <w:rFonts w:ascii="Times New Roman" w:hAnsi="Times New Roman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6C33C2" w:rsidRDefault="006C33C2">
      <w:pPr>
        <w:ind w:right="-46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neboli poskytnuté</w:t>
      </w:r>
    </w:p>
    <w:p w:rsidR="006C33C2" w:rsidRDefault="006C33C2">
      <w:pPr>
        <w:pStyle w:val="Nadpis2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 w:val="0"/>
          <w:bCs w:val="0"/>
          <w:sz w:val="22"/>
          <w:szCs w:val="22"/>
        </w:rPr>
        <w:t xml:space="preserve">f) </w:t>
      </w:r>
      <w:r>
        <w:rPr>
          <w:rFonts w:ascii="Times New Roman" w:hAnsi="Times New Roman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Times New Roman" w:hAnsi="Times New Roman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6C33C2" w:rsidRDefault="006C33C2">
      <w:pPr>
        <w:ind w:right="-46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v účtovnom období nebolo účtované o oprave minulých chýb</w:t>
      </w:r>
    </w:p>
    <w:p w:rsidR="006C33C2" w:rsidRDefault="006C33C2">
      <w:pPr>
        <w:ind w:right="-468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bCs/>
        </w:rPr>
        <w:t xml:space="preserve">F. Informácie o údajoch vykázaných na strane aktív súvahy: </w:t>
      </w:r>
    </w:p>
    <w:p w:rsidR="006C33C2" w:rsidRDefault="006C33C2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Informácie k prílohe č. 3 časti F. písm. a) o dlhodobom nehmotnom majetku -</w:t>
      </w:r>
      <w:r>
        <w:rPr>
          <w:rFonts w:ascii="Times New Roman" w:hAnsi="Times New Roman"/>
          <w:b w:val="0"/>
          <w:bCs w:val="0"/>
          <w:lang w:val="cs-CZ" w:eastAsia="cs-CZ"/>
        </w:rPr>
        <w:t xml:space="preserve"> neevidovaný</w:t>
      </w:r>
    </w:p>
    <w:p w:rsidR="006C33C2" w:rsidRDefault="006C33C2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Informácie k prílohe č. 3 časti F. písm. a) o dlhodobom hmotnom majetku -</w:t>
      </w:r>
      <w:r>
        <w:rPr>
          <w:rFonts w:ascii="Times New Roman" w:hAnsi="Times New Roman"/>
          <w:b w:val="0"/>
          <w:bCs w:val="0"/>
          <w:lang w:val="cs-CZ" w:eastAsia="cs-CZ"/>
        </w:rPr>
        <w:t xml:space="preserve"> neevidovaný</w:t>
      </w:r>
    </w:p>
    <w:p w:rsidR="006C33C2" w:rsidRDefault="006C33C2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Informácie k prílohe č. 3 časti F. písm. j) o  dlhodobom finančnom majetku-</w:t>
      </w:r>
      <w:r>
        <w:rPr>
          <w:rFonts w:ascii="Times New Roman" w:hAnsi="Times New Roman"/>
          <w:b w:val="0"/>
          <w:bCs w:val="0"/>
          <w:lang w:val="cs-CZ" w:eastAsia="cs-CZ"/>
        </w:rPr>
        <w:t xml:space="preserve"> neevidovaný</w:t>
      </w:r>
    </w:p>
    <w:p w:rsidR="006C33C2" w:rsidRDefault="006C33C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508"/>
        <w:gridCol w:w="1985"/>
        <w:gridCol w:w="1843"/>
        <w:gridCol w:w="1950"/>
      </w:tblGrid>
      <w:tr w:rsidR="006C33C2">
        <w:trPr>
          <w:jc w:val="center"/>
        </w:trPr>
        <w:tc>
          <w:tcPr>
            <w:tcW w:w="350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3C2" w:rsidRDefault="006C33C2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3C2" w:rsidRDefault="006C33C2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3C2" w:rsidRDefault="006C33C2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33C2" w:rsidRDefault="006C33C2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Pohľadávky spolu</w:t>
            </w:r>
          </w:p>
        </w:tc>
      </w:tr>
      <w:tr w:rsidR="006C33C2">
        <w:trPr>
          <w:trHeight w:hRule="exact" w:val="227"/>
          <w:jc w:val="center"/>
        </w:trPr>
        <w:tc>
          <w:tcPr>
            <w:tcW w:w="350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C33C2" w:rsidRDefault="006C33C2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3C2" w:rsidRDefault="006C33C2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3C2" w:rsidRDefault="006C33C2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C33C2" w:rsidRDefault="006C33C2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d</w:t>
            </w:r>
          </w:p>
        </w:tc>
      </w:tr>
      <w:tr w:rsidR="006C33C2">
        <w:trPr>
          <w:trHeight w:val="397"/>
          <w:jc w:val="center"/>
        </w:trPr>
        <w:tc>
          <w:tcPr>
            <w:tcW w:w="9286" w:type="dxa"/>
            <w:gridSpan w:val="4"/>
            <w:tcBorders>
              <w:bottom w:val="single" w:sz="12" w:space="0" w:color="auto"/>
            </w:tcBorders>
            <w:vAlign w:val="center"/>
          </w:tcPr>
          <w:p w:rsidR="006C33C2" w:rsidRDefault="006C33C2">
            <w:pPr>
              <w:spacing w:after="0" w:line="240" w:lineRule="auto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Dlhodobé pohľadávky</w:t>
            </w:r>
          </w:p>
        </w:tc>
      </w:tr>
      <w:tr w:rsidR="006C33C2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33C2" w:rsidRDefault="006C33C2">
            <w:pPr>
              <w:spacing w:after="0" w:line="240" w:lineRule="auto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33C2" w:rsidRDefault="006C33C2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C33C2" w:rsidRDefault="006C33C2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C33C2" w:rsidRDefault="006C33C2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6C33C2">
        <w:trPr>
          <w:trHeight w:val="397"/>
          <w:jc w:val="center"/>
        </w:trPr>
        <w:tc>
          <w:tcPr>
            <w:tcW w:w="9286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C33C2" w:rsidRDefault="006C33C2">
            <w:pPr>
              <w:spacing w:after="0" w:line="240" w:lineRule="auto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Krátkodobé pohľadávky</w:t>
            </w:r>
          </w:p>
        </w:tc>
      </w:tr>
      <w:tr w:rsidR="00596889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6889" w:rsidRDefault="00596889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96889" w:rsidRDefault="00596889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96889" w:rsidRDefault="00596889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96889" w:rsidRDefault="00596889" w:rsidP="00E35EA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596889">
        <w:trPr>
          <w:trHeight w:val="425"/>
          <w:jc w:val="center"/>
        </w:trPr>
        <w:tc>
          <w:tcPr>
            <w:tcW w:w="3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6889" w:rsidRDefault="00596889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Ostatné pohľadávky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6889" w:rsidRDefault="00466217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96889" w:rsidRDefault="00596889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6889" w:rsidRDefault="00466217" w:rsidP="00E35EA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</w:p>
        </w:tc>
      </w:tr>
      <w:tr w:rsidR="00596889">
        <w:trPr>
          <w:trHeight w:val="425"/>
          <w:jc w:val="center"/>
        </w:trPr>
        <w:tc>
          <w:tcPr>
            <w:tcW w:w="35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6889" w:rsidRDefault="00596889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96889" w:rsidRDefault="00105D0F" w:rsidP="00DE1B6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96889" w:rsidRDefault="00596889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6889" w:rsidRDefault="00105D0F" w:rsidP="00E35EA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596889">
        <w:trPr>
          <w:trHeight w:val="425"/>
          <w:jc w:val="center"/>
        </w:trPr>
        <w:tc>
          <w:tcPr>
            <w:tcW w:w="35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6889" w:rsidRDefault="00596889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96889" w:rsidRDefault="00466217" w:rsidP="00466217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96889" w:rsidRDefault="00596889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6889" w:rsidRDefault="00466217" w:rsidP="00466217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2</w:t>
            </w:r>
          </w:p>
        </w:tc>
      </w:tr>
    </w:tbl>
    <w:p w:rsidR="006C33C2" w:rsidRDefault="006C33C2">
      <w:pPr>
        <w:spacing w:after="0" w:line="240" w:lineRule="auto"/>
        <w:jc w:val="both"/>
        <w:rPr>
          <w:rFonts w:ascii="Times New Roman" w:hAnsi="Times New Roman"/>
        </w:rPr>
      </w:pPr>
    </w:p>
    <w:p w:rsidR="006C33C2" w:rsidRDefault="006C33C2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lang w:val="cs-CZ" w:eastAsia="cs-CZ"/>
        </w:rPr>
      </w:pPr>
      <w:r>
        <w:rPr>
          <w:rFonts w:ascii="Times New Roman" w:hAnsi="Times New Roman"/>
          <w:lang w:val="cs-CZ" w:eastAsia="cs-CZ"/>
        </w:rPr>
        <w:t>Bežná lehota splatnosti pohľadávok je 14 dní, zahraničných 60 dní .</w:t>
      </w:r>
    </w:p>
    <w:p w:rsidR="006C33C2" w:rsidRDefault="006C33C2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Informácie k prílohe č. 3 časti F. písm. w) o krátkodobom finančnom majetku </w:t>
      </w:r>
    </w:p>
    <w:p w:rsidR="006C33C2" w:rsidRDefault="006C33C2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bCs w:val="0"/>
        </w:rPr>
      </w:pPr>
      <w:r>
        <w:rPr>
          <w:rFonts w:ascii="Times New Roman" w:hAnsi="Times New Roman"/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38"/>
        <w:gridCol w:w="2643"/>
        <w:gridCol w:w="2405"/>
      </w:tblGrid>
      <w:tr w:rsidR="006C33C2">
        <w:trPr>
          <w:jc w:val="center"/>
        </w:trPr>
        <w:tc>
          <w:tcPr>
            <w:tcW w:w="42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3C2" w:rsidRDefault="006C33C2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3C2" w:rsidRDefault="006C33C2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33C2" w:rsidRDefault="006C33C2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24699A">
        <w:trPr>
          <w:trHeight w:hRule="exact" w:val="397"/>
          <w:jc w:val="center"/>
        </w:trPr>
        <w:tc>
          <w:tcPr>
            <w:tcW w:w="42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4699A" w:rsidRDefault="0024699A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4699A" w:rsidRDefault="00825BBF">
            <w:pPr>
              <w:tabs>
                <w:tab w:val="decimal" w:pos="1701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24699A" w:rsidRDefault="00B12402" w:rsidP="00440756">
            <w:pPr>
              <w:tabs>
                <w:tab w:val="decimal" w:pos="1701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74</w:t>
            </w:r>
          </w:p>
        </w:tc>
      </w:tr>
      <w:tr w:rsidR="0024699A">
        <w:trPr>
          <w:trHeight w:hRule="exact" w:val="526"/>
          <w:jc w:val="center"/>
        </w:trPr>
        <w:tc>
          <w:tcPr>
            <w:tcW w:w="4238" w:type="dxa"/>
            <w:tcBorders>
              <w:right w:val="single" w:sz="12" w:space="0" w:color="auto"/>
            </w:tcBorders>
            <w:vAlign w:val="center"/>
          </w:tcPr>
          <w:p w:rsidR="0024699A" w:rsidRDefault="0024699A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24699A" w:rsidRDefault="00825BBF" w:rsidP="009A25AC">
            <w:pPr>
              <w:tabs>
                <w:tab w:val="decimal" w:pos="1701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</w:t>
            </w:r>
            <w:r w:rsidR="009A25AC">
              <w:rPr>
                <w:rFonts w:ascii="Times New Roman" w:hAnsi="Times New Roman"/>
              </w:rPr>
              <w:t>1</w:t>
            </w:r>
            <w:r>
              <w:rPr>
                <w:rFonts w:ascii="Times New Roman" w:hAnsi="Times New Roman"/>
              </w:rPr>
              <w:t xml:space="preserve"> </w:t>
            </w:r>
            <w:r w:rsidR="009A25AC">
              <w:rPr>
                <w:rFonts w:ascii="Times New Roman" w:hAnsi="Times New Roman"/>
              </w:rPr>
              <w:t>32</w:t>
            </w:r>
            <w:r>
              <w:rPr>
                <w:rFonts w:ascii="Times New Roman" w:hAnsi="Times New Roman"/>
              </w:rPr>
              <w:t>6</w:t>
            </w:r>
          </w:p>
        </w:tc>
        <w:tc>
          <w:tcPr>
            <w:tcW w:w="2405" w:type="dxa"/>
            <w:vAlign w:val="center"/>
          </w:tcPr>
          <w:p w:rsidR="0024699A" w:rsidRDefault="009A25AC" w:rsidP="00B12402">
            <w:pPr>
              <w:tabs>
                <w:tab w:val="decimal" w:pos="1701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67</w:t>
            </w:r>
            <w:r w:rsidR="0024699A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06</w:t>
            </w:r>
            <w:r w:rsidR="00B12402">
              <w:rPr>
                <w:rFonts w:ascii="Times New Roman" w:hAnsi="Times New Roman"/>
              </w:rPr>
              <w:t>3</w:t>
            </w:r>
          </w:p>
        </w:tc>
      </w:tr>
      <w:tr w:rsidR="0024699A">
        <w:trPr>
          <w:trHeight w:hRule="exact" w:val="397"/>
          <w:jc w:val="center"/>
        </w:trPr>
        <w:tc>
          <w:tcPr>
            <w:tcW w:w="4238" w:type="dxa"/>
            <w:tcBorders>
              <w:right w:val="single" w:sz="12" w:space="0" w:color="auto"/>
            </w:tcBorders>
            <w:vAlign w:val="center"/>
          </w:tcPr>
          <w:p w:rsidR="0024699A" w:rsidRDefault="0024699A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24699A" w:rsidRDefault="0024699A">
            <w:pPr>
              <w:tabs>
                <w:tab w:val="decimal" w:pos="1701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2405" w:type="dxa"/>
            <w:vAlign w:val="center"/>
          </w:tcPr>
          <w:p w:rsidR="0024699A" w:rsidRDefault="0024699A" w:rsidP="00440756">
            <w:pPr>
              <w:tabs>
                <w:tab w:val="decimal" w:pos="1701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24699A">
        <w:trPr>
          <w:trHeight w:hRule="exact" w:val="397"/>
          <w:jc w:val="center"/>
        </w:trPr>
        <w:tc>
          <w:tcPr>
            <w:tcW w:w="42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4699A" w:rsidRDefault="0024699A">
            <w:pPr>
              <w:spacing w:after="0" w:line="240" w:lineRule="auto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4699A" w:rsidRDefault="00825BBF" w:rsidP="009A25AC">
            <w:pPr>
              <w:tabs>
                <w:tab w:val="decimal" w:pos="1701"/>
              </w:tabs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6</w:t>
            </w:r>
            <w:r w:rsidR="009A25AC">
              <w:rPr>
                <w:rFonts w:ascii="Times New Roman" w:hAnsi="Times New Roman"/>
                <w:b/>
                <w:bCs/>
              </w:rPr>
              <w:t>1</w:t>
            </w:r>
            <w:r>
              <w:rPr>
                <w:rFonts w:ascii="Times New Roman" w:hAnsi="Times New Roman"/>
                <w:b/>
                <w:bCs/>
              </w:rPr>
              <w:t xml:space="preserve"> </w:t>
            </w:r>
            <w:r w:rsidR="009A25AC">
              <w:rPr>
                <w:rFonts w:ascii="Times New Roman" w:hAnsi="Times New Roman"/>
                <w:b/>
                <w:bCs/>
              </w:rPr>
              <w:t>400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24699A" w:rsidRDefault="009A25AC" w:rsidP="009A25AC">
            <w:pPr>
              <w:tabs>
                <w:tab w:val="decimal" w:pos="1701"/>
              </w:tabs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67 1</w:t>
            </w:r>
            <w:r w:rsidR="0024699A">
              <w:rPr>
                <w:rFonts w:ascii="Times New Roman" w:hAnsi="Times New Roman"/>
                <w:b/>
                <w:bCs/>
              </w:rPr>
              <w:t>3</w:t>
            </w:r>
            <w:r>
              <w:rPr>
                <w:rFonts w:ascii="Times New Roman" w:hAnsi="Times New Roman"/>
                <w:b/>
                <w:bCs/>
              </w:rPr>
              <w:t>7</w:t>
            </w:r>
          </w:p>
        </w:tc>
      </w:tr>
    </w:tbl>
    <w:p w:rsidR="006C33C2" w:rsidRDefault="006C33C2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bCs w:val="0"/>
        </w:rPr>
      </w:pPr>
    </w:p>
    <w:p w:rsidR="006C33C2" w:rsidRDefault="006C33C2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lang w:val="cs-CZ" w:eastAsia="cs-CZ"/>
        </w:rPr>
      </w:pPr>
      <w:r>
        <w:rPr>
          <w:rFonts w:ascii="Times New Roman" w:hAnsi="Times New Roman"/>
          <w:b/>
          <w:bCs/>
          <w:i/>
          <w:iCs/>
          <w:sz w:val="28"/>
          <w:szCs w:val="28"/>
          <w:lang w:val="cs-CZ" w:eastAsia="cs-CZ"/>
        </w:rPr>
        <w:t>G. Informácie o údajoch vykázaných na strane pasív súvahy:</w:t>
      </w:r>
    </w:p>
    <w:p w:rsidR="006C33C2" w:rsidRDefault="006C33C2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lang w:val="cs-CZ" w:eastAsia="cs-CZ"/>
        </w:rPr>
      </w:pPr>
      <w:r>
        <w:rPr>
          <w:rFonts w:ascii="Times New Roman" w:hAnsi="Times New Roman"/>
          <w:lang w:val="cs-CZ" w:eastAsia="cs-CZ"/>
        </w:rPr>
        <w:t>a) Vlastné imanie za bežné účtovné obdobie, a to:</w:t>
      </w:r>
    </w:p>
    <w:p w:rsidR="006C33C2" w:rsidRDefault="006C33C2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/>
          <w:lang w:val="cs-CZ" w:eastAsia="cs-CZ"/>
        </w:rPr>
      </w:pPr>
      <w:r>
        <w:rPr>
          <w:rFonts w:ascii="Times New Roman" w:hAnsi="Times New Roman"/>
          <w:lang w:val="cs-CZ" w:eastAsia="cs-CZ"/>
        </w:rPr>
        <w:t>1. Opis základného imania: Základné imanie 200 tis Sk (do r. 2009) bolo rozhodnutím spoločnosti premenené na 6 640€.</w:t>
      </w:r>
    </w:p>
    <w:p w:rsidR="006C33C2" w:rsidRDefault="006C33C2">
      <w:pPr>
        <w:autoSpaceDE w:val="0"/>
        <w:autoSpaceDN w:val="0"/>
        <w:adjustRightInd w:val="0"/>
        <w:spacing w:after="0" w:line="240" w:lineRule="auto"/>
        <w:ind w:firstLine="708"/>
        <w:rPr>
          <w:rFonts w:ascii="Times New Roman" w:hAnsi="Times New Roman"/>
          <w:lang w:val="cs-CZ" w:eastAsia="cs-CZ"/>
        </w:rPr>
      </w:pPr>
      <w:r>
        <w:rPr>
          <w:rFonts w:ascii="Times New Roman" w:hAnsi="Times New Roman"/>
          <w:lang w:val="cs-CZ" w:eastAsia="cs-CZ"/>
        </w:rPr>
        <w:t>2. Hodnota upísaného vlastného imania: Základné imanie účtovne bolo celé upísané aj splatené.</w:t>
      </w:r>
    </w:p>
    <w:p w:rsidR="006C33C2" w:rsidRDefault="006C33C2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Informácie k prílohe č. 3 časti G. písm. a) tretiemu bodu o rozdelení účtovného zisku alebo o vysporiadaní účtovnej straty </w:t>
      </w:r>
    </w:p>
    <w:p w:rsidR="006C33C2" w:rsidRDefault="006C33C2">
      <w:p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Tabuľka č. 1</w:t>
      </w:r>
    </w:p>
    <w:tbl>
      <w:tblPr>
        <w:tblW w:w="5001" w:type="pct"/>
        <w:jc w:val="center"/>
        <w:tblLook w:val="0000"/>
      </w:tblPr>
      <w:tblGrid>
        <w:gridCol w:w="6771"/>
        <w:gridCol w:w="2517"/>
      </w:tblGrid>
      <w:tr w:rsidR="006C33C2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3C2" w:rsidRDefault="006C33C2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3C2" w:rsidRDefault="006C33C2">
            <w:pPr>
              <w:pStyle w:val="TopHeader"/>
              <w:tabs>
                <w:tab w:val="decimal" w:pos="1700"/>
              </w:tabs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6C33C2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3C2" w:rsidRDefault="006C33C2">
            <w:pPr>
              <w:spacing w:after="0" w:line="240" w:lineRule="auto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3C2" w:rsidRDefault="00B12402">
            <w:pPr>
              <w:pStyle w:val="TopHeader"/>
              <w:tabs>
                <w:tab w:val="decimal" w:pos="1700"/>
              </w:tabs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-1 511</w:t>
            </w:r>
          </w:p>
        </w:tc>
      </w:tr>
      <w:tr w:rsidR="006C33C2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3C2" w:rsidRDefault="006C33C2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3C2" w:rsidRDefault="006C33C2">
            <w:pPr>
              <w:tabs>
                <w:tab w:val="decimal" w:pos="170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Bežné účtovné obdobie</w:t>
            </w:r>
          </w:p>
        </w:tc>
      </w:tr>
      <w:tr w:rsidR="006C33C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3C2" w:rsidRDefault="006C33C2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C33C2" w:rsidRDefault="00B12402" w:rsidP="00B12402">
            <w:pPr>
              <w:tabs>
                <w:tab w:val="decimal" w:pos="1700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-1 511</w:t>
            </w:r>
          </w:p>
        </w:tc>
      </w:tr>
      <w:tr w:rsidR="006C33C2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3C2" w:rsidRDefault="006C33C2">
            <w:pPr>
              <w:spacing w:after="0" w:line="240" w:lineRule="auto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3C2" w:rsidRDefault="00B12402">
            <w:pPr>
              <w:tabs>
                <w:tab w:val="decimal" w:pos="1700"/>
              </w:tabs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59 511</w:t>
            </w:r>
          </w:p>
        </w:tc>
      </w:tr>
    </w:tbl>
    <w:p w:rsidR="006C33C2" w:rsidRDefault="006C33C2">
      <w:pPr>
        <w:pStyle w:val="Nzov"/>
        <w:spacing w:before="0" w:beforeAutospacing="0" w:after="0"/>
        <w:jc w:val="left"/>
        <w:rPr>
          <w:rFonts w:ascii="Times New Roman" w:hAnsi="Times New Roman"/>
        </w:rPr>
      </w:pPr>
    </w:p>
    <w:p w:rsidR="006C33C2" w:rsidRDefault="006C33C2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Informácie k prílohe č. 3  časti G. písm. c) a d) o záväzkoch</w:t>
      </w:r>
    </w:p>
    <w:tbl>
      <w:tblPr>
        <w:tblW w:w="5000" w:type="pct"/>
        <w:jc w:val="center"/>
        <w:tblLook w:val="0000"/>
      </w:tblPr>
      <w:tblGrid>
        <w:gridCol w:w="3756"/>
        <w:gridCol w:w="2921"/>
        <w:gridCol w:w="2609"/>
      </w:tblGrid>
      <w:tr w:rsidR="006C33C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3C2" w:rsidRDefault="006C33C2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3C2" w:rsidRDefault="006C33C2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3C2" w:rsidRDefault="006C33C2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6C33C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3C2" w:rsidRDefault="006C33C2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C33C2" w:rsidRDefault="006C33C2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C33C2" w:rsidRDefault="006C33C2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</w:p>
        </w:tc>
      </w:tr>
      <w:tr w:rsidR="00B1240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402" w:rsidRDefault="00B12402">
            <w:pPr>
              <w:spacing w:after="0" w:line="240" w:lineRule="auto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12402" w:rsidRDefault="00B1240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402" w:rsidRDefault="00B12402" w:rsidP="00550D7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324</w:t>
            </w:r>
          </w:p>
        </w:tc>
      </w:tr>
      <w:tr w:rsidR="00B1240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B12402" w:rsidRDefault="00B12402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12402" w:rsidRDefault="00B12402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542</w:t>
            </w:r>
          </w:p>
          <w:p w:rsidR="00B12402" w:rsidRDefault="00B12402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B12402" w:rsidRDefault="00B12402" w:rsidP="00550D7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324</w:t>
            </w:r>
          </w:p>
        </w:tc>
      </w:tr>
    </w:tbl>
    <w:p w:rsidR="006C33C2" w:rsidRDefault="006C33C2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</w:rPr>
      </w:pPr>
    </w:p>
    <w:p w:rsidR="006C33C2" w:rsidRDefault="006C33C2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Informácie k prílohe č. 3 časti G. písm. g) o záväzkoch zo sociálneho fondu</w:t>
      </w:r>
    </w:p>
    <w:tbl>
      <w:tblPr>
        <w:tblW w:w="5001" w:type="pct"/>
        <w:jc w:val="center"/>
        <w:tblLayout w:type="fixed"/>
        <w:tblLook w:val="0000"/>
      </w:tblPr>
      <w:tblGrid>
        <w:gridCol w:w="3958"/>
        <w:gridCol w:w="2645"/>
        <w:gridCol w:w="2685"/>
      </w:tblGrid>
      <w:tr w:rsidR="006C33C2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3C2" w:rsidRDefault="006C33C2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3C2" w:rsidRDefault="006C33C2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3C2" w:rsidRDefault="006C33C2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B12402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402" w:rsidRDefault="00B12402">
            <w:pPr>
              <w:spacing w:after="0" w:line="240" w:lineRule="auto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2402" w:rsidRDefault="00B12402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113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402" w:rsidRDefault="00B12402" w:rsidP="00550D78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103</w:t>
            </w:r>
          </w:p>
        </w:tc>
      </w:tr>
      <w:tr w:rsidR="00B1240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12402" w:rsidRDefault="00B12402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2402" w:rsidRDefault="00B1240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402" w:rsidRDefault="00B12402" w:rsidP="00550D7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</w:t>
            </w:r>
          </w:p>
        </w:tc>
      </w:tr>
      <w:tr w:rsidR="00B1240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402" w:rsidRDefault="00B12402">
            <w:pPr>
              <w:spacing w:after="0" w:line="240" w:lineRule="auto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2402" w:rsidRDefault="00B1240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402" w:rsidRDefault="00B12402" w:rsidP="00550D7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</w:t>
            </w:r>
          </w:p>
        </w:tc>
      </w:tr>
      <w:tr w:rsidR="00B1240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402" w:rsidRDefault="00B12402">
            <w:pPr>
              <w:spacing w:after="0" w:line="240" w:lineRule="auto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12402" w:rsidRDefault="00B1240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12402" w:rsidRDefault="00B12402" w:rsidP="00550D7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B12402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402" w:rsidRDefault="00B12402">
            <w:pPr>
              <w:spacing w:after="0" w:line="240" w:lineRule="auto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12402" w:rsidRDefault="00B1240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12402" w:rsidRDefault="00B12402" w:rsidP="00550D78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113</w:t>
            </w:r>
          </w:p>
        </w:tc>
      </w:tr>
    </w:tbl>
    <w:p w:rsidR="006C33C2" w:rsidRDefault="006C33C2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</w:rPr>
      </w:pPr>
    </w:p>
    <w:p w:rsidR="006C33C2" w:rsidRDefault="006C33C2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Informácie k prílohe č. 3 časti H. písm. g) o čistom obrate</w:t>
      </w:r>
    </w:p>
    <w:tbl>
      <w:tblPr>
        <w:tblW w:w="5000" w:type="pct"/>
        <w:jc w:val="center"/>
        <w:tblLook w:val="0000"/>
      </w:tblPr>
      <w:tblGrid>
        <w:gridCol w:w="5878"/>
        <w:gridCol w:w="1701"/>
        <w:gridCol w:w="1707"/>
      </w:tblGrid>
      <w:tr w:rsidR="006C33C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3C2" w:rsidRDefault="006C33C2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3C2" w:rsidRDefault="006C33C2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3C2" w:rsidRDefault="006C33C2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67014F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14F" w:rsidRDefault="0067014F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14F" w:rsidRDefault="0067014F" w:rsidP="00825BBF">
            <w:pPr>
              <w:tabs>
                <w:tab w:val="decimal" w:pos="942"/>
              </w:tabs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14F" w:rsidRDefault="0067014F" w:rsidP="00550D78">
            <w:pPr>
              <w:tabs>
                <w:tab w:val="decimal" w:pos="942"/>
              </w:tabs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1 893</w:t>
            </w:r>
          </w:p>
        </w:tc>
      </w:tr>
      <w:tr w:rsidR="0067014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14F" w:rsidRDefault="0067014F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14F" w:rsidRDefault="0067014F" w:rsidP="00825BBF">
            <w:pPr>
              <w:tabs>
                <w:tab w:val="decimal" w:pos="942"/>
              </w:tabs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14F" w:rsidRDefault="0067014F" w:rsidP="00550D78">
            <w:pPr>
              <w:tabs>
                <w:tab w:val="decimal" w:pos="942"/>
              </w:tabs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67014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14F" w:rsidRDefault="0067014F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14F" w:rsidRDefault="0067014F" w:rsidP="00825BBF">
            <w:pPr>
              <w:tabs>
                <w:tab w:val="decimal" w:pos="942"/>
              </w:tabs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14F" w:rsidRDefault="0067014F" w:rsidP="00550D78">
            <w:pPr>
              <w:tabs>
                <w:tab w:val="decimal" w:pos="942"/>
              </w:tabs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67014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14F" w:rsidRDefault="0067014F">
            <w:pPr>
              <w:spacing w:after="0" w:line="240" w:lineRule="auto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14F" w:rsidRDefault="0067014F" w:rsidP="00825BBF">
            <w:pPr>
              <w:tabs>
                <w:tab w:val="decimal" w:pos="942"/>
              </w:tabs>
              <w:spacing w:after="0" w:line="240" w:lineRule="auto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0</w:t>
            </w:r>
          </w:p>
        </w:tc>
        <w:tc>
          <w:tcPr>
            <w:tcW w:w="17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14F" w:rsidRDefault="0067014F" w:rsidP="00550D78">
            <w:pPr>
              <w:tabs>
                <w:tab w:val="decimal" w:pos="942"/>
              </w:tabs>
              <w:spacing w:after="0" w:line="240" w:lineRule="auto"/>
              <w:rPr>
                <w:rFonts w:ascii="Times New Roman" w:hAnsi="Times New Roman"/>
                <w:b/>
                <w:bCs/>
              </w:rPr>
            </w:pPr>
            <w:r>
              <w:rPr>
                <w:rFonts w:ascii="Times New Roman" w:hAnsi="Times New Roman"/>
                <w:b/>
                <w:bCs/>
              </w:rPr>
              <w:t>1 893</w:t>
            </w:r>
          </w:p>
        </w:tc>
      </w:tr>
    </w:tbl>
    <w:p w:rsidR="006C33C2" w:rsidRDefault="006C33C2">
      <w:pPr>
        <w:pStyle w:val="Nzov"/>
        <w:spacing w:before="0" w:beforeAutospacing="0" w:after="0"/>
        <w:jc w:val="left"/>
        <w:rPr>
          <w:rFonts w:ascii="Times New Roman" w:hAnsi="Times New Roman"/>
        </w:rPr>
      </w:pPr>
    </w:p>
    <w:p w:rsidR="006C33C2" w:rsidRPr="00D86DFE" w:rsidRDefault="006C33C2" w:rsidP="00D86DF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  <w:smallCaps/>
        </w:rPr>
      </w:pPr>
      <w:r w:rsidRPr="00D86DFE">
        <w:rPr>
          <w:rFonts w:ascii="Times New Roman" w:hAnsi="Times New Roman"/>
          <w:smallCaps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00"/>
      </w:tblPr>
      <w:tblGrid>
        <w:gridCol w:w="2800"/>
        <w:gridCol w:w="1701"/>
        <w:gridCol w:w="795"/>
        <w:gridCol w:w="665"/>
        <w:gridCol w:w="1627"/>
        <w:gridCol w:w="1033"/>
        <w:gridCol w:w="665"/>
      </w:tblGrid>
      <w:tr w:rsidR="006C33C2">
        <w:trPr>
          <w:cantSplit/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C33C2" w:rsidRDefault="006C33C2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3C2" w:rsidRDefault="006C33C2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3C2" w:rsidRDefault="006C33C2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</w:t>
            </w:r>
          </w:p>
          <w:p w:rsidR="006C33C2" w:rsidRDefault="006C33C2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účtovné obdobie</w:t>
            </w:r>
          </w:p>
        </w:tc>
      </w:tr>
      <w:tr w:rsidR="006C33C2">
        <w:trPr>
          <w:cantSplit/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3C2" w:rsidRDefault="006C33C2">
            <w:pPr>
              <w:spacing w:after="0" w:line="240" w:lineRule="auto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C33C2" w:rsidRDefault="006C33C2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C33C2" w:rsidRDefault="006C33C2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C33C2" w:rsidRDefault="006C33C2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Daň v %</w:t>
            </w:r>
          </w:p>
        </w:tc>
        <w:tc>
          <w:tcPr>
            <w:tcW w:w="16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C33C2" w:rsidRDefault="006C33C2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Základ dane</w:t>
            </w:r>
          </w:p>
        </w:tc>
        <w:tc>
          <w:tcPr>
            <w:tcW w:w="10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C33C2" w:rsidRDefault="006C33C2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C33C2" w:rsidRDefault="006C33C2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Daň v %</w:t>
            </w:r>
          </w:p>
        </w:tc>
      </w:tr>
      <w:tr w:rsidR="006C33C2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3C2" w:rsidRDefault="006C33C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3C2" w:rsidRDefault="006C33C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3C2" w:rsidRDefault="006C33C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3C2" w:rsidRDefault="006C33C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</w:t>
            </w:r>
          </w:p>
        </w:tc>
        <w:tc>
          <w:tcPr>
            <w:tcW w:w="16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3C2" w:rsidRDefault="006C33C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e</w:t>
            </w:r>
          </w:p>
        </w:tc>
        <w:tc>
          <w:tcPr>
            <w:tcW w:w="10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3C2" w:rsidRDefault="006C33C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3C2" w:rsidRDefault="006C33C2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g</w:t>
            </w:r>
          </w:p>
        </w:tc>
      </w:tr>
      <w:tr w:rsidR="0067014F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14F" w:rsidRDefault="0067014F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Výsledok hospodárenia </w:t>
            </w:r>
            <w:r>
              <w:rPr>
                <w:rFonts w:ascii="Times New Roman" w:hAnsi="Times New Roman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553078">
            <w:pPr>
              <w:tabs>
                <w:tab w:val="decimal" w:pos="881"/>
              </w:tabs>
              <w:spacing w:after="0" w:line="240" w:lineRule="auto"/>
              <w:ind w:right="17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-5 955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825BBF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14F" w:rsidRDefault="0067014F" w:rsidP="00825BBF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6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31715C">
            <w:pPr>
              <w:tabs>
                <w:tab w:val="decimal" w:pos="881"/>
              </w:tabs>
              <w:spacing w:after="0" w:line="240" w:lineRule="auto"/>
              <w:ind w:right="17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-1 51</w:t>
            </w:r>
            <w:r w:rsidR="0031715C">
              <w:rPr>
                <w:rFonts w:ascii="Times New Roman" w:hAnsi="Times New Roman"/>
              </w:rPr>
              <w:t>0</w:t>
            </w:r>
          </w:p>
        </w:tc>
        <w:tc>
          <w:tcPr>
            <w:tcW w:w="10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550D78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14F" w:rsidRDefault="0067014F" w:rsidP="00440756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67014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14F" w:rsidRDefault="0067014F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825BBF">
            <w:pPr>
              <w:tabs>
                <w:tab w:val="decimal" w:pos="881"/>
              </w:tabs>
              <w:spacing w:after="0" w:line="240" w:lineRule="auto"/>
              <w:ind w:right="174"/>
              <w:rPr>
                <w:rFonts w:ascii="Times New Roman" w:hAnsi="Times New Roman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825BBF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14F" w:rsidRDefault="0067014F" w:rsidP="00825BBF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</w:t>
            </w:r>
          </w:p>
        </w:tc>
        <w:tc>
          <w:tcPr>
            <w:tcW w:w="162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550D78">
            <w:pPr>
              <w:tabs>
                <w:tab w:val="decimal" w:pos="881"/>
              </w:tabs>
              <w:spacing w:after="0" w:line="240" w:lineRule="auto"/>
              <w:ind w:right="174"/>
              <w:rPr>
                <w:rFonts w:ascii="Times New Roman" w:hAnsi="Times New Roman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550D78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14F" w:rsidRDefault="0067014F" w:rsidP="00440756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</w:t>
            </w:r>
          </w:p>
        </w:tc>
      </w:tr>
      <w:tr w:rsidR="0067014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14F" w:rsidRDefault="0067014F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825BBF">
            <w:pPr>
              <w:tabs>
                <w:tab w:val="decimal" w:pos="881"/>
              </w:tabs>
              <w:spacing w:after="0" w:line="240" w:lineRule="auto"/>
              <w:ind w:right="174"/>
              <w:rPr>
                <w:rFonts w:ascii="Times New Roman" w:hAnsi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825BBF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14F" w:rsidRDefault="0067014F" w:rsidP="00825BBF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550D78">
            <w:pPr>
              <w:tabs>
                <w:tab w:val="decimal" w:pos="881"/>
              </w:tabs>
              <w:spacing w:after="0" w:line="240" w:lineRule="auto"/>
              <w:ind w:right="174"/>
              <w:rPr>
                <w:rFonts w:ascii="Times New Roman" w:hAnsi="Times New Roman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550D78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14F" w:rsidRDefault="0067014F" w:rsidP="00440756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67014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14F" w:rsidRDefault="0067014F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825BBF">
            <w:pPr>
              <w:tabs>
                <w:tab w:val="decimal" w:pos="881"/>
              </w:tabs>
              <w:spacing w:after="0" w:line="240" w:lineRule="auto"/>
              <w:ind w:left="675" w:right="17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825BBF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14F" w:rsidRDefault="0067014F" w:rsidP="00825BBF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550D78">
            <w:pPr>
              <w:tabs>
                <w:tab w:val="decimal" w:pos="881"/>
              </w:tabs>
              <w:spacing w:after="0" w:line="240" w:lineRule="auto"/>
              <w:ind w:left="675" w:right="17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-2</w:t>
            </w:r>
          </w:p>
        </w:tc>
        <w:tc>
          <w:tcPr>
            <w:tcW w:w="10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550D78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14F" w:rsidRDefault="0067014F" w:rsidP="00440756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67014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14F" w:rsidRDefault="0067014F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825BBF">
            <w:pPr>
              <w:tabs>
                <w:tab w:val="decimal" w:pos="881"/>
              </w:tabs>
              <w:spacing w:after="0" w:line="240" w:lineRule="auto"/>
              <w:ind w:right="174"/>
              <w:rPr>
                <w:rFonts w:ascii="Times New Roman" w:hAnsi="Times New Roman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825BBF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14F" w:rsidRDefault="0067014F" w:rsidP="00825BBF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6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550D78">
            <w:pPr>
              <w:tabs>
                <w:tab w:val="decimal" w:pos="881"/>
              </w:tabs>
              <w:spacing w:after="0" w:line="240" w:lineRule="auto"/>
              <w:ind w:right="174"/>
              <w:rPr>
                <w:rFonts w:ascii="Times New Roman" w:hAnsi="Times New Roman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550D78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14F" w:rsidRDefault="0067014F" w:rsidP="00440756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67014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14F" w:rsidRDefault="0067014F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825BBF">
            <w:pPr>
              <w:tabs>
                <w:tab w:val="decimal" w:pos="881"/>
              </w:tabs>
              <w:spacing w:after="0" w:line="240" w:lineRule="auto"/>
              <w:ind w:right="174"/>
              <w:rPr>
                <w:rFonts w:ascii="Times New Roman" w:hAnsi="Times New Roman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825BBF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14F" w:rsidRDefault="0067014F" w:rsidP="00825BBF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6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550D78">
            <w:pPr>
              <w:tabs>
                <w:tab w:val="decimal" w:pos="881"/>
              </w:tabs>
              <w:spacing w:after="0" w:line="240" w:lineRule="auto"/>
              <w:ind w:right="174"/>
              <w:rPr>
                <w:rFonts w:ascii="Times New Roman" w:hAnsi="Times New Roman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550D78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14F" w:rsidRDefault="0067014F" w:rsidP="00440756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67014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14F" w:rsidRDefault="0067014F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Spolu (základ dane)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31715C">
            <w:pPr>
              <w:tabs>
                <w:tab w:val="decimal" w:pos="881"/>
              </w:tabs>
              <w:spacing w:after="0" w:line="240" w:lineRule="auto"/>
              <w:ind w:right="17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-5 95</w:t>
            </w:r>
            <w:r w:rsidR="0031715C">
              <w:rPr>
                <w:rFonts w:ascii="Times New Roman" w:hAnsi="Times New Roman"/>
              </w:rPr>
              <w:t>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825BBF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14F" w:rsidRDefault="0067014F" w:rsidP="00825BBF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6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31715C">
            <w:pPr>
              <w:tabs>
                <w:tab w:val="decimal" w:pos="881"/>
              </w:tabs>
              <w:spacing w:after="0" w:line="240" w:lineRule="auto"/>
              <w:ind w:right="17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-1 51</w:t>
            </w:r>
            <w:r w:rsidR="0031715C">
              <w:rPr>
                <w:rFonts w:ascii="Times New Roman" w:hAnsi="Times New Roman"/>
              </w:rPr>
              <w:t>2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550D78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14F" w:rsidRDefault="0067014F" w:rsidP="00440756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67014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14F" w:rsidRDefault="0067014F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Daň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825BBF">
            <w:pPr>
              <w:tabs>
                <w:tab w:val="decimal" w:pos="881"/>
              </w:tabs>
              <w:spacing w:after="0" w:line="240" w:lineRule="auto"/>
              <w:ind w:right="17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825BBF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14F" w:rsidRDefault="0067014F" w:rsidP="00825BBF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6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550D78">
            <w:pPr>
              <w:tabs>
                <w:tab w:val="decimal" w:pos="881"/>
              </w:tabs>
              <w:spacing w:after="0" w:line="240" w:lineRule="auto"/>
              <w:ind w:right="17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550D78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14F" w:rsidRDefault="0067014F" w:rsidP="00440756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67014F" w:rsidTr="00E35EA2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14F" w:rsidRDefault="0067014F" w:rsidP="00190437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Iné (odpočet strata)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825BBF">
            <w:pPr>
              <w:tabs>
                <w:tab w:val="decimal" w:pos="881"/>
              </w:tabs>
              <w:spacing w:after="0" w:line="240" w:lineRule="auto"/>
              <w:ind w:right="17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825BBF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14F" w:rsidRDefault="0067014F" w:rsidP="00825BBF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6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550D78">
            <w:pPr>
              <w:tabs>
                <w:tab w:val="decimal" w:pos="881"/>
              </w:tabs>
              <w:spacing w:after="0" w:line="240" w:lineRule="auto"/>
              <w:ind w:right="17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550D78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14F" w:rsidRDefault="0067014F" w:rsidP="00440756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67014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14F" w:rsidRDefault="0067014F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825BBF">
            <w:pPr>
              <w:tabs>
                <w:tab w:val="decimal" w:pos="881"/>
              </w:tabs>
              <w:spacing w:after="0" w:line="240" w:lineRule="auto"/>
              <w:ind w:right="17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825BBF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14F" w:rsidRDefault="0067014F" w:rsidP="00825BBF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6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550D78">
            <w:pPr>
              <w:tabs>
                <w:tab w:val="decimal" w:pos="881"/>
              </w:tabs>
              <w:spacing w:after="0" w:line="240" w:lineRule="auto"/>
              <w:ind w:right="17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550D78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14F" w:rsidRDefault="0067014F" w:rsidP="00440756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67014F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14F" w:rsidRDefault="0067014F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825BBF">
            <w:pPr>
              <w:tabs>
                <w:tab w:val="decimal" w:pos="881"/>
              </w:tabs>
              <w:spacing w:after="0" w:line="240" w:lineRule="auto"/>
              <w:ind w:right="17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825BBF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14F" w:rsidRDefault="0067014F" w:rsidP="00825BBF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6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550D78">
            <w:pPr>
              <w:tabs>
                <w:tab w:val="decimal" w:pos="881"/>
              </w:tabs>
              <w:spacing w:after="0" w:line="240" w:lineRule="auto"/>
              <w:ind w:right="17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550D78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14F" w:rsidRDefault="0067014F" w:rsidP="00440756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67014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14F" w:rsidRDefault="0067014F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825BBF">
            <w:pPr>
              <w:tabs>
                <w:tab w:val="decimal" w:pos="881"/>
              </w:tabs>
              <w:spacing w:after="0" w:line="240" w:lineRule="auto"/>
              <w:ind w:right="17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825BBF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14F" w:rsidRDefault="0067014F" w:rsidP="00825BBF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62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550D78">
            <w:pPr>
              <w:tabs>
                <w:tab w:val="decimal" w:pos="881"/>
              </w:tabs>
              <w:spacing w:after="0" w:line="240" w:lineRule="auto"/>
              <w:ind w:right="174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550D78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14F" w:rsidRDefault="0067014F" w:rsidP="00440756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</w:tbl>
    <w:p w:rsidR="00190437" w:rsidRDefault="00190437">
      <w:pPr>
        <w:spacing w:after="0" w:line="240" w:lineRule="auto"/>
        <w:rPr>
          <w:rFonts w:ascii="Times New Roman" w:hAnsi="Times New Roman"/>
        </w:rPr>
      </w:pPr>
    </w:p>
    <w:p w:rsidR="00190437" w:rsidRDefault="00190437">
      <w:p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</w:p>
    <w:p w:rsidR="006C33C2" w:rsidRDefault="006C33C2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Informácie k prílohe č. 3 časti P. o zmenách vlastného imania</w:t>
      </w:r>
    </w:p>
    <w:p w:rsidR="006C33C2" w:rsidRDefault="006C33C2">
      <w:p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Tabuľka č. 1</w:t>
      </w:r>
    </w:p>
    <w:tbl>
      <w:tblPr>
        <w:tblW w:w="5000" w:type="pct"/>
        <w:jc w:val="center"/>
        <w:tblLayout w:type="fixed"/>
        <w:tblLook w:val="0000"/>
      </w:tblPr>
      <w:tblGrid>
        <w:gridCol w:w="2153"/>
        <w:gridCol w:w="1425"/>
        <w:gridCol w:w="1427"/>
        <w:gridCol w:w="1427"/>
        <w:gridCol w:w="1427"/>
        <w:gridCol w:w="1427"/>
      </w:tblGrid>
      <w:tr w:rsidR="006C33C2">
        <w:trPr>
          <w:cantSplit/>
          <w:trHeight w:val="318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C33C2" w:rsidRDefault="006C33C2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Položka vlastného imania</w:t>
            </w:r>
          </w:p>
        </w:tc>
        <w:tc>
          <w:tcPr>
            <w:tcW w:w="713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3C2" w:rsidRDefault="006C33C2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</w:tr>
      <w:tr w:rsidR="006C33C2">
        <w:trPr>
          <w:cantSplit/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3C2" w:rsidRDefault="006C33C2">
            <w:pPr>
              <w:spacing w:after="0" w:line="240" w:lineRule="auto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3C2" w:rsidRDefault="006C33C2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3C2" w:rsidRDefault="006C33C2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3C2" w:rsidRDefault="006C33C2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3C2" w:rsidRDefault="006C33C2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3C2" w:rsidRDefault="006C33C2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 na konci účtovného obdobia</w:t>
            </w:r>
          </w:p>
        </w:tc>
      </w:tr>
      <w:tr w:rsidR="006C33C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3C2" w:rsidRDefault="006C33C2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a</w:t>
            </w:r>
          </w:p>
        </w:tc>
        <w:tc>
          <w:tcPr>
            <w:tcW w:w="14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3C2" w:rsidRDefault="006C33C2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3C2" w:rsidRDefault="006C33C2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3C2" w:rsidRDefault="006C33C2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3C2" w:rsidRDefault="006C33C2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3C2" w:rsidRDefault="006C33C2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f</w:t>
            </w:r>
          </w:p>
        </w:tc>
      </w:tr>
      <w:tr w:rsidR="0067014F">
        <w:trPr>
          <w:trHeight w:val="454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14F" w:rsidRDefault="0067014F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Základné imanie</w:t>
            </w:r>
          </w:p>
        </w:tc>
        <w:tc>
          <w:tcPr>
            <w:tcW w:w="14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550D78">
            <w:pPr>
              <w:tabs>
                <w:tab w:val="decimal" w:pos="726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6 640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B710DD">
            <w:pPr>
              <w:tabs>
                <w:tab w:val="decimal" w:pos="927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B710DD">
            <w:pPr>
              <w:tabs>
                <w:tab w:val="decimal" w:pos="927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B710DD">
            <w:pPr>
              <w:tabs>
                <w:tab w:val="decimal" w:pos="927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14F" w:rsidRDefault="0067014F" w:rsidP="00DD6550">
            <w:pPr>
              <w:tabs>
                <w:tab w:val="decimal" w:pos="726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6640</w:t>
            </w:r>
          </w:p>
        </w:tc>
      </w:tr>
      <w:tr w:rsidR="006701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14F" w:rsidRDefault="0067014F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Zákonný rezervný fond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550D78">
            <w:pPr>
              <w:tabs>
                <w:tab w:val="decimal" w:pos="726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B710DD">
            <w:pPr>
              <w:tabs>
                <w:tab w:val="decimal" w:pos="927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B710DD">
            <w:pPr>
              <w:tabs>
                <w:tab w:val="decimal" w:pos="927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B710DD">
            <w:pPr>
              <w:tabs>
                <w:tab w:val="decimal" w:pos="927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14F" w:rsidRDefault="0067014F" w:rsidP="00B710DD">
            <w:pPr>
              <w:tabs>
                <w:tab w:val="decimal" w:pos="726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664</w:t>
            </w:r>
          </w:p>
        </w:tc>
      </w:tr>
      <w:tr w:rsidR="006701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14F" w:rsidRDefault="0067014F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Nerozdelený zisk minulých rokov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023466">
            <w:pPr>
              <w:tabs>
                <w:tab w:val="decimal" w:pos="726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61 022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1000BA">
            <w:pPr>
              <w:tabs>
                <w:tab w:val="decimal" w:pos="927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B710DD">
            <w:pPr>
              <w:tabs>
                <w:tab w:val="decimal" w:pos="927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1 511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B710DD">
            <w:pPr>
              <w:tabs>
                <w:tab w:val="decimal" w:pos="927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14F" w:rsidRDefault="0067014F" w:rsidP="00B710DD">
            <w:pPr>
              <w:tabs>
                <w:tab w:val="decimal" w:pos="726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59 511</w:t>
            </w:r>
          </w:p>
        </w:tc>
      </w:tr>
      <w:tr w:rsidR="006701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14F" w:rsidRDefault="0067014F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Neuhradená strata minulých rokov</w:t>
            </w:r>
          </w:p>
        </w:tc>
        <w:tc>
          <w:tcPr>
            <w:tcW w:w="142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023466">
            <w:pPr>
              <w:tabs>
                <w:tab w:val="decimal" w:pos="726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1 511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B710DD">
            <w:pPr>
              <w:tabs>
                <w:tab w:val="decimal" w:pos="927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1 511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B710DD">
            <w:pPr>
              <w:tabs>
                <w:tab w:val="decimal" w:pos="927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B710DD">
            <w:pPr>
              <w:tabs>
                <w:tab w:val="decimal" w:pos="927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14F" w:rsidRDefault="0067014F" w:rsidP="00B710DD">
            <w:pPr>
              <w:tabs>
                <w:tab w:val="decimal" w:pos="726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0 </w:t>
            </w:r>
          </w:p>
        </w:tc>
      </w:tr>
      <w:tr w:rsidR="0067014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014F" w:rsidRDefault="0067014F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Výsledok hospodárenia bežného účtovného obdobia</w:t>
            </w:r>
          </w:p>
        </w:tc>
        <w:tc>
          <w:tcPr>
            <w:tcW w:w="142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B465E3">
            <w:pPr>
              <w:tabs>
                <w:tab w:val="decimal" w:pos="726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B710DD">
            <w:pPr>
              <w:tabs>
                <w:tab w:val="decimal" w:pos="927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B710DD">
            <w:pPr>
              <w:tabs>
                <w:tab w:val="decimal" w:pos="927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B710DD">
            <w:pPr>
              <w:tabs>
                <w:tab w:val="decimal" w:pos="927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014F" w:rsidRDefault="0067014F" w:rsidP="0067014F">
            <w:pPr>
              <w:tabs>
                <w:tab w:val="decimal" w:pos="726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-5 955</w:t>
            </w:r>
          </w:p>
        </w:tc>
      </w:tr>
    </w:tbl>
    <w:p w:rsidR="006C33C2" w:rsidRDefault="006C33C2">
      <w:pPr>
        <w:tabs>
          <w:tab w:val="left" w:pos="1276"/>
        </w:tabs>
        <w:spacing w:after="0" w:line="240" w:lineRule="auto"/>
        <w:rPr>
          <w:rFonts w:ascii="Times New Roman" w:hAnsi="Times New Roman"/>
        </w:rPr>
      </w:pPr>
    </w:p>
    <w:p w:rsidR="006C33C2" w:rsidRDefault="006C33C2">
      <w:pPr>
        <w:tabs>
          <w:tab w:val="left" w:pos="1276"/>
        </w:tabs>
        <w:spacing w:after="0" w:line="240" w:lineRule="auto"/>
        <w:rPr>
          <w:rFonts w:ascii="Times New Roman" w:hAnsi="Times New Roman"/>
        </w:rPr>
      </w:pPr>
    </w:p>
    <w:p w:rsidR="006C33C2" w:rsidRDefault="006C33C2">
      <w:pPr>
        <w:tabs>
          <w:tab w:val="left" w:pos="1276"/>
        </w:tabs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>Tabuľka č. 2</w:t>
      </w:r>
    </w:p>
    <w:tbl>
      <w:tblPr>
        <w:tblW w:w="5000" w:type="pct"/>
        <w:jc w:val="center"/>
        <w:tblLayout w:type="fixed"/>
        <w:tblLook w:val="0000"/>
      </w:tblPr>
      <w:tblGrid>
        <w:gridCol w:w="2152"/>
        <w:gridCol w:w="1426"/>
        <w:gridCol w:w="1427"/>
        <w:gridCol w:w="1427"/>
        <w:gridCol w:w="1427"/>
        <w:gridCol w:w="1427"/>
      </w:tblGrid>
      <w:tr w:rsidR="006C33C2">
        <w:trPr>
          <w:cantSplit/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C33C2" w:rsidRDefault="006C33C2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3C2" w:rsidRDefault="006C33C2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6C33C2">
        <w:trPr>
          <w:cantSplit/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3C2" w:rsidRDefault="006C33C2">
            <w:pPr>
              <w:spacing w:after="0" w:line="240" w:lineRule="auto"/>
              <w:rPr>
                <w:rFonts w:ascii="Times New Roman" w:hAnsi="Times New Roman"/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3C2" w:rsidRDefault="006C33C2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3C2" w:rsidRDefault="006C33C2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3C2" w:rsidRDefault="006C33C2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3C2" w:rsidRDefault="006C33C2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33C2" w:rsidRDefault="006C33C2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 na konci účtovného obdobia</w:t>
            </w:r>
          </w:p>
        </w:tc>
      </w:tr>
      <w:tr w:rsidR="006C33C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3C2" w:rsidRDefault="006C33C2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3C2" w:rsidRDefault="006C33C2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3C2" w:rsidRDefault="006C33C2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3C2" w:rsidRDefault="006C33C2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C33C2" w:rsidRDefault="006C33C2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33C2" w:rsidRDefault="006C33C2">
            <w:pPr>
              <w:pStyle w:val="TopHeader"/>
              <w:rPr>
                <w:rFonts w:ascii="Times New Roman" w:hAnsi="Times New Roman"/>
                <w:b w:val="0"/>
                <w:bCs w:val="0"/>
              </w:rPr>
            </w:pPr>
            <w:r>
              <w:rPr>
                <w:rFonts w:ascii="Times New Roman" w:hAnsi="Times New Roman"/>
                <w:b w:val="0"/>
                <w:bCs w:val="0"/>
              </w:rPr>
              <w:t>f</w:t>
            </w:r>
          </w:p>
        </w:tc>
      </w:tr>
      <w:tr w:rsidR="0067014F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14F" w:rsidRDefault="0067014F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550D78">
            <w:pPr>
              <w:tabs>
                <w:tab w:val="decimal" w:pos="726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6 640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440756">
            <w:pPr>
              <w:tabs>
                <w:tab w:val="decimal" w:pos="927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440756">
            <w:pPr>
              <w:tabs>
                <w:tab w:val="decimal" w:pos="927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440756">
            <w:pPr>
              <w:tabs>
                <w:tab w:val="decimal" w:pos="927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14F" w:rsidRDefault="0067014F" w:rsidP="00440756">
            <w:pPr>
              <w:tabs>
                <w:tab w:val="decimal" w:pos="726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6640</w:t>
            </w:r>
          </w:p>
        </w:tc>
      </w:tr>
      <w:tr w:rsidR="0067014F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14F" w:rsidRDefault="0067014F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Zákonný rezervný fond 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550D78">
            <w:pPr>
              <w:tabs>
                <w:tab w:val="decimal" w:pos="726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664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440756">
            <w:pPr>
              <w:tabs>
                <w:tab w:val="decimal" w:pos="927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440756">
            <w:pPr>
              <w:tabs>
                <w:tab w:val="decimal" w:pos="927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440756">
            <w:pPr>
              <w:tabs>
                <w:tab w:val="decimal" w:pos="927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14F" w:rsidRDefault="0067014F" w:rsidP="00440756">
            <w:pPr>
              <w:tabs>
                <w:tab w:val="decimal" w:pos="726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664</w:t>
            </w:r>
          </w:p>
        </w:tc>
      </w:tr>
      <w:tr w:rsidR="0067014F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14F" w:rsidRDefault="0067014F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550D78">
            <w:pPr>
              <w:tabs>
                <w:tab w:val="decimal" w:pos="726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55862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550D78">
            <w:pPr>
              <w:tabs>
                <w:tab w:val="decimal" w:pos="927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5160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550D78">
            <w:pPr>
              <w:tabs>
                <w:tab w:val="decimal" w:pos="927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440756">
            <w:pPr>
              <w:tabs>
                <w:tab w:val="decimal" w:pos="927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14F" w:rsidRDefault="0067014F" w:rsidP="00440756">
            <w:pPr>
              <w:tabs>
                <w:tab w:val="decimal" w:pos="726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61022</w:t>
            </w:r>
          </w:p>
        </w:tc>
      </w:tr>
      <w:tr w:rsidR="0067014F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14F" w:rsidRDefault="0067014F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550D78">
            <w:pPr>
              <w:tabs>
                <w:tab w:val="decimal" w:pos="726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550D78">
            <w:pPr>
              <w:tabs>
                <w:tab w:val="decimal" w:pos="927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550D78">
            <w:pPr>
              <w:tabs>
                <w:tab w:val="decimal" w:pos="927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440756">
            <w:pPr>
              <w:tabs>
                <w:tab w:val="decimal" w:pos="927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14F" w:rsidRDefault="0067014F" w:rsidP="00440756">
            <w:pPr>
              <w:tabs>
                <w:tab w:val="decimal" w:pos="726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  <w:tr w:rsidR="0067014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014F" w:rsidRDefault="0067014F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550D78">
            <w:pPr>
              <w:tabs>
                <w:tab w:val="decimal" w:pos="726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5160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440756">
            <w:pPr>
              <w:tabs>
                <w:tab w:val="decimal" w:pos="927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440756">
            <w:pPr>
              <w:tabs>
                <w:tab w:val="decimal" w:pos="927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7014F" w:rsidRDefault="0067014F" w:rsidP="00440756">
            <w:pPr>
              <w:tabs>
                <w:tab w:val="decimal" w:pos="927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014F" w:rsidRDefault="0067014F" w:rsidP="00440756">
            <w:pPr>
              <w:tabs>
                <w:tab w:val="decimal" w:pos="726"/>
              </w:tabs>
              <w:spacing w:after="0" w:line="240" w:lineRule="auto"/>
              <w:jc w:val="center"/>
              <w:rPr>
                <w:rFonts w:ascii="Times New Roman" w:hAnsi="Times New Roman"/>
              </w:rPr>
            </w:pPr>
          </w:p>
        </w:tc>
      </w:tr>
    </w:tbl>
    <w:p w:rsidR="006C33C2" w:rsidRDefault="006C33C2">
      <w:pPr>
        <w:tabs>
          <w:tab w:val="left" w:pos="1525"/>
        </w:tabs>
        <w:spacing w:after="0" w:line="240" w:lineRule="auto"/>
        <w:rPr>
          <w:rFonts w:ascii="Times New Roman" w:hAnsi="Times New Roman"/>
          <w:b/>
          <w:bCs/>
        </w:rPr>
        <w:sectPr w:rsidR="006C33C2" w:rsidSect="00190437">
          <w:headerReference w:type="default" r:id="rId7"/>
          <w:footerReference w:type="default" r:id="rId8"/>
          <w:pgSz w:w="11906" w:h="16838" w:code="9"/>
          <w:pgMar w:top="833" w:right="1418" w:bottom="1135" w:left="1418" w:header="426" w:footer="430" w:gutter="0"/>
          <w:pgNumType w:start="1"/>
          <w:cols w:space="708"/>
          <w:docGrid w:linePitch="360"/>
        </w:sectPr>
      </w:pPr>
    </w:p>
    <w:p w:rsidR="006C33C2" w:rsidRDefault="006C33C2">
      <w:pPr>
        <w:pStyle w:val="Hlavika"/>
        <w:tabs>
          <w:tab w:val="clear" w:pos="4536"/>
          <w:tab w:val="clear" w:pos="9072"/>
        </w:tabs>
      </w:pPr>
    </w:p>
    <w:sectPr w:rsidR="006C33C2" w:rsidSect="000667E7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B4C9F" w:rsidRDefault="00DB4C9F">
      <w:p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separator/>
      </w:r>
    </w:p>
  </w:endnote>
  <w:endnote w:type="continuationSeparator" w:id="1">
    <w:p w:rsidR="00DB4C9F" w:rsidRDefault="00DB4C9F">
      <w:p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33C2" w:rsidRDefault="006C33C2">
    <w:pPr>
      <w:spacing w:after="0" w:line="240" w:lineRule="auto"/>
      <w:jc w:val="center"/>
      <w:rPr>
        <w:rFonts w:ascii="Times New Roman" w:hAnsi="Times New Roman"/>
        <w:lang w:eastAsia="sk-SK"/>
      </w:rPr>
    </w:pPr>
    <w:r>
      <w:rPr>
        <w:rFonts w:ascii="Times New Roman" w:hAnsi="Times New Roman"/>
      </w:rPr>
      <w:t xml:space="preserve">Strana </w:t>
    </w:r>
    <w:r w:rsidR="006D3482">
      <w:rPr>
        <w:rFonts w:ascii="Times New Roman" w:hAnsi="Times New Roman"/>
      </w:rPr>
      <w:fldChar w:fldCharType="begin"/>
    </w:r>
    <w:r>
      <w:rPr>
        <w:rFonts w:ascii="Times New Roman" w:hAnsi="Times New Roman"/>
      </w:rPr>
      <w:instrText xml:space="preserve"> PAGE    \* MERGEFORMAT </w:instrText>
    </w:r>
    <w:r w:rsidR="006D3482">
      <w:rPr>
        <w:rFonts w:ascii="Times New Roman" w:hAnsi="Times New Roman"/>
      </w:rPr>
      <w:fldChar w:fldCharType="separate"/>
    </w:r>
    <w:r w:rsidR="00DB4C9F">
      <w:rPr>
        <w:rFonts w:ascii="Times New Roman" w:hAnsi="Times New Roman"/>
        <w:noProof/>
      </w:rPr>
      <w:t>1</w:t>
    </w:r>
    <w:r w:rsidR="006D3482">
      <w:rPr>
        <w:rFonts w:ascii="Times New Roman" w:hAnsi="Times New Roman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B4C9F" w:rsidRDefault="00DB4C9F">
      <w:p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separator/>
      </w:r>
    </w:p>
  </w:footnote>
  <w:footnote w:type="continuationSeparator" w:id="1">
    <w:p w:rsidR="00DB4C9F" w:rsidRDefault="00DB4C9F">
      <w:p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CellMar>
        <w:left w:w="70" w:type="dxa"/>
        <w:right w:w="70" w:type="dxa"/>
      </w:tblCellMar>
      <w:tblLook w:val="0000"/>
    </w:tblPr>
    <w:tblGrid>
      <w:gridCol w:w="2833"/>
      <w:gridCol w:w="6254"/>
    </w:tblGrid>
    <w:tr w:rsidR="006C33C2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6C33C2" w:rsidRDefault="006C33C2">
          <w:pPr>
            <w:spacing w:after="0" w:line="240" w:lineRule="auto"/>
            <w:rPr>
              <w:rFonts w:ascii="Times New Roman" w:hAnsi="Times New Roman"/>
              <w:color w:val="000000"/>
              <w:lang w:eastAsia="sk-SK"/>
            </w:rPr>
          </w:pPr>
          <w:r>
            <w:rPr>
              <w:rFonts w:ascii="Times New Roman" w:hAnsi="Times New Roman"/>
              <w:color w:val="000000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6C33C2" w:rsidRDefault="006C33C2">
          <w:pPr>
            <w:spacing w:after="0" w:line="240" w:lineRule="auto"/>
            <w:ind w:right="72"/>
            <w:jc w:val="center"/>
            <w:rPr>
              <w:rFonts w:ascii="Times New Roman" w:hAnsi="Times New Roman"/>
              <w:color w:val="000000"/>
              <w:lang w:eastAsia="sk-SK"/>
            </w:rPr>
          </w:pPr>
          <w:r>
            <w:rPr>
              <w:rFonts w:ascii="Times New Roman" w:hAnsi="Times New Roman"/>
            </w:rPr>
            <w:t>IČO:   36404969                  DIČ</w:t>
          </w:r>
          <w:r>
            <w:rPr>
              <w:rFonts w:ascii="Times New Roman" w:hAnsi="Times New Roman"/>
              <w:color w:val="000000"/>
              <w:lang w:eastAsia="sk-SK"/>
            </w:rPr>
            <w:t xml:space="preserve">: </w:t>
          </w:r>
          <w:r>
            <w:rPr>
              <w:rFonts w:ascii="Times New Roman" w:hAnsi="Times New Roman"/>
              <w:lang w:eastAsia="sk-SK"/>
            </w:rPr>
            <w:t>2020128044</w:t>
          </w:r>
          <w:r>
            <w:rPr>
              <w:rFonts w:ascii="Times New Roman" w:hAnsi="Times New Roman"/>
              <w:color w:val="000000"/>
              <w:lang w:eastAsia="sk-SK"/>
            </w:rPr>
            <w:t xml:space="preserve">       </w:t>
          </w:r>
        </w:p>
      </w:tc>
    </w:tr>
  </w:tbl>
  <w:p w:rsidR="006C33C2" w:rsidRDefault="006C33C2" w:rsidP="00190437">
    <w:pPr>
      <w:pStyle w:val="Hlavika"/>
      <w:rPr>
        <w:rFonts w:ascii="Times New Roman" w:hAnsi="Times New Roman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33C2" w:rsidRDefault="006C33C2">
    <w:pPr>
      <w:pStyle w:val="Hlavika"/>
      <w:rPr>
        <w:rFonts w:ascii="Times New Roman" w:hAnsi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9">
    <w:nsid w:val="35D02B37"/>
    <w:multiLevelType w:val="hybridMultilevel"/>
    <w:tmpl w:val="55ECDA36"/>
    <w:lvl w:ilvl="0" w:tplc="F3B62BCE">
      <w:start w:val="1"/>
      <w:numFmt w:val="upperLetter"/>
      <w:pStyle w:val="Kapitola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4143679F"/>
    <w:multiLevelType w:val="hybridMultilevel"/>
    <w:tmpl w:val="7BD0435A"/>
    <w:lvl w:ilvl="0" w:tplc="17B85B64">
      <w:start w:val="14"/>
      <w:numFmt w:val="bullet"/>
      <w:lvlText w:val="-"/>
      <w:lvlJc w:val="left"/>
      <w:pPr>
        <w:ind w:left="67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11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5">
    <w:nsid w:val="7BDA2ABF"/>
    <w:multiLevelType w:val="hybridMultilevel"/>
    <w:tmpl w:val="3E48D68A"/>
    <w:lvl w:ilvl="0" w:tplc="97A04220">
      <w:start w:val="1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7">
    <w:nsid w:val="7E4A3192"/>
    <w:multiLevelType w:val="hybridMultilevel"/>
    <w:tmpl w:val="3A36AD00"/>
    <w:lvl w:ilvl="0" w:tplc="7C88FE02">
      <w:start w:val="1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2"/>
  </w:num>
  <w:num w:numId="7">
    <w:abstractNumId w:val="1"/>
  </w:num>
  <w:num w:numId="8">
    <w:abstractNumId w:val="0"/>
  </w:num>
  <w:num w:numId="9">
    <w:abstractNumId w:val="16"/>
  </w:num>
  <w:num w:numId="10">
    <w:abstractNumId w:val="7"/>
  </w:num>
  <w:num w:numId="11">
    <w:abstractNumId w:val="14"/>
  </w:num>
  <w:num w:numId="12">
    <w:abstractNumId w:val="5"/>
  </w:num>
  <w:num w:numId="13">
    <w:abstractNumId w:val="13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9"/>
  </w:num>
  <w:num w:numId="17">
    <w:abstractNumId w:val="15"/>
  </w:num>
  <w:num w:numId="18">
    <w:abstractNumId w:val="17"/>
  </w:num>
  <w:num w:numId="19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doNotHyphenateCaps/>
  <w:drawingGridHorizontalSpacing w:val="110"/>
  <w:displayHorizontalDrawingGridEvery w:val="2"/>
  <w:displayVerticalDrawingGridEvery w:val="2"/>
  <w:characterSpacingControl w:val="doNotCompress"/>
  <w:savePreviewPicture/>
  <w:footnotePr>
    <w:footnote w:id="0"/>
    <w:footnote w:id="1"/>
  </w:footnotePr>
  <w:endnotePr>
    <w:endnote w:id="0"/>
    <w:endnote w:id="1"/>
  </w:endnotePr>
  <w:compat/>
  <w:rsids>
    <w:rsidRoot w:val="00DE1B68"/>
    <w:rsid w:val="000223DB"/>
    <w:rsid w:val="00023B27"/>
    <w:rsid w:val="000667E7"/>
    <w:rsid w:val="000B7B03"/>
    <w:rsid w:val="001000BA"/>
    <w:rsid w:val="00105D0F"/>
    <w:rsid w:val="00190437"/>
    <w:rsid w:val="001A1E12"/>
    <w:rsid w:val="001F2F0E"/>
    <w:rsid w:val="0024699A"/>
    <w:rsid w:val="0031715C"/>
    <w:rsid w:val="00320E2D"/>
    <w:rsid w:val="00383CA6"/>
    <w:rsid w:val="003D3F19"/>
    <w:rsid w:val="00450DFF"/>
    <w:rsid w:val="00466217"/>
    <w:rsid w:val="0048483D"/>
    <w:rsid w:val="004E1293"/>
    <w:rsid w:val="0054173E"/>
    <w:rsid w:val="00553078"/>
    <w:rsid w:val="0057082F"/>
    <w:rsid w:val="00577466"/>
    <w:rsid w:val="00596889"/>
    <w:rsid w:val="005E44D2"/>
    <w:rsid w:val="00643358"/>
    <w:rsid w:val="0067014F"/>
    <w:rsid w:val="0068430D"/>
    <w:rsid w:val="006C33C2"/>
    <w:rsid w:val="006D3482"/>
    <w:rsid w:val="007A1B77"/>
    <w:rsid w:val="007F47B1"/>
    <w:rsid w:val="007F5746"/>
    <w:rsid w:val="00825BBF"/>
    <w:rsid w:val="00865560"/>
    <w:rsid w:val="00884C41"/>
    <w:rsid w:val="00902E17"/>
    <w:rsid w:val="0091253C"/>
    <w:rsid w:val="009633B9"/>
    <w:rsid w:val="009943B8"/>
    <w:rsid w:val="009A25AC"/>
    <w:rsid w:val="009B7433"/>
    <w:rsid w:val="009E0FAE"/>
    <w:rsid w:val="00A8243D"/>
    <w:rsid w:val="00AE2479"/>
    <w:rsid w:val="00AF374C"/>
    <w:rsid w:val="00B06EEA"/>
    <w:rsid w:val="00B12402"/>
    <w:rsid w:val="00B465E3"/>
    <w:rsid w:val="00B5057D"/>
    <w:rsid w:val="00B56DB6"/>
    <w:rsid w:val="00BA30AA"/>
    <w:rsid w:val="00D86DFE"/>
    <w:rsid w:val="00DA3944"/>
    <w:rsid w:val="00DB4C9F"/>
    <w:rsid w:val="00DD4820"/>
    <w:rsid w:val="00DD6550"/>
    <w:rsid w:val="00DE1B68"/>
    <w:rsid w:val="00E8082F"/>
    <w:rsid w:val="00E908CC"/>
    <w:rsid w:val="00EE6034"/>
    <w:rsid w:val="00F21F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67E7"/>
    <w:pPr>
      <w:spacing w:after="200" w:line="276" w:lineRule="auto"/>
    </w:pPr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qFormat/>
    <w:rsid w:val="000667E7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rsid w:val="000667E7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rsid w:val="000667E7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rsid w:val="000667E7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rsid w:val="000667E7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rsid w:val="000667E7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qFormat/>
    <w:rsid w:val="000667E7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qFormat/>
    <w:rsid w:val="000667E7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rsid w:val="000667E7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eading1Char">
    <w:name w:val="Heading 1 Char"/>
    <w:basedOn w:val="Predvolenpsmoodseku"/>
    <w:rsid w:val="000667E7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Predvolenpsmoodseku"/>
    <w:rsid w:val="000667E7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Predvolenpsmoodseku"/>
    <w:rsid w:val="000667E7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Predvolenpsmoodseku"/>
    <w:rsid w:val="000667E7"/>
    <w:rPr>
      <w:rFonts w:ascii="Times New Roman" w:hAnsi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Predvolenpsmoodseku"/>
    <w:rsid w:val="000667E7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Predvolenpsmoodseku"/>
    <w:rsid w:val="000667E7"/>
    <w:rPr>
      <w:rFonts w:ascii="Times New Roman" w:hAnsi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Predvolenpsmoodseku"/>
    <w:rsid w:val="000667E7"/>
    <w:rPr>
      <w:rFonts w:ascii="Times New Roman" w:hAnsi="Times New Roman" w:cs="Times New Roman"/>
      <w:sz w:val="24"/>
      <w:szCs w:val="24"/>
    </w:rPr>
  </w:style>
  <w:style w:type="character" w:customStyle="1" w:styleId="Heading8Char">
    <w:name w:val="Heading 8 Char"/>
    <w:basedOn w:val="Predvolenpsmoodseku"/>
    <w:rsid w:val="000667E7"/>
    <w:rPr>
      <w:rFonts w:ascii="Times New Roman" w:hAnsi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Predvolenpsmoodseku"/>
    <w:rsid w:val="000667E7"/>
    <w:rPr>
      <w:rFonts w:ascii="Cambria" w:hAnsi="Cambria" w:cs="Cambria"/>
      <w:sz w:val="22"/>
      <w:szCs w:val="22"/>
    </w:rPr>
  </w:style>
  <w:style w:type="paragraph" w:styleId="Hlavika">
    <w:name w:val="header"/>
    <w:basedOn w:val="Normlny"/>
    <w:semiHidden/>
    <w:rsid w:val="000667E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Predvolenpsmoodseku"/>
    <w:rsid w:val="000667E7"/>
    <w:rPr>
      <w:rFonts w:ascii="Times New Roman" w:hAnsi="Times New Roman" w:cs="Times New Roman"/>
    </w:rPr>
  </w:style>
  <w:style w:type="paragraph" w:styleId="Pta">
    <w:name w:val="footer"/>
    <w:basedOn w:val="Normlny"/>
    <w:semiHidden/>
    <w:rsid w:val="000667E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Predvolenpsmoodseku"/>
    <w:rsid w:val="000667E7"/>
    <w:rPr>
      <w:rFonts w:ascii="Times New Roman" w:hAnsi="Times New Roman" w:cs="Times New Roman"/>
    </w:rPr>
  </w:style>
  <w:style w:type="character" w:customStyle="1" w:styleId="TextpoznmkypodiarouChar1">
    <w:name w:val="Text poznámky pod čiarou Char1"/>
    <w:basedOn w:val="Predvolenpsmoodseku"/>
    <w:rsid w:val="000667E7"/>
    <w:rPr>
      <w:rFonts w:ascii="Times New Roman" w:hAnsi="Times New Roman" w:cs="Times New Roman"/>
      <w:sz w:val="20"/>
      <w:szCs w:val="20"/>
    </w:rPr>
  </w:style>
  <w:style w:type="paragraph" w:styleId="Textpoznmkypodiarou">
    <w:name w:val="footnote text"/>
    <w:basedOn w:val="Normlny"/>
    <w:semiHidden/>
    <w:rsid w:val="000667E7"/>
    <w:pPr>
      <w:spacing w:after="0" w:line="240" w:lineRule="auto"/>
    </w:pPr>
    <w:rPr>
      <w:sz w:val="20"/>
      <w:szCs w:val="20"/>
      <w:lang w:eastAsia="cs-CZ"/>
    </w:rPr>
  </w:style>
  <w:style w:type="character" w:customStyle="1" w:styleId="FootnoteTextChar">
    <w:name w:val="Footnote Text Char"/>
    <w:basedOn w:val="Predvolenpsmoodseku"/>
    <w:rsid w:val="000667E7"/>
    <w:rPr>
      <w:rFonts w:ascii="Times New Roman" w:hAnsi="Times New Roman"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rsid w:val="000667E7"/>
    <w:rPr>
      <w:rFonts w:ascii="Times New Roman" w:hAnsi="Times New Roman"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rsid w:val="000667E7"/>
    <w:rPr>
      <w:rFonts w:ascii="Times New Roman" w:hAnsi="Times New Roman"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rsid w:val="000667E7"/>
    <w:rPr>
      <w:rFonts w:ascii="Times New Roman" w:hAnsi="Times New Roman"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rsid w:val="000667E7"/>
    <w:rPr>
      <w:rFonts w:ascii="Times New Roman" w:hAnsi="Times New Roman"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rsid w:val="000667E7"/>
    <w:rPr>
      <w:rFonts w:ascii="Times New Roman" w:hAnsi="Times New Roman"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rsid w:val="000667E7"/>
    <w:rPr>
      <w:rFonts w:ascii="Times New Roman" w:hAnsi="Times New Roman"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rsid w:val="000667E7"/>
    <w:rPr>
      <w:rFonts w:ascii="Times New Roman" w:hAnsi="Times New Roman"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rsid w:val="000667E7"/>
    <w:rPr>
      <w:rFonts w:ascii="Times New Roman" w:hAnsi="Times New Roman"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rsid w:val="000667E7"/>
    <w:rPr>
      <w:rFonts w:ascii="Times New Roman" w:hAnsi="Times New Roman"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rsid w:val="000667E7"/>
    <w:rPr>
      <w:rFonts w:ascii="Times New Roman" w:hAnsi="Times New Roman"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rsid w:val="000667E7"/>
    <w:rPr>
      <w:rFonts w:ascii="Times New Roman" w:hAnsi="Times New Roman"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rsid w:val="000667E7"/>
    <w:rPr>
      <w:rFonts w:ascii="Times New Roman" w:hAnsi="Times New Roman"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rsid w:val="000667E7"/>
    <w:rPr>
      <w:rFonts w:ascii="Times New Roman" w:hAnsi="Times New Roman"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rsid w:val="000667E7"/>
    <w:rPr>
      <w:rFonts w:ascii="Times New Roman" w:hAnsi="Times New Roman"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rsid w:val="000667E7"/>
    <w:rPr>
      <w:rFonts w:ascii="Times New Roman" w:hAnsi="Times New Roman"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rsid w:val="000667E7"/>
    <w:rPr>
      <w:rFonts w:ascii="Times New Roman" w:hAnsi="Times New Roman"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rsid w:val="000667E7"/>
    <w:rPr>
      <w:rFonts w:ascii="Times New Roman" w:hAnsi="Times New Roman"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rsid w:val="000667E7"/>
    <w:rPr>
      <w:rFonts w:ascii="Times New Roman" w:hAnsi="Times New Roman"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rsid w:val="000667E7"/>
    <w:rPr>
      <w:rFonts w:ascii="Times New Roman" w:hAnsi="Times New Roman"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rsid w:val="000667E7"/>
    <w:rPr>
      <w:rFonts w:ascii="Times New Roman" w:hAnsi="Times New Roman"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rsid w:val="000667E7"/>
    <w:rPr>
      <w:rFonts w:ascii="Times New Roman" w:hAnsi="Times New Roman"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rsid w:val="000667E7"/>
    <w:rPr>
      <w:rFonts w:ascii="Times New Roman" w:hAnsi="Times New Roman"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rsid w:val="000667E7"/>
    <w:rPr>
      <w:rFonts w:ascii="Times New Roman" w:hAnsi="Times New Roman"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rsid w:val="000667E7"/>
    <w:rPr>
      <w:rFonts w:ascii="Times New Roman" w:hAnsi="Times New Roman"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rsid w:val="000667E7"/>
    <w:rPr>
      <w:rFonts w:ascii="Times New Roman" w:hAnsi="Times New Roman"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rsid w:val="000667E7"/>
    <w:rPr>
      <w:rFonts w:ascii="Times New Roman" w:hAnsi="Times New Roman"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rsid w:val="000667E7"/>
    <w:rPr>
      <w:rFonts w:ascii="Times New Roman" w:hAnsi="Times New Roman"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rsid w:val="000667E7"/>
    <w:rPr>
      <w:rFonts w:ascii="Times New Roman" w:hAnsi="Times New Roman"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rsid w:val="000667E7"/>
    <w:rPr>
      <w:rFonts w:ascii="Times New Roman" w:hAnsi="Times New Roman"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rsid w:val="000667E7"/>
    <w:rPr>
      <w:rFonts w:ascii="Times New Roman" w:hAnsi="Times New Roman"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rsid w:val="000667E7"/>
    <w:rPr>
      <w:rFonts w:ascii="Times New Roman" w:hAnsi="Times New Roman"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rsid w:val="000667E7"/>
    <w:rPr>
      <w:rFonts w:ascii="Times New Roman" w:hAnsi="Times New Roman"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rsid w:val="000667E7"/>
    <w:rPr>
      <w:rFonts w:ascii="Times New Roman" w:hAnsi="Times New Roman"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rsid w:val="000667E7"/>
    <w:rPr>
      <w:rFonts w:ascii="Times New Roman" w:hAnsi="Times New Roman"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rsid w:val="000667E7"/>
    <w:rPr>
      <w:rFonts w:ascii="Times New Roman" w:hAnsi="Times New Roman" w:cs="Times New Roman"/>
      <w:sz w:val="20"/>
      <w:szCs w:val="20"/>
    </w:rPr>
  </w:style>
  <w:style w:type="character" w:customStyle="1" w:styleId="NzovChar1">
    <w:name w:val="Názov Char1"/>
    <w:basedOn w:val="Predvolenpsmoodseku"/>
    <w:rsid w:val="000667E7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qFormat/>
    <w:rsid w:val="000667E7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Predvolenpsmoodseku"/>
    <w:rsid w:val="000667E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rsid w:val="000667E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rsid w:val="000667E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rsid w:val="000667E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rsid w:val="000667E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rsid w:val="000667E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rsid w:val="000667E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rsid w:val="000667E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rsid w:val="000667E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rsid w:val="000667E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rsid w:val="000667E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rsid w:val="000667E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rsid w:val="000667E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rsid w:val="000667E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rsid w:val="000667E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rsid w:val="000667E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rsid w:val="000667E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rsid w:val="000667E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rsid w:val="000667E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rsid w:val="000667E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rsid w:val="000667E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rsid w:val="000667E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rsid w:val="000667E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rsid w:val="000667E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rsid w:val="000667E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rsid w:val="000667E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rsid w:val="000667E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rsid w:val="000667E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rsid w:val="000667E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rsid w:val="000667E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rsid w:val="000667E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rsid w:val="000667E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rsid w:val="000667E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rsid w:val="000667E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rsid w:val="000667E7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rsid w:val="000667E7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paragraph" w:styleId="Zkladntext">
    <w:name w:val="Body Text"/>
    <w:basedOn w:val="Normlny"/>
    <w:semiHidden/>
    <w:rsid w:val="000667E7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BodyTextChar">
    <w:name w:val="Body Text Char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Char19">
    <w:name w:val="Základný text Char19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Char18">
    <w:name w:val="Základný text Char18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Char17">
    <w:name w:val="Základný text Char17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Char16">
    <w:name w:val="Základný text Char16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Char15">
    <w:name w:val="Základný text Char15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Char14">
    <w:name w:val="Základný text Char14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Char13">
    <w:name w:val="Základný text Char13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Char12">
    <w:name w:val="Základný text Char12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Char11">
    <w:name w:val="Základný text Char11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PodtitulChar135">
    <w:name w:val="Podtitul Char135"/>
    <w:basedOn w:val="Predvolenpsmoodseku"/>
    <w:rsid w:val="000667E7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qFormat/>
    <w:rsid w:val="000667E7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SubtitleChar">
    <w:name w:val="Subtitle Char"/>
    <w:basedOn w:val="Predvolenpsmoodseku"/>
    <w:rsid w:val="000667E7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rsid w:val="000667E7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rsid w:val="000667E7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rsid w:val="000667E7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rsid w:val="000667E7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rsid w:val="000667E7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rsid w:val="000667E7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rsid w:val="000667E7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rsid w:val="000667E7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rsid w:val="000667E7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rsid w:val="000667E7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rsid w:val="000667E7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rsid w:val="000667E7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rsid w:val="000667E7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rsid w:val="000667E7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rsid w:val="000667E7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rsid w:val="000667E7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rsid w:val="000667E7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rsid w:val="000667E7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rsid w:val="000667E7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rsid w:val="000667E7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rsid w:val="000667E7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rsid w:val="000667E7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rsid w:val="000667E7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rsid w:val="000667E7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rsid w:val="000667E7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rsid w:val="000667E7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rsid w:val="000667E7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rsid w:val="000667E7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rsid w:val="000667E7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rsid w:val="000667E7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rsid w:val="000667E7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rsid w:val="000667E7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rsid w:val="000667E7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rsid w:val="000667E7"/>
    <w:rPr>
      <w:rFonts w:ascii="Cambria" w:hAnsi="Cambria" w:cs="Cambria"/>
      <w:sz w:val="24"/>
      <w:szCs w:val="24"/>
    </w:rPr>
  </w:style>
  <w:style w:type="character" w:customStyle="1" w:styleId="Zkladntext2Char1">
    <w:name w:val="Základný text 2 Char1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paragraph" w:styleId="Zkladntext2">
    <w:name w:val="Body Text 2"/>
    <w:basedOn w:val="Normlny"/>
    <w:semiHidden/>
    <w:rsid w:val="000667E7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BodyText2Char">
    <w:name w:val="Body Text 2 Char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paragraph" w:styleId="Zarkazkladnhotextu2">
    <w:name w:val="Body Text Indent 2"/>
    <w:basedOn w:val="Normlny"/>
    <w:semiHidden/>
    <w:rsid w:val="000667E7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BodyTextIndent2Char">
    <w:name w:val="Body Text Indent 2 Char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rsid w:val="000667E7"/>
    <w:rPr>
      <w:rFonts w:ascii="Times New Roman" w:hAnsi="Times New Roman"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rsid w:val="000667E7"/>
    <w:rPr>
      <w:rFonts w:ascii="Times New Roman" w:hAnsi="Times New Roman" w:cs="Times New Roman"/>
      <w:sz w:val="16"/>
      <w:szCs w:val="16"/>
    </w:rPr>
  </w:style>
  <w:style w:type="paragraph" w:styleId="Zarkazkladnhotextu3">
    <w:name w:val="Body Text Indent 3"/>
    <w:basedOn w:val="Normlny"/>
    <w:semiHidden/>
    <w:rsid w:val="000667E7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BodyTextIndent3Char">
    <w:name w:val="Body Text Indent 3 Char"/>
    <w:basedOn w:val="Predvolenpsmoodseku"/>
    <w:rsid w:val="000667E7"/>
    <w:rPr>
      <w:rFonts w:ascii="Times New Roman" w:hAnsi="Times New Roman"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rsid w:val="000667E7"/>
    <w:rPr>
      <w:rFonts w:ascii="Times New Roman" w:hAnsi="Times New Roman"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rsid w:val="000667E7"/>
    <w:rPr>
      <w:rFonts w:ascii="Times New Roman" w:hAnsi="Times New Roman"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rsid w:val="000667E7"/>
    <w:rPr>
      <w:rFonts w:ascii="Times New Roman" w:hAnsi="Times New Roman"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rsid w:val="000667E7"/>
    <w:rPr>
      <w:rFonts w:ascii="Times New Roman" w:hAnsi="Times New Roman"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rsid w:val="000667E7"/>
    <w:rPr>
      <w:rFonts w:ascii="Times New Roman" w:hAnsi="Times New Roman"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rsid w:val="000667E7"/>
    <w:rPr>
      <w:rFonts w:ascii="Times New Roman" w:hAnsi="Times New Roman"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rsid w:val="000667E7"/>
    <w:rPr>
      <w:rFonts w:ascii="Times New Roman" w:hAnsi="Times New Roman"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rsid w:val="000667E7"/>
    <w:rPr>
      <w:rFonts w:ascii="Times New Roman" w:hAnsi="Times New Roman"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rsid w:val="000667E7"/>
    <w:rPr>
      <w:rFonts w:ascii="Times New Roman" w:hAnsi="Times New Roman"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rsid w:val="000667E7"/>
    <w:rPr>
      <w:rFonts w:ascii="Times New Roman" w:hAnsi="Times New Roman"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rsid w:val="000667E7"/>
    <w:rPr>
      <w:rFonts w:ascii="Times New Roman" w:hAnsi="Times New Roman"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rsid w:val="000667E7"/>
    <w:rPr>
      <w:rFonts w:ascii="Times New Roman" w:hAnsi="Times New Roman"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rsid w:val="000667E7"/>
    <w:rPr>
      <w:rFonts w:ascii="Times New Roman" w:hAnsi="Times New Roman"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rsid w:val="000667E7"/>
    <w:rPr>
      <w:rFonts w:ascii="Times New Roman" w:hAnsi="Times New Roman"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rsid w:val="000667E7"/>
    <w:rPr>
      <w:rFonts w:ascii="Times New Roman" w:hAnsi="Times New Roman"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rsid w:val="000667E7"/>
    <w:rPr>
      <w:rFonts w:ascii="Times New Roman" w:hAnsi="Times New Roman"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rsid w:val="000667E7"/>
    <w:rPr>
      <w:rFonts w:ascii="Times New Roman" w:hAnsi="Times New Roman"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rsid w:val="000667E7"/>
    <w:rPr>
      <w:rFonts w:ascii="Times New Roman" w:hAnsi="Times New Roman"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rsid w:val="000667E7"/>
    <w:rPr>
      <w:rFonts w:ascii="Times New Roman" w:hAnsi="Times New Roman"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rsid w:val="000667E7"/>
    <w:rPr>
      <w:rFonts w:ascii="Times New Roman" w:hAnsi="Times New Roman"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rsid w:val="000667E7"/>
    <w:rPr>
      <w:rFonts w:ascii="Times New Roman" w:hAnsi="Times New Roman"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rsid w:val="000667E7"/>
    <w:rPr>
      <w:rFonts w:ascii="Times New Roman" w:hAnsi="Times New Roman"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rsid w:val="000667E7"/>
    <w:rPr>
      <w:rFonts w:ascii="Times New Roman" w:hAnsi="Times New Roman"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rsid w:val="000667E7"/>
    <w:rPr>
      <w:rFonts w:ascii="Times New Roman" w:hAnsi="Times New Roman"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rsid w:val="000667E7"/>
    <w:rPr>
      <w:rFonts w:ascii="Times New Roman" w:hAnsi="Times New Roman"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rsid w:val="000667E7"/>
    <w:rPr>
      <w:rFonts w:ascii="Times New Roman" w:hAnsi="Times New Roman"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rsid w:val="000667E7"/>
    <w:rPr>
      <w:rFonts w:ascii="Times New Roman" w:hAnsi="Times New Roman"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rsid w:val="000667E7"/>
    <w:rPr>
      <w:rFonts w:ascii="Times New Roman" w:hAnsi="Times New Roman"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rsid w:val="000667E7"/>
    <w:rPr>
      <w:rFonts w:ascii="Times New Roman" w:hAnsi="Times New Roman"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rsid w:val="000667E7"/>
    <w:rPr>
      <w:rFonts w:ascii="Times New Roman" w:hAnsi="Times New Roman"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rsid w:val="000667E7"/>
    <w:rPr>
      <w:rFonts w:ascii="Times New Roman" w:hAnsi="Times New Roman"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rsid w:val="000667E7"/>
    <w:rPr>
      <w:rFonts w:ascii="Times New Roman" w:hAnsi="Times New Roman"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rsid w:val="000667E7"/>
    <w:rPr>
      <w:rFonts w:ascii="Times New Roman" w:hAnsi="Times New Roman"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rsid w:val="000667E7"/>
    <w:rPr>
      <w:rFonts w:ascii="Times New Roman" w:hAnsi="Times New Roman"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rsid w:val="000667E7"/>
    <w:rPr>
      <w:rFonts w:ascii="Times New Roman" w:hAnsi="Times New Roman" w:cs="Times New Roman"/>
      <w:sz w:val="16"/>
      <w:szCs w:val="16"/>
    </w:rPr>
  </w:style>
  <w:style w:type="character" w:customStyle="1" w:styleId="TextbublinyChar135">
    <w:name w:val="Text bubliny Char135"/>
    <w:basedOn w:val="Predvolenpsmoodseku"/>
    <w:rsid w:val="000667E7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rsid w:val="000667E7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Predvolenpsmoodseku"/>
    <w:rsid w:val="000667E7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rsid w:val="000667E7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rsid w:val="000667E7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rsid w:val="000667E7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rsid w:val="000667E7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rsid w:val="000667E7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rsid w:val="000667E7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rsid w:val="000667E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rsid w:val="000667E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rsid w:val="000667E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rsid w:val="000667E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rsid w:val="000667E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rsid w:val="000667E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rsid w:val="000667E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rsid w:val="000667E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rsid w:val="000667E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rsid w:val="000667E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rsid w:val="000667E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rsid w:val="000667E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rsid w:val="000667E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rsid w:val="000667E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rsid w:val="000667E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rsid w:val="000667E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rsid w:val="000667E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rsid w:val="000667E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rsid w:val="000667E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rsid w:val="000667E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rsid w:val="000667E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rsid w:val="000667E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rsid w:val="000667E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rsid w:val="000667E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rsid w:val="000667E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rsid w:val="000667E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rsid w:val="000667E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rsid w:val="000667E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qFormat/>
    <w:rsid w:val="000667E7"/>
    <w:pPr>
      <w:ind w:left="720"/>
    </w:pPr>
  </w:style>
  <w:style w:type="paragraph" w:customStyle="1" w:styleId="TopHeader">
    <w:name w:val="Top Header"/>
    <w:basedOn w:val="Normlny"/>
    <w:rsid w:val="000667E7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semiHidden/>
    <w:rsid w:val="000667E7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styleId="truktradokumentu">
    <w:name w:val="Document Map"/>
    <w:basedOn w:val="Normlny"/>
    <w:semiHidden/>
    <w:rsid w:val="000667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Predvolenpsmoodseku"/>
    <w:rsid w:val="000667E7"/>
    <w:rPr>
      <w:rFonts w:ascii="Tahoma" w:hAnsi="Tahoma" w:cs="Tahoma"/>
      <w:sz w:val="16"/>
      <w:szCs w:val="16"/>
    </w:rPr>
  </w:style>
  <w:style w:type="paragraph" w:customStyle="1" w:styleId="Kapitola">
    <w:name w:val="Kapitola"/>
    <w:basedOn w:val="Normlny"/>
    <w:autoRedefine/>
    <w:rsid w:val="000667E7"/>
    <w:pPr>
      <w:numPr>
        <w:numId w:val="16"/>
      </w:numPr>
      <w:tabs>
        <w:tab w:val="left" w:pos="425"/>
        <w:tab w:val="left" w:pos="567"/>
      </w:tabs>
      <w:spacing w:after="0" w:line="240" w:lineRule="auto"/>
      <w:jc w:val="both"/>
    </w:pPr>
    <w:rPr>
      <w:rFonts w:ascii="Arial" w:hAnsi="Arial" w:cs="Arial"/>
      <w:b/>
      <w:caps/>
      <w:kern w:val="32"/>
      <w:sz w:val="24"/>
      <w:szCs w:val="20"/>
      <w:u w:val="single"/>
    </w:rPr>
  </w:style>
  <w:style w:type="character" w:styleId="Intenzvnyodkaz">
    <w:name w:val="Intense Reference"/>
    <w:basedOn w:val="Predvolenpsmoodseku"/>
    <w:uiPriority w:val="32"/>
    <w:qFormat/>
    <w:rsid w:val="00884C41"/>
    <w:rPr>
      <w:b/>
      <w:bCs/>
      <w:smallCaps/>
      <w:color w:val="C0504D"/>
      <w:spacing w:val="5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6</Pages>
  <Words>1306</Words>
  <Characters>7446</Characters>
  <Application>Microsoft Office Word</Application>
  <DocSecurity>0</DocSecurity>
  <Lines>62</Lines>
  <Paragraphs>17</Paragraphs>
  <ScaleCrop>false</ScaleCrop>
  <HeadingPairs>
    <vt:vector size="8" baseType="variant">
      <vt:variant>
        <vt:lpstr>Názov</vt:lpstr>
      </vt:variant>
      <vt:variant>
        <vt:i4>1</vt:i4>
      </vt:variant>
      <vt:variant>
        <vt:lpstr>Nadpisy</vt:lpstr>
      </vt:variant>
      <vt:variant>
        <vt:i4>21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4" baseType="lpstr">
      <vt:lpstr>Poznámky k účtovnej závierke zostavenej k 31</vt:lpstr>
      <vt:lpstr/>
      <vt:lpstr>    d) Tvorba odpisového plánu pre dlhodobý majetok, pričom sa uvádza doba odpisovan</vt:lpstr>
      <vt:lpstr>    e) Dotácie poskytnuté na obstaranie majetku s uvedením zložky majetku a ich ocen</vt:lpstr>
      <vt:lpstr>    f) Informácie o oprave významných chýb minulých účtovných období účtovaných v be</vt:lpstr>
      <vt:lpstr>Informácie k prílohe č. 3 časti F. písm. a) o dlhodobom nehmotnom majetku - neev</vt:lpstr>
      <vt:lpstr>Informácie k prílohe č. 3 časti F. písm. a) o dlhodobom hmotnom majetku - neevid</vt:lpstr>
      <vt:lpstr>Informácie k prílohe č. 3 časti F. písm. j) o  dlhodobom finančnom majetku- neev</vt:lpstr>
      <vt:lpstr>Informácie k prílohe č. 3 časti F. písm. s) o vekovej štruktúre pohľadávok </vt:lpstr>
      <vt:lpstr>Informácie k prílohe č. 3 časti F. písm. w) o krátkodobom finančnom majetku </vt:lpstr>
      <vt:lpstr>Tabuľka č. 1 </vt:lpstr>
      <vt:lpstr/>
      <vt:lpstr>Informácie k prílohe č. 3 časti G. písm. a) tretiemu bodu o rozdelení účtovného </vt:lpstr>
      <vt:lpstr/>
      <vt:lpstr>Informácie k prílohe č. 3  časti G. písm. c) a d) o záväzkoch</vt:lpstr>
      <vt:lpstr/>
      <vt:lpstr>Informácie k prílohe č. 3 časti G. písm. g) o záväzkoch zo sociálneho fondu</vt:lpstr>
      <vt:lpstr/>
      <vt:lpstr>Informácie k prílohe č. 3 časti H. písm. g) o čistom obrate</vt:lpstr>
      <vt:lpstr/>
      <vt:lpstr>Informácie k prílohe č. 3  časti J.  písm. f) a g) o daniach z príjmov</vt:lpstr>
      <vt:lpstr>Informácie k prílohe č. 3 časti P. o zmenách vlastného imania</vt:lpstr>
      <vt:lpstr>Poznámky k účtovnej závierke zostavenej k 31</vt:lpstr>
      <vt:lpstr>Poznámky k účtovnej závierke zostavenej k 31</vt:lpstr>
    </vt:vector>
  </TitlesOfParts>
  <Company>Liptel</Company>
  <LinksUpToDate>false</LinksUpToDate>
  <CharactersWithSpaces>8735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creator>Pekarova</dc:creator>
  <cp:lastModifiedBy>Pekar</cp:lastModifiedBy>
  <cp:revision>6</cp:revision>
  <cp:lastPrinted>2024-03-04T14:34:00Z</cp:lastPrinted>
  <dcterms:created xsi:type="dcterms:W3CDTF">2024-03-04T13:56:00Z</dcterms:created>
  <dcterms:modified xsi:type="dcterms:W3CDTF">2024-03-12T13:48:00Z</dcterms:modified>
</cp:coreProperties>
</file>