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0B5ED" w14:textId="173D729F" w:rsidR="004D3B4A" w:rsidRPr="00891481" w:rsidRDefault="004D3B4A" w:rsidP="003A1F21">
      <w:pPr>
        <w:pStyle w:val="Nadpis1"/>
      </w:pPr>
      <w:bookmarkStart w:id="0" w:name="_Toc530739894"/>
      <w:r w:rsidRPr="00FD3474"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0E914FFE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3A1F21">
        <w:rPr>
          <w:bCs/>
          <w:color w:val="000000"/>
          <w:sz w:val="16"/>
          <w:szCs w:val="16"/>
          <w:shd w:val="clear" w:color="auto" w:fill="FFFFFF"/>
        </w:rPr>
        <w:t>KSB čerpadlá a armatúry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 s.r.o.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3A1F21">
        <w:rPr>
          <w:szCs w:val="18"/>
        </w:rPr>
        <w:t>Gagarinova 7/c, 821 03  Bratislava</w:t>
      </w:r>
      <w:r w:rsidR="00283285">
        <w:rPr>
          <w:szCs w:val="18"/>
        </w:rPr>
        <w:t>.</w:t>
      </w:r>
    </w:p>
    <w:p w14:paraId="6713E7C6" w14:textId="47DA0DCB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</w:t>
      </w:r>
      <w:r w:rsidR="003A1F21">
        <w:rPr>
          <w:szCs w:val="18"/>
        </w:rPr>
        <w:t xml:space="preserve">18.02.1994 </w:t>
      </w:r>
      <w:r>
        <w:rPr>
          <w:szCs w:val="18"/>
        </w:rPr>
        <w:t xml:space="preserve"> (Obchodný register Okresného súdu </w:t>
      </w:r>
      <w:r w:rsidR="003A1F21">
        <w:rPr>
          <w:szCs w:val="18"/>
        </w:rPr>
        <w:t>Bratislava I.</w:t>
      </w:r>
      <w:r>
        <w:rPr>
          <w:szCs w:val="18"/>
        </w:rPr>
        <w:t xml:space="preserve">, oddiel Sro, vložka </w:t>
      </w:r>
      <w:r w:rsidR="003A1F21">
        <w:rPr>
          <w:szCs w:val="18"/>
        </w:rPr>
        <w:t>6550/B</w:t>
      </w:r>
      <w:r>
        <w:rPr>
          <w:szCs w:val="18"/>
        </w:rPr>
        <w:t>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0209E8E3" w14:textId="0948996C" w:rsidR="00283285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tovaruv rozsahu voľnej živnosti za účelom jeho ďalšieho predaja</w:t>
      </w:r>
    </w:p>
    <w:p w14:paraId="3557EDBF" w14:textId="5380AD90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Obchodná činnosť s výrobnými strojmi a zariadeniami v rozsahu voľnej živnosti</w:t>
      </w:r>
    </w:p>
    <w:p w14:paraId="22F6073E" w14:textId="73A40CE1" w:rsidR="003A1F21" w:rsidRDefault="003A1F21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Montáž, rekonštrukcia a údržba vyhradených technických zariadení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3D6973C0" w:rsidR="000A1BBA" w:rsidRPr="00B50225" w:rsidRDefault="00ED1B8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9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7.5pt" o:ole="" o:preferrelative="f">
            <v:imagedata r:id="rId12" o:title=""/>
            <o:lock v:ext="edit" aspectratio="f"/>
          </v:shape>
          <o:OLEObject Type="Embed" ProgID="Excel.Sheet.12" ShapeID="_x0000_i1025" DrawAspect="Content" ObjectID="_1771828757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2ED3F140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ED1B82">
        <w:rPr>
          <w:szCs w:val="18"/>
        </w:rPr>
        <w:t>3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ED1B82">
        <w:rPr>
          <w:szCs w:val="18"/>
        </w:rPr>
        <w:t>3</w:t>
      </w:r>
      <w:r w:rsidR="0028328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ED1B82">
        <w:rPr>
          <w:szCs w:val="18"/>
        </w:rPr>
        <w:t>3.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6AD1894A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3A1F21">
        <w:rPr>
          <w:szCs w:val="18"/>
        </w:rPr>
        <w:t>2</w:t>
      </w:r>
      <w:r w:rsidR="00ED1B82">
        <w:rPr>
          <w:szCs w:val="18"/>
        </w:rPr>
        <w:t>2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ED1B82">
        <w:rPr>
          <w:szCs w:val="18"/>
        </w:rPr>
        <w:t>dňa 18</w:t>
      </w:r>
      <w:r w:rsidR="00DD0222">
        <w:rPr>
          <w:szCs w:val="18"/>
        </w:rPr>
        <w:t>.0</w:t>
      </w:r>
      <w:r w:rsidR="00ED1B82">
        <w:rPr>
          <w:szCs w:val="18"/>
        </w:rPr>
        <w:t>4</w:t>
      </w:r>
      <w:r w:rsidR="00DD0222">
        <w:rPr>
          <w:szCs w:val="18"/>
        </w:rPr>
        <w:t>.202</w:t>
      </w:r>
      <w:r w:rsidR="00ED1B82">
        <w:rPr>
          <w:szCs w:val="18"/>
        </w:rPr>
        <w:t>3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50D2380E" w:rsidR="00283285" w:rsidRDefault="00283285" w:rsidP="00283285"/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352E7A02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>Spoločnosť sa zahŕňa do konsolidovanej účto</w:t>
      </w:r>
      <w:r w:rsidR="00A34BF5">
        <w:rPr>
          <w:szCs w:val="18"/>
        </w:rPr>
        <w:t>vnej závierky od 01.06.2023.</w:t>
      </w:r>
      <w:r w:rsidR="003A1F21">
        <w:rPr>
          <w:szCs w:val="18"/>
        </w:rPr>
        <w:t xml:space="preserve"> </w:t>
      </w:r>
      <w:r w:rsidR="004D2C7E">
        <w:rPr>
          <w:szCs w:val="18"/>
        </w:rPr>
        <w:t xml:space="preserve">Konsolidovanú účtovnú závierku koncernu zostavuje spoločnosť </w:t>
      </w:r>
      <w:r w:rsidR="003A1F21">
        <w:rPr>
          <w:szCs w:val="18"/>
        </w:rPr>
        <w:t xml:space="preserve">KSB SE &amp; Co. KGaA, Johann Klein Str. 9, 672 27 Frankenthal, DE. </w:t>
      </w:r>
      <w:r w:rsidR="004D2C7E">
        <w:rPr>
          <w:szCs w:val="18"/>
        </w:rPr>
        <w:t xml:space="preserve"> </w:t>
      </w:r>
      <w:r w:rsidR="003A1F21">
        <w:rPr>
          <w:szCs w:val="18"/>
        </w:rPr>
        <w:t>N</w:t>
      </w:r>
      <w:r w:rsidR="004D2C7E">
        <w:rPr>
          <w:szCs w:val="18"/>
        </w:rPr>
        <w:t>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3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4CB35772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ED1B82">
        <w:rPr>
          <w:szCs w:val="18"/>
        </w:rPr>
        <w:t>3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02F3F427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</w:t>
      </w:r>
      <w:r w:rsidR="00F16120">
        <w:rPr>
          <w:szCs w:val="18"/>
        </w:rPr>
        <w:t xml:space="preserve"> </w:t>
      </w:r>
      <w:r>
        <w:rPr>
          <w:szCs w:val="18"/>
        </w:rPr>
        <w:t xml:space="preserve">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2"/>
        <w:gridCol w:w="222"/>
        <w:gridCol w:w="1810"/>
        <w:gridCol w:w="222"/>
        <w:gridCol w:w="1689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16CC9071" w:rsidR="004D3B4A" w:rsidRPr="00FD3474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Goodwill</w:t>
            </w:r>
          </w:p>
        </w:tc>
        <w:tc>
          <w:tcPr>
            <w:tcW w:w="1547" w:type="dxa"/>
          </w:tcPr>
          <w:p w14:paraId="627EE984" w14:textId="38AFCD46" w:rsidR="004D3B4A" w:rsidRPr="00891481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1EB777BE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AE40F6" w14:textId="054909DA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209094F8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7" w:type="dxa"/>
          </w:tcPr>
          <w:p w14:paraId="38F22D2F" w14:textId="34684E4C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109EBA93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02A50ADF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1BCEB978" w14:textId="645E2BC5" w:rsidR="00CC35DB" w:rsidRDefault="00CC35DB">
      <w:pPr>
        <w:pStyle w:val="Zkladntext"/>
        <w:rPr>
          <w:szCs w:val="18"/>
        </w:rPr>
      </w:pPr>
      <w:r>
        <w:rPr>
          <w:szCs w:val="18"/>
        </w:rPr>
        <w:t xml:space="preserve">Chararkteristika goodwilu: Kladný rozdiel medzi kúpnou cenou a reálnou hodnotou majetku a záväzkov. </w:t>
      </w:r>
    </w:p>
    <w:p w14:paraId="0BC1FFE8" w14:textId="4513B263" w:rsidR="00CC35DB" w:rsidRDefault="00CC35DB">
      <w:pPr>
        <w:pStyle w:val="Zkladntext"/>
        <w:rPr>
          <w:szCs w:val="18"/>
        </w:rPr>
      </w:pPr>
      <w:r>
        <w:rPr>
          <w:szCs w:val="18"/>
        </w:rPr>
        <w:t>Dôvod vzniku: kúpa podniku v roku 2020 vo výške 169 750 EUR</w:t>
      </w:r>
    </w:p>
    <w:p w14:paraId="1FAF5C34" w14:textId="654A58B9" w:rsidR="00CC35DB" w:rsidRDefault="00CC35DB">
      <w:pPr>
        <w:pStyle w:val="Zkladntext"/>
        <w:rPr>
          <w:szCs w:val="18"/>
        </w:rPr>
      </w:pPr>
      <w:r>
        <w:rPr>
          <w:szCs w:val="18"/>
        </w:rPr>
        <w:t>Spôsob výpočtu: reálna hodnota</w:t>
      </w:r>
    </w:p>
    <w:p w14:paraId="703AAEB6" w14:textId="32D1407F" w:rsidR="00CC35DB" w:rsidRDefault="00CC35DB">
      <w:pPr>
        <w:pStyle w:val="Zkladntext"/>
        <w:rPr>
          <w:szCs w:val="18"/>
        </w:rPr>
      </w:pPr>
      <w:r>
        <w:rPr>
          <w:szCs w:val="18"/>
        </w:rPr>
        <w:t>Odpis vo výške 1/10 ročne</w:t>
      </w:r>
      <w:bookmarkStart w:id="4" w:name="_GoBack"/>
      <w:bookmarkEnd w:id="4"/>
    </w:p>
    <w:p w14:paraId="00D0C64C" w14:textId="77777777" w:rsidR="00CC35DB" w:rsidRDefault="00CC35DB">
      <w:pPr>
        <w:pStyle w:val="Zkladntext"/>
        <w:rPr>
          <w:szCs w:val="18"/>
        </w:rPr>
      </w:pPr>
    </w:p>
    <w:p w14:paraId="05627988" w14:textId="77777777" w:rsidR="00CC35DB" w:rsidRDefault="00CC35DB">
      <w:pPr>
        <w:pStyle w:val="Zkladntext"/>
        <w:rPr>
          <w:szCs w:val="18"/>
        </w:rPr>
      </w:pPr>
    </w:p>
    <w:p w14:paraId="32E07AB7" w14:textId="6453FECA" w:rsidR="00F46C6C" w:rsidRDefault="00B47A44">
      <w:pPr>
        <w:pStyle w:val="Zkladntext"/>
        <w:rPr>
          <w:szCs w:val="18"/>
        </w:rPr>
      </w:pPr>
      <w:r>
        <w:rPr>
          <w:szCs w:val="18"/>
        </w:rPr>
        <w:t>Drobný dlhodobý nehmotný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3BDF786C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53157F7B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Dopravné  prostriedky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AC880F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66CB9F48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CAA7C80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45B7953A" w:rsidR="004D3B4A" w:rsidRPr="00B50225" w:rsidRDefault="00094BC7" w:rsidP="00F1612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47049D43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266E67C1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94BC7">
        <w:trPr>
          <w:trHeight w:val="250"/>
        </w:trPr>
        <w:tc>
          <w:tcPr>
            <w:tcW w:w="3198" w:type="dxa"/>
            <w:gridSpan w:val="2"/>
          </w:tcPr>
          <w:p w14:paraId="2AE2B127" w14:textId="32534977" w:rsidR="004D3B4A" w:rsidRPr="00891481" w:rsidRDefault="00F16120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5B2E1C9" w14:textId="0B82FEEC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0B91E786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9D0622F" w:rsidR="004D3B4A" w:rsidRPr="00B50225" w:rsidRDefault="00F16120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</w:tr>
    </w:tbl>
    <w:p w14:paraId="13C23003" w14:textId="1BB89119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A069FB5" w14:textId="243C5A6C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</w:t>
      </w:r>
      <w:r w:rsidR="00DD0222">
        <w:rPr>
          <w:szCs w:val="18"/>
        </w:rPr>
        <w:t>5</w:t>
      </w:r>
      <w:r>
        <w:rPr>
          <w:szCs w:val="18"/>
        </w:rPr>
        <w:t>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>Opravná položka sa tvorí na základe zásady opatrnosti, ak je opodstatnené predpokladať, že nastalo zníženie hodnoty majetku oproti jeho oceneniu v účtovníctve. Predpoklad zníženia hodnoty majetku je opodstatnený, ak nastatla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lastRenderedPageBreak/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5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8921B6A" w14:textId="51A100CF" w:rsidR="006552EE" w:rsidRP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>V účtovnej závierk</w:t>
      </w:r>
      <w:r w:rsidR="004016A4">
        <w:rPr>
          <w:b w:val="0"/>
          <w:bCs/>
          <w:szCs w:val="18"/>
        </w:rPr>
        <w:t>e</w:t>
      </w:r>
      <w:r>
        <w:rPr>
          <w:b w:val="0"/>
          <w:bCs/>
          <w:szCs w:val="18"/>
        </w:rPr>
        <w:t xml:space="preserve"> k 31.12.202</w:t>
      </w:r>
      <w:r w:rsidR="00ED1B82">
        <w:rPr>
          <w:b w:val="0"/>
          <w:bCs/>
          <w:szCs w:val="18"/>
        </w:rPr>
        <w:t>3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016A4">
        <w:rPr>
          <w:b w:val="0"/>
          <w:bCs/>
          <w:szCs w:val="18"/>
        </w:rPr>
        <w:t>2</w:t>
      </w:r>
      <w:r w:rsidR="00ED1B82">
        <w:rPr>
          <w:b w:val="0"/>
          <w:bCs/>
          <w:szCs w:val="18"/>
        </w:rPr>
        <w:t>2</w:t>
      </w:r>
      <w:r>
        <w:rPr>
          <w:b w:val="0"/>
          <w:bCs/>
          <w:szCs w:val="18"/>
        </w:rPr>
        <w:t>.</w:t>
      </w:r>
    </w:p>
    <w:p w14:paraId="21D0123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3DB0D68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0AF56EFF" w14:textId="442409AF" w:rsidR="003226A5" w:rsidRPr="005426E4" w:rsidRDefault="004D3B4A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5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6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8E541F2" w:rsidR="006552EE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6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7" w:name="_Toc530739909"/>
      <w:r w:rsidRPr="005426E4">
        <w:rPr>
          <w:szCs w:val="18"/>
        </w:rPr>
        <w:t>Záväzky</w:t>
      </w:r>
      <w:bookmarkEnd w:id="7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8" w:name="_MON_1405948528"/>
    <w:bookmarkEnd w:id="8"/>
    <w:p w14:paraId="2EDC6FB2" w14:textId="6465130C" w:rsidR="002A7CDF" w:rsidRPr="00B50225" w:rsidRDefault="00ED1B82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2" w:dyaOrig="942" w14:anchorId="0C34AA01">
          <v:shape id="_x0000_i1026" type="#_x0000_t75" style="width:441pt;height:51pt" o:ole="" o:preferrelative="f">
            <v:imagedata r:id="rId14" o:title=""/>
            <o:lock v:ext="edit" aspectratio="f"/>
          </v:shape>
          <o:OLEObject Type="Embed" ProgID="Excel.Sheet.12" ShapeID="_x0000_i1026" DrawAspect="Content" ObjectID="_1771828758" r:id="rId15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0C21CFBA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2D52602C" w14:textId="7D062A0F" w:rsidR="007C6A37" w:rsidRPr="00B50225" w:rsidRDefault="007C6A37" w:rsidP="0000290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283CFC8F" w:rsidR="00BF425D" w:rsidRDefault="00BF425D" w:rsidP="002E31E7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805"/>
      </w:tblGrid>
      <w:tr w:rsidR="004B6FEB" w14:paraId="3A059E33" w14:textId="77777777" w:rsidTr="004B6FEB">
        <w:tc>
          <w:tcPr>
            <w:tcW w:w="9381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858"/>
              <w:gridCol w:w="2849"/>
              <w:gridCol w:w="2872"/>
            </w:tblGrid>
            <w:tr w:rsidR="004B6FEB" w14:paraId="5FE7E9AA" w14:textId="77777777" w:rsidTr="004B6FEB">
              <w:tc>
                <w:tcPr>
                  <w:tcW w:w="2933" w:type="dxa"/>
                </w:tcPr>
                <w:p w14:paraId="7C13F53B" w14:textId="17D69B45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Názov majetku</w:t>
                  </w:r>
                </w:p>
              </w:tc>
              <w:tc>
                <w:tcPr>
                  <w:tcW w:w="2933" w:type="dxa"/>
                </w:tcPr>
                <w:p w14:paraId="24B3DF88" w14:textId="1F0F735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Ročné nájomné</w:t>
                  </w:r>
                </w:p>
              </w:tc>
              <w:tc>
                <w:tcPr>
                  <w:tcW w:w="2934" w:type="dxa"/>
                </w:tcPr>
                <w:p w14:paraId="23932B11" w14:textId="2EC7CEA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Poznámka</w:t>
                  </w:r>
                </w:p>
              </w:tc>
            </w:tr>
            <w:tr w:rsidR="004B6FEB" w14:paraId="55F1F147" w14:textId="77777777" w:rsidTr="004B6FEB">
              <w:tc>
                <w:tcPr>
                  <w:tcW w:w="2933" w:type="dxa"/>
                </w:tcPr>
                <w:p w14:paraId="5EFC0B54" w14:textId="4250C46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Budova</w:t>
                  </w:r>
                </w:p>
              </w:tc>
              <w:tc>
                <w:tcPr>
                  <w:tcW w:w="2933" w:type="dxa"/>
                </w:tcPr>
                <w:p w14:paraId="064B76ED" w14:textId="42590040" w:rsidR="004B6FEB" w:rsidRDefault="006C6707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84670</w:t>
                  </w:r>
                </w:p>
              </w:tc>
              <w:tc>
                <w:tcPr>
                  <w:tcW w:w="2934" w:type="dxa"/>
                </w:tcPr>
                <w:p w14:paraId="181E1AAC" w14:textId="0864C85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nájme nebyt.priestorov</w:t>
                  </w:r>
                </w:p>
              </w:tc>
            </w:tr>
            <w:tr w:rsidR="004B6FEB" w14:paraId="0121A7BD" w14:textId="77777777" w:rsidTr="004B6FEB">
              <w:tc>
                <w:tcPr>
                  <w:tcW w:w="2933" w:type="dxa"/>
                </w:tcPr>
                <w:p w14:paraId="3DC224DB" w14:textId="1D67274C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Arteon</w:t>
                  </w:r>
                </w:p>
              </w:tc>
              <w:tc>
                <w:tcPr>
                  <w:tcW w:w="2933" w:type="dxa"/>
                </w:tcPr>
                <w:p w14:paraId="5C0CCD42" w14:textId="336ADA99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9780,48</w:t>
                  </w:r>
                </w:p>
              </w:tc>
              <w:tc>
                <w:tcPr>
                  <w:tcW w:w="2934" w:type="dxa"/>
                </w:tcPr>
                <w:p w14:paraId="722B45CC" w14:textId="3B3F7832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operat. leasingu</w:t>
                  </w:r>
                </w:p>
              </w:tc>
            </w:tr>
            <w:tr w:rsidR="004B6FEB" w14:paraId="36E33B5F" w14:textId="77777777" w:rsidTr="004B6FEB">
              <w:tc>
                <w:tcPr>
                  <w:tcW w:w="2933" w:type="dxa"/>
                </w:tcPr>
                <w:p w14:paraId="032C9E42" w14:textId="60758FF6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Caddy</w:t>
                  </w:r>
                </w:p>
              </w:tc>
              <w:tc>
                <w:tcPr>
                  <w:tcW w:w="2933" w:type="dxa"/>
                </w:tcPr>
                <w:p w14:paraId="61BFFDFA" w14:textId="70A124CB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4353,24</w:t>
                  </w:r>
                </w:p>
              </w:tc>
              <w:tc>
                <w:tcPr>
                  <w:tcW w:w="2934" w:type="dxa"/>
                </w:tcPr>
                <w:p w14:paraId="1D7F4769" w14:textId="6312269B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operat. leasingu</w:t>
                  </w:r>
                </w:p>
              </w:tc>
            </w:tr>
            <w:tr w:rsidR="004B6FEB" w14:paraId="2A158D33" w14:textId="77777777" w:rsidTr="004B6FEB">
              <w:tc>
                <w:tcPr>
                  <w:tcW w:w="2933" w:type="dxa"/>
                </w:tcPr>
                <w:p w14:paraId="46697624" w14:textId="153CE448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VW Transporter</w:t>
                  </w:r>
                </w:p>
              </w:tc>
              <w:tc>
                <w:tcPr>
                  <w:tcW w:w="2933" w:type="dxa"/>
                </w:tcPr>
                <w:p w14:paraId="56E6199F" w14:textId="11881D9F" w:rsidR="004B6FEB" w:rsidRDefault="00C150CE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8142,36</w:t>
                  </w:r>
                </w:p>
              </w:tc>
              <w:tc>
                <w:tcPr>
                  <w:tcW w:w="2934" w:type="dxa"/>
                </w:tcPr>
                <w:p w14:paraId="5471BABB" w14:textId="73D6378E" w:rsidR="004B6FEB" w:rsidRDefault="004B6FEB" w:rsidP="0086591C">
                  <w:pPr>
                    <w:pStyle w:val="Zkladntext"/>
                    <w:ind w:left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Zmluva o operat. leasingu</w:t>
                  </w:r>
                </w:p>
              </w:tc>
            </w:tr>
          </w:tbl>
          <w:p w14:paraId="72E0ED89" w14:textId="59AFFC17" w:rsidR="004B6FEB" w:rsidRDefault="004B6FEB" w:rsidP="0086591C">
            <w:pPr>
              <w:pStyle w:val="Zkladntext"/>
              <w:ind w:left="0"/>
              <w:rPr>
                <w:szCs w:val="18"/>
              </w:rPr>
            </w:pPr>
          </w:p>
        </w:tc>
      </w:tr>
    </w:tbl>
    <w:p w14:paraId="46B1D390" w14:textId="60172485" w:rsidR="00C02195" w:rsidRDefault="00C02195" w:rsidP="002E31E7">
      <w:pPr>
        <w:pStyle w:val="Zkladntext"/>
        <w:rPr>
          <w:szCs w:val="18"/>
        </w:rPr>
      </w:pPr>
    </w:p>
    <w:p w14:paraId="4BB2BACE" w14:textId="22B53DF0" w:rsidR="00C02195" w:rsidRDefault="00C02195" w:rsidP="002E31E7">
      <w:pPr>
        <w:pStyle w:val="Zkladntext"/>
        <w:rPr>
          <w:szCs w:val="18"/>
        </w:rPr>
      </w:pP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9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9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3"/>
      <w:r w:rsidRPr="00B50225">
        <w:rPr>
          <w:szCs w:val="18"/>
        </w:rPr>
        <w:t>Informácie o príjmoch a výhodách členov štatutárnych orgánov, dozorných orgánov</w:t>
      </w:r>
      <w:bookmarkEnd w:id="10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227A0794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202</w:t>
      </w:r>
      <w:r w:rsidR="006C6707">
        <w:rPr>
          <w:szCs w:val="18"/>
        </w:rPr>
        <w:t>3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CB282D">
        <w:rPr>
          <w:szCs w:val="18"/>
        </w:rPr>
        <w:t>2</w:t>
      </w:r>
      <w:r w:rsidR="006C6707">
        <w:rPr>
          <w:szCs w:val="18"/>
        </w:rPr>
        <w:t>3</w:t>
      </w:r>
      <w:r w:rsidRPr="00B50225">
        <w:rPr>
          <w:szCs w:val="18"/>
        </w:rPr>
        <w:t>: žiadne).</w:t>
      </w:r>
      <w:r w:rsidR="00C02195">
        <w:rPr>
          <w:szCs w:val="18"/>
        </w:rPr>
        <w:t xml:space="preserve">  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t>Zmeny vlastného imania</w:t>
      </w:r>
    </w:p>
    <w:p w14:paraId="729A767B" w14:textId="169BE3D2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6C6707">
        <w:t>3</w:t>
      </w:r>
      <w:r>
        <w:t xml:space="preserve"> rozhodne valné zhromaždenie. Návrh štatutárneho orgánu valného zhromaždeniu je previesť ročný zisk na účet nerozdelených ziskov.</w:t>
      </w:r>
      <w:r w:rsidR="00FE6374">
        <w:t xml:space="preserve"> Hospodársky výsledok – </w:t>
      </w:r>
      <w:r w:rsidR="006C6707">
        <w:t>zisk</w:t>
      </w:r>
      <w:r w:rsidR="00FE6374">
        <w:t xml:space="preserve"> za rok 202</w:t>
      </w:r>
      <w:r w:rsidR="006C6707">
        <w:t>2</w:t>
      </w:r>
      <w:r w:rsidR="00FE6374">
        <w:t xml:space="preserve"> spoločnosť preúčtovala na účet 42</w:t>
      </w:r>
      <w:r w:rsidR="006C6707">
        <w:t>8</w:t>
      </w:r>
      <w:r w:rsidR="00FE6374">
        <w:t xml:space="preserve"> – </w:t>
      </w:r>
      <w:r w:rsidR="006C6707">
        <w:t xml:space="preserve"> nezrozdelený zisk </w:t>
      </w:r>
      <w:r w:rsidR="00FE6374">
        <w:t>minulých období.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47834BBB" w14:textId="23F4024E" w:rsidR="000158CD" w:rsidRPr="00FC603B" w:rsidRDefault="000158CD" w:rsidP="003E0FA2">
      <w:pPr>
        <w:pStyle w:val="Zkladntext"/>
        <w:rPr>
          <w:szCs w:val="18"/>
        </w:rPr>
      </w:pPr>
      <w:r>
        <w:rPr>
          <w:szCs w:val="18"/>
        </w:rPr>
        <w:t>Materská spoločnosť KSB SE sa rozhodla pre významnú investíciu v Šali vo výške 3,5 mil. EUR. Výstavba bude trvať približne 2 roky</w:t>
      </w:r>
    </w:p>
    <w:p w14:paraId="315C9088" w14:textId="7AE01AAD" w:rsidR="00F27004" w:rsidRPr="00FC603B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2" w:name="_Toc530739907"/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3" w:name="_Toc530739926"/>
      <w:bookmarkEnd w:id="12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3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EA5C9" w14:textId="77777777" w:rsidR="00926C40" w:rsidRDefault="00926C40" w:rsidP="00E95128">
      <w:r>
        <w:separator/>
      </w:r>
    </w:p>
  </w:endnote>
  <w:endnote w:type="continuationSeparator" w:id="0">
    <w:p w14:paraId="0D8C470E" w14:textId="77777777" w:rsidR="00926C40" w:rsidRDefault="00926C4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DE595" w14:textId="77777777" w:rsidR="00926C40" w:rsidRDefault="00926C40" w:rsidP="00E95128">
      <w:r>
        <w:separator/>
      </w:r>
    </w:p>
  </w:footnote>
  <w:footnote w:type="continuationSeparator" w:id="0">
    <w:p w14:paraId="28AF40CE" w14:textId="77777777" w:rsidR="00926C40" w:rsidRDefault="00926C4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BCF00" w14:textId="3250A969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874AFB">
      <w:rPr>
        <w:rFonts w:ascii="Arial" w:hAnsi="Arial" w:cs="Arial"/>
        <w:b/>
        <w:bCs/>
        <w:color w:val="000000"/>
        <w:shd w:val="clear" w:color="auto" w:fill="FFFFFF"/>
      </w:rPr>
      <w:t>KSB čerpadlá a armatúry</w:t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364E33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29258F9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236C282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4CC53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2735DA0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57F9B6E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21EA818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3C77E811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F0EADB7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364E3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512B21A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7EB67A73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398480DE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B509E7D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4EDCF315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0D664606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2798FC0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3309FDC0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5C4CE4" w14:textId="21587ABB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FE90DC" w14:textId="5A691274" w:rsidR="00AF3EA6" w:rsidRPr="00833D0C" w:rsidRDefault="003A1F2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58CD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96DC2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082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4E33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1F21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6A4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FEB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54F59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48B4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6707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2272"/>
    <w:rsid w:val="00863C60"/>
    <w:rsid w:val="008648B4"/>
    <w:rsid w:val="00864CBA"/>
    <w:rsid w:val="0086513F"/>
    <w:rsid w:val="008669C1"/>
    <w:rsid w:val="00867094"/>
    <w:rsid w:val="00867FB4"/>
    <w:rsid w:val="0087053C"/>
    <w:rsid w:val="00870FD1"/>
    <w:rsid w:val="00871463"/>
    <w:rsid w:val="00871D6F"/>
    <w:rsid w:val="00874443"/>
    <w:rsid w:val="0087477C"/>
    <w:rsid w:val="00874AFB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26C40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4BF5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49C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150CE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65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282D"/>
    <w:rsid w:val="00CB3140"/>
    <w:rsid w:val="00CB4ED5"/>
    <w:rsid w:val="00CB6A54"/>
    <w:rsid w:val="00CB774F"/>
    <w:rsid w:val="00CC153E"/>
    <w:rsid w:val="00CC35DB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4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068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222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B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120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637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0F4632FA-DEF2-4867-8174-05EE9F59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1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97F5B39-9A54-41EA-AAF8-7F075D22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2529</Words>
  <Characters>14417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Wolfova</dc:creator>
  <cp:lastModifiedBy>Eva Wolfova</cp:lastModifiedBy>
  <cp:revision>8</cp:revision>
  <cp:lastPrinted>2023-02-28T11:09:00Z</cp:lastPrinted>
  <dcterms:created xsi:type="dcterms:W3CDTF">2024-03-07T13:23:00Z</dcterms:created>
  <dcterms:modified xsi:type="dcterms:W3CDTF">2024-03-13T08:53:00Z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