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body>
    <w:p w14:paraId="051183B3" w14:textId="5E5C0981" w:rsidR="00D665CF" w:rsidRDefault="00492956" w:rsidP="00492956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492956">
        <w:rPr>
          <w:rFonts w:ascii="Times New Roman" w:hAnsi="Times New Roman" w:cs="Times New Roman"/>
          <w:b/>
          <w:sz w:val="24"/>
          <w:szCs w:val="24"/>
        </w:rPr>
        <w:t>Poznámky k účtovnej závierke k 31.12.</w:t>
      </w:r>
      <w:r w:rsidR="0030683B">
        <w:rPr>
          <w:rFonts w:ascii="Times New Roman" w:hAnsi="Times New Roman" w:cs="Times New Roman"/>
          <w:b/>
          <w:sz w:val="24"/>
          <w:szCs w:val="24"/>
        </w:rPr>
        <w:t>202</w:t>
      </w:r>
      <w:r w:rsidR="003D6B02">
        <w:rPr>
          <w:rFonts w:ascii="Times New Roman" w:hAnsi="Times New Roman" w:cs="Times New Roman"/>
          <w:b/>
          <w:sz w:val="24"/>
          <w:szCs w:val="24"/>
        </w:rPr>
        <w:t>3</w:t>
      </w:r>
    </w:p>
    <w:p w14:paraId="0BF61E42" w14:textId="77777777" w:rsidR="00492956" w:rsidRPr="00492956" w:rsidRDefault="00492956" w:rsidP="00492956">
      <w:pPr>
        <w:spacing w:after="0" w:line="240" w:lineRule="auto"/>
        <w:jc w:val="center"/>
        <w:rPr>
          <w:rFonts w:ascii="Times New Roman" w:hAnsi="Times New Roman" w:cs="Times New Roman"/>
          <w:b/>
          <w:sz w:val="28"/>
          <w:szCs w:val="24"/>
        </w:rPr>
      </w:pPr>
    </w:p>
    <w:p w14:paraId="7BF36E3D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Informácie o účtovnej jednotke</w:t>
      </w:r>
    </w:p>
    <w:p w14:paraId="44D91711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Obchodné meno a sídlo spoločnosti:</w:t>
      </w:r>
    </w:p>
    <w:p w14:paraId="5756B939" w14:textId="77777777" w:rsidR="008226DA" w:rsidRDefault="008226DA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MILMED</w:t>
      </w:r>
      <w:r w:rsidR="000D5049">
        <w:rPr>
          <w:rFonts w:ascii="Times New Roman" w:hAnsi="Times New Roman" w:cs="Times New Roman"/>
          <w:sz w:val="24"/>
        </w:rPr>
        <w:t xml:space="preserve"> </w:t>
      </w:r>
      <w:proofErr w:type="spellStart"/>
      <w:r w:rsidR="000D5049">
        <w:rPr>
          <w:rFonts w:ascii="Times New Roman" w:hAnsi="Times New Roman" w:cs="Times New Roman"/>
          <w:sz w:val="24"/>
        </w:rPr>
        <w:t>s.r.o</w:t>
      </w:r>
      <w:proofErr w:type="spellEnd"/>
      <w:r w:rsidR="000D5049">
        <w:rPr>
          <w:rFonts w:ascii="Times New Roman" w:hAnsi="Times New Roman" w:cs="Times New Roman"/>
          <w:sz w:val="24"/>
        </w:rPr>
        <w:t>.</w:t>
      </w:r>
    </w:p>
    <w:p w14:paraId="350C9593" w14:textId="77777777" w:rsidR="000D5049" w:rsidRPr="008226DA" w:rsidRDefault="00F96F62" w:rsidP="008226DA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1.Mája 101/8</w:t>
      </w:r>
    </w:p>
    <w:p w14:paraId="3ED30863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098 01 Svidník</w:t>
      </w:r>
    </w:p>
    <w:p w14:paraId="40F58B97" w14:textId="77777777" w:rsidR="00492956" w:rsidRDefault="00492956" w:rsidP="00492956">
      <w:pPr>
        <w:spacing w:after="0" w:line="240" w:lineRule="auto"/>
        <w:rPr>
          <w:rFonts w:ascii="Times New Roman" w:hAnsi="Times New Roman" w:cs="Times New Roman"/>
          <w:sz w:val="24"/>
        </w:rPr>
      </w:pPr>
    </w:p>
    <w:p w14:paraId="26F90097" w14:textId="77777777" w:rsidR="00492956" w:rsidRPr="00492956" w:rsidRDefault="00492956" w:rsidP="00492956">
      <w:pPr>
        <w:spacing w:after="0"/>
        <w:ind w:left="0" w:firstLine="0"/>
        <w:jc w:val="both"/>
        <w:rPr>
          <w:rFonts w:ascii="Times New Roman" w:eastAsia="Calibri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Spoločnosť </w:t>
      </w:r>
      <w:r w:rsidR="00F96F62">
        <w:rPr>
          <w:rFonts w:ascii="Times New Roman" w:hAnsi="Times New Roman" w:cs="Times New Roman"/>
          <w:sz w:val="24"/>
        </w:rPr>
        <w:t>MILMED</w:t>
      </w:r>
      <w:r>
        <w:rPr>
          <w:rFonts w:ascii="Times New Roman" w:hAnsi="Times New Roman" w:cs="Times New Roman"/>
          <w:sz w:val="24"/>
        </w:rPr>
        <w:t xml:space="preserve">, </w:t>
      </w:r>
      <w:proofErr w:type="spellStart"/>
      <w:r>
        <w:rPr>
          <w:rFonts w:ascii="Times New Roman" w:hAnsi="Times New Roman" w:cs="Times New Roman"/>
          <w:sz w:val="24"/>
        </w:rPr>
        <w:t>s.r.o</w:t>
      </w:r>
      <w:proofErr w:type="spellEnd"/>
      <w:r>
        <w:rPr>
          <w:rFonts w:ascii="Times New Roman" w:hAnsi="Times New Roman" w:cs="Times New Roman"/>
          <w:sz w:val="24"/>
        </w:rPr>
        <w:t xml:space="preserve">. bola </w:t>
      </w:r>
      <w:r w:rsidR="000D5049">
        <w:rPr>
          <w:rFonts w:ascii="Times New Roman" w:hAnsi="Times New Roman" w:cs="Times New Roman"/>
          <w:sz w:val="24"/>
        </w:rPr>
        <w:t>zapísaná do obchodného registra</w:t>
      </w:r>
      <w:r>
        <w:rPr>
          <w:rFonts w:ascii="Times New Roman" w:hAnsi="Times New Roman" w:cs="Times New Roman"/>
          <w:sz w:val="24"/>
        </w:rPr>
        <w:t xml:space="preserve"> </w:t>
      </w:r>
      <w:r w:rsidR="00F96F62">
        <w:rPr>
          <w:rFonts w:ascii="Times New Roman" w:hAnsi="Times New Roman" w:cs="Times New Roman"/>
          <w:sz w:val="24"/>
        </w:rPr>
        <w:t>03.12.2004</w:t>
      </w:r>
      <w:r>
        <w:rPr>
          <w:rFonts w:ascii="Times New Roman" w:hAnsi="Times New Roman" w:cs="Times New Roman"/>
          <w:sz w:val="24"/>
        </w:rPr>
        <w:t xml:space="preserve"> </w:t>
      </w:r>
      <w:r w:rsidRPr="00492956">
        <w:rPr>
          <w:rFonts w:ascii="Times New Roman" w:eastAsia="Calibri" w:hAnsi="Times New Roman" w:cs="Times New Roman"/>
          <w:sz w:val="24"/>
        </w:rPr>
        <w:t xml:space="preserve">(Obchodný register Okresného súdu v Prešove, oddiel </w:t>
      </w:r>
      <w:proofErr w:type="spellStart"/>
      <w:r w:rsidRPr="00492956">
        <w:rPr>
          <w:rFonts w:ascii="Times New Roman" w:eastAsia="Calibri" w:hAnsi="Times New Roman" w:cs="Times New Roman"/>
          <w:sz w:val="24"/>
        </w:rPr>
        <w:t>Sro</w:t>
      </w:r>
      <w:proofErr w:type="spellEnd"/>
      <w:r w:rsidRPr="00492956">
        <w:rPr>
          <w:rFonts w:ascii="Times New Roman" w:eastAsia="Calibri" w:hAnsi="Times New Roman" w:cs="Times New Roman"/>
          <w:sz w:val="24"/>
        </w:rPr>
        <w:t xml:space="preserve">, vložka </w:t>
      </w:r>
      <w:r w:rsidR="006D4644">
        <w:rPr>
          <w:rFonts w:ascii="Times New Roman" w:hAnsi="Times New Roman" w:cs="Times New Roman"/>
          <w:sz w:val="24"/>
        </w:rPr>
        <w:t>15602</w:t>
      </w:r>
      <w:r>
        <w:rPr>
          <w:rFonts w:ascii="Times New Roman" w:hAnsi="Times New Roman" w:cs="Times New Roman"/>
          <w:sz w:val="24"/>
        </w:rPr>
        <w:t>/</w:t>
      </w:r>
      <w:r w:rsidRPr="00492956">
        <w:rPr>
          <w:rFonts w:ascii="Times New Roman" w:eastAsia="Calibri" w:hAnsi="Times New Roman" w:cs="Times New Roman"/>
          <w:sz w:val="24"/>
        </w:rPr>
        <w:t>P).</w:t>
      </w:r>
    </w:p>
    <w:p w14:paraId="39986770" w14:textId="77777777" w:rsidR="00492956" w:rsidRPr="00492956" w:rsidRDefault="00492956" w:rsidP="00492956">
      <w:pPr>
        <w:spacing w:after="0" w:line="240" w:lineRule="auto"/>
        <w:rPr>
          <w:rFonts w:ascii="Times New Roman" w:eastAsia="Calibri" w:hAnsi="Times New Roman" w:cs="Times New Roman"/>
          <w:sz w:val="24"/>
        </w:rPr>
      </w:pPr>
    </w:p>
    <w:p w14:paraId="26C5119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eastAsia="Calibri" w:hAnsi="Times New Roman" w:cs="Times New Roman"/>
          <w:b/>
          <w:sz w:val="24"/>
        </w:rPr>
        <w:t>Hlavnými činnosťami spoločnosti sú:</w:t>
      </w:r>
    </w:p>
    <w:p w14:paraId="713FFEBB" w14:textId="77777777" w:rsidR="000D5049" w:rsidRPr="00893E4A" w:rsidRDefault="00893E4A" w:rsidP="007308B0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 w:rsidRPr="00893E4A">
        <w:rPr>
          <w:rFonts w:ascii="Times New Roman" w:hAnsi="Times New Roman" w:cs="Times New Roman"/>
          <w:sz w:val="24"/>
        </w:rPr>
        <w:t xml:space="preserve">- </w:t>
      </w:r>
      <w:r w:rsidR="007308B0">
        <w:rPr>
          <w:rFonts w:ascii="Times New Roman" w:hAnsi="Times New Roman" w:cs="Times New Roman"/>
          <w:sz w:val="24"/>
        </w:rPr>
        <w:t xml:space="preserve">poskytovanie zdravotnej starostlivosti v neštátnom zdravotníckom zariadení – ambulancii v odbore </w:t>
      </w:r>
      <w:proofErr w:type="spellStart"/>
      <w:r w:rsidR="007308B0">
        <w:rPr>
          <w:rFonts w:ascii="Times New Roman" w:hAnsi="Times New Roman" w:cs="Times New Roman"/>
          <w:sz w:val="24"/>
        </w:rPr>
        <w:t>dermatovenerológia</w:t>
      </w:r>
      <w:proofErr w:type="spellEnd"/>
    </w:p>
    <w:p w14:paraId="3F1C2CF7" w14:textId="77777777" w:rsidR="000D5049" w:rsidRDefault="000D5049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</w:p>
    <w:p w14:paraId="36F5E243" w14:textId="77777777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Priemerný počet zamestnancov</w:t>
      </w:r>
      <w:r>
        <w:rPr>
          <w:rFonts w:ascii="Times New Roman" w:hAnsi="Times New Roman" w:cs="Times New Roman"/>
          <w:b/>
          <w:sz w:val="24"/>
        </w:rPr>
        <w:t>:</w:t>
      </w:r>
    </w:p>
    <w:p w14:paraId="11F5F8B6" w14:textId="7D130C5E" w:rsid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Spoločnosť v roku 20</w:t>
      </w:r>
      <w:r w:rsidR="005B1C12">
        <w:rPr>
          <w:rFonts w:ascii="Times New Roman" w:hAnsi="Times New Roman" w:cs="Times New Roman"/>
          <w:sz w:val="24"/>
        </w:rPr>
        <w:t>2</w:t>
      </w:r>
      <w:r w:rsidR="003D6B02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zamestnávala dvoch zamestnancov na TPP </w:t>
      </w:r>
      <w:r w:rsidR="00C7388C">
        <w:rPr>
          <w:rFonts w:ascii="Times New Roman" w:hAnsi="Times New Roman" w:cs="Times New Roman"/>
          <w:sz w:val="24"/>
        </w:rPr>
        <w:t>.</w:t>
      </w:r>
    </w:p>
    <w:p w14:paraId="245325D3" w14:textId="77777777" w:rsidR="00C7388C" w:rsidRDefault="00C7388C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</w:p>
    <w:p w14:paraId="24DEE2F9" w14:textId="77777777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b/>
          <w:sz w:val="24"/>
        </w:rPr>
      </w:pPr>
      <w:r w:rsidRPr="00492956">
        <w:rPr>
          <w:rFonts w:ascii="Times New Roman" w:hAnsi="Times New Roman" w:cs="Times New Roman"/>
          <w:b/>
          <w:sz w:val="24"/>
        </w:rPr>
        <w:t>Právny dôvod zostavenia účtovnej závierky:</w:t>
      </w:r>
    </w:p>
    <w:p w14:paraId="15B643B3" w14:textId="3286E71D" w:rsidR="00492956" w:rsidRPr="00492956" w:rsidRDefault="00492956" w:rsidP="00492956">
      <w:pPr>
        <w:spacing w:after="0" w:line="240" w:lineRule="auto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>Účtovná závierka spoločnosti k 31.12.20</w:t>
      </w:r>
      <w:r w:rsidR="00B41A77">
        <w:rPr>
          <w:rFonts w:ascii="Times New Roman" w:hAnsi="Times New Roman" w:cs="Times New Roman"/>
          <w:sz w:val="24"/>
        </w:rPr>
        <w:t>2</w:t>
      </w:r>
      <w:r w:rsidR="003D6B02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 xml:space="preserve"> je zostavená ako riadna účtovná závierka podľa </w:t>
      </w:r>
    </w:p>
    <w:p w14:paraId="0C4FEA52" w14:textId="3DCCA70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§ 17 ods. 6 zákona NR SR č. 431/2002 </w:t>
      </w:r>
      <w:proofErr w:type="spellStart"/>
      <w:r>
        <w:rPr>
          <w:rFonts w:ascii="Times New Roman" w:hAnsi="Times New Roman" w:cs="Times New Roman"/>
          <w:sz w:val="24"/>
        </w:rPr>
        <w:t>Z.z</w:t>
      </w:r>
      <w:proofErr w:type="spellEnd"/>
      <w:r>
        <w:rPr>
          <w:rFonts w:ascii="Times New Roman" w:hAnsi="Times New Roman" w:cs="Times New Roman"/>
          <w:sz w:val="24"/>
        </w:rPr>
        <w:t>. o účtovníctve, za účtovné obdobie od 01.01.20</w:t>
      </w:r>
      <w:r w:rsidR="00B41A77">
        <w:rPr>
          <w:rFonts w:ascii="Times New Roman" w:hAnsi="Times New Roman" w:cs="Times New Roman"/>
          <w:sz w:val="24"/>
        </w:rPr>
        <w:t>2</w:t>
      </w:r>
      <w:r w:rsidR="003D6B02">
        <w:rPr>
          <w:rFonts w:ascii="Times New Roman" w:hAnsi="Times New Roman" w:cs="Times New Roman"/>
          <w:sz w:val="24"/>
        </w:rPr>
        <w:t>3</w:t>
      </w:r>
      <w:r w:rsidR="00B41A77">
        <w:rPr>
          <w:rFonts w:ascii="Times New Roman" w:hAnsi="Times New Roman" w:cs="Times New Roman"/>
          <w:sz w:val="24"/>
        </w:rPr>
        <w:t xml:space="preserve"> </w:t>
      </w:r>
      <w:r>
        <w:rPr>
          <w:rFonts w:ascii="Times New Roman" w:hAnsi="Times New Roman" w:cs="Times New Roman"/>
          <w:sz w:val="24"/>
        </w:rPr>
        <w:t>do 31.12.20</w:t>
      </w:r>
      <w:r w:rsidR="00B41A77">
        <w:rPr>
          <w:rFonts w:ascii="Times New Roman" w:hAnsi="Times New Roman" w:cs="Times New Roman"/>
          <w:sz w:val="24"/>
        </w:rPr>
        <w:t>2</w:t>
      </w:r>
      <w:r w:rsidR="003D6B02">
        <w:rPr>
          <w:rFonts w:ascii="Times New Roman" w:hAnsi="Times New Roman" w:cs="Times New Roman"/>
          <w:sz w:val="24"/>
        </w:rPr>
        <w:t>3</w:t>
      </w:r>
      <w:r>
        <w:rPr>
          <w:rFonts w:ascii="Times New Roman" w:hAnsi="Times New Roman" w:cs="Times New Roman"/>
          <w:sz w:val="24"/>
        </w:rPr>
        <w:t>.</w:t>
      </w:r>
    </w:p>
    <w:p w14:paraId="70DCF96B" w14:textId="77777777" w:rsidR="00492956" w:rsidRDefault="00492956" w:rsidP="00492956">
      <w:pPr>
        <w:spacing w:after="0" w:line="240" w:lineRule="auto"/>
        <w:ind w:left="0" w:firstLine="0"/>
        <w:jc w:val="both"/>
        <w:rPr>
          <w:rFonts w:ascii="Times New Roman" w:hAnsi="Times New Roman" w:cs="Times New Roman"/>
          <w:sz w:val="24"/>
        </w:rPr>
      </w:pPr>
    </w:p>
    <w:p w14:paraId="68596F76" w14:textId="77777777" w:rsidR="00492956" w:rsidRPr="005A0E03" w:rsidRDefault="00492956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Dátum schválenia účtovnej závierky za predchádzajúce účtovné obdobie</w:t>
      </w:r>
    </w:p>
    <w:p w14:paraId="4A15E9CB" w14:textId="709E2B2D" w:rsidR="00492956" w:rsidRDefault="005B1C12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</w:t>
      </w:r>
      <w:r w:rsidR="003D6B02">
        <w:rPr>
          <w:rFonts w:ascii="Times New Roman" w:hAnsi="Times New Roman" w:cs="Times New Roman"/>
          <w:sz w:val="24"/>
          <w:szCs w:val="24"/>
        </w:rPr>
        <w:t>0</w:t>
      </w:r>
      <w:r w:rsidR="00B06DBE">
        <w:rPr>
          <w:rFonts w:ascii="Times New Roman" w:hAnsi="Times New Roman" w:cs="Times New Roman"/>
          <w:sz w:val="24"/>
          <w:szCs w:val="24"/>
        </w:rPr>
        <w:t>.0</w:t>
      </w:r>
      <w:r w:rsidR="00C7388C">
        <w:rPr>
          <w:rFonts w:ascii="Times New Roman" w:hAnsi="Times New Roman" w:cs="Times New Roman"/>
          <w:sz w:val="24"/>
          <w:szCs w:val="24"/>
        </w:rPr>
        <w:t>3</w:t>
      </w:r>
      <w:r w:rsidR="00B06DBE">
        <w:rPr>
          <w:rFonts w:ascii="Times New Roman" w:hAnsi="Times New Roman" w:cs="Times New Roman"/>
          <w:sz w:val="24"/>
          <w:szCs w:val="24"/>
        </w:rPr>
        <w:t>.</w:t>
      </w:r>
      <w:r w:rsidR="00B41A77">
        <w:rPr>
          <w:rFonts w:ascii="Times New Roman" w:hAnsi="Times New Roman" w:cs="Times New Roman"/>
          <w:sz w:val="24"/>
          <w:szCs w:val="24"/>
        </w:rPr>
        <w:t>202</w:t>
      </w:r>
      <w:r w:rsidR="003D6B02">
        <w:rPr>
          <w:rFonts w:ascii="Times New Roman" w:hAnsi="Times New Roman" w:cs="Times New Roman"/>
          <w:sz w:val="24"/>
          <w:szCs w:val="24"/>
        </w:rPr>
        <w:t>3</w:t>
      </w:r>
    </w:p>
    <w:p w14:paraId="45B6E81D" w14:textId="77777777" w:rsidR="005A0E03" w:rsidRPr="005A0E03" w:rsidRDefault="005A0E03" w:rsidP="00492956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14F3726F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účtovných zásadách a účtovných metódach</w:t>
      </w:r>
    </w:p>
    <w:p w14:paraId="5A79D4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0ED0A9D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Východiská pre zostavenie účtovnej závierky</w:t>
      </w:r>
    </w:p>
    <w:p w14:paraId="761069F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Účtovná závierka bola zostavená za predpokladu nepretržitého trvania spoloč</w:t>
      </w:r>
      <w:r>
        <w:rPr>
          <w:rFonts w:ascii="Times New Roman" w:hAnsi="Times New Roman" w:cs="Times New Roman"/>
          <w:sz w:val="24"/>
          <w:szCs w:val="24"/>
        </w:rPr>
        <w:t>nosti</w:t>
      </w:r>
      <w:r w:rsidRPr="005A0E03">
        <w:rPr>
          <w:rFonts w:ascii="Times New Roman" w:hAnsi="Times New Roman" w:cs="Times New Roman"/>
          <w:sz w:val="24"/>
          <w:szCs w:val="24"/>
        </w:rPr>
        <w:t>.</w:t>
      </w:r>
    </w:p>
    <w:p w14:paraId="6EBEA9F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Účtovné metódy a všeobecné účtovné zásady boli účtovnou jednotkou konzistentne</w:t>
      </w:r>
    </w:p>
    <w:p w14:paraId="238B0BE0" w14:textId="77777777" w:rsidR="00492956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aplikované v rámci platného zákona o účtovníctve.</w:t>
      </w:r>
    </w:p>
    <w:p w14:paraId="28534B32" w14:textId="77777777" w:rsidR="005A0E03" w:rsidRDefault="005A0E03" w:rsidP="005A0E03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1E788732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Poh</w:t>
      </w:r>
      <w:r>
        <w:rPr>
          <w:rFonts w:ascii="TimesNewRoman,Bold" w:hAnsi="TimesNewRoman,Bold" w:cs="TimesNewRoman,Bold"/>
          <w:b/>
          <w:bCs/>
          <w:sz w:val="24"/>
          <w:szCs w:val="24"/>
        </w:rPr>
        <w:t>ľ</w:t>
      </w:r>
      <w:r>
        <w:rPr>
          <w:rFonts w:ascii="Times New Roman" w:hAnsi="Times New Roman" w:cs="Times New Roman"/>
          <w:b/>
          <w:bCs/>
          <w:sz w:val="24"/>
          <w:szCs w:val="24"/>
        </w:rPr>
        <w:t>adávky</w:t>
      </w:r>
    </w:p>
    <w:p w14:paraId="10E74E5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 xml:space="preserve">adávky sa pri ich vzniku </w:t>
      </w:r>
      <w:r w:rsidRPr="005A0E03">
        <w:rPr>
          <w:rFonts w:ascii="Times New Roman" w:hAnsi="Times New Roman" w:cs="Times New Roman"/>
          <w:sz w:val="24"/>
          <w:szCs w:val="24"/>
        </w:rPr>
        <w:t>oce</w:t>
      </w:r>
      <w:r>
        <w:rPr>
          <w:rFonts w:ascii="Times New Roman" w:hAnsi="Times New Roman" w:cs="Times New Roman"/>
          <w:sz w:val="24"/>
          <w:szCs w:val="24"/>
        </w:rPr>
        <w:t>ň</w:t>
      </w:r>
      <w:r w:rsidRPr="005A0E03">
        <w:rPr>
          <w:rFonts w:ascii="Times New Roman" w:hAnsi="Times New Roman" w:cs="Times New Roman"/>
          <w:sz w:val="24"/>
          <w:szCs w:val="24"/>
        </w:rPr>
        <w:t>ujú</w:t>
      </w:r>
      <w:r>
        <w:rPr>
          <w:rFonts w:ascii="Times New Roman" w:hAnsi="Times New Roman" w:cs="Times New Roman"/>
          <w:sz w:val="24"/>
          <w:szCs w:val="24"/>
        </w:rPr>
        <w:t xml:space="preserve"> ich menovitou hodnotou; postúpené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</w:t>
      </w:r>
    </w:p>
    <w:p w14:paraId="14B492BB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oceňujú obstarávacou cenou, vrátane nákladov súvisiacich s obstaraním. Toto ocenenie</w:t>
      </w:r>
    </w:p>
    <w:p w14:paraId="6E6DDBD5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sa znižuje o pochybné a nevymožite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né poh</w:t>
      </w:r>
      <w:r>
        <w:rPr>
          <w:rFonts w:ascii="TimesNewRoman" w:hAnsi="TimesNewRoman" w:cs="TimesNewRoman"/>
          <w:sz w:val="24"/>
          <w:szCs w:val="24"/>
        </w:rPr>
        <w:t>ľ</w:t>
      </w:r>
      <w:r>
        <w:rPr>
          <w:rFonts w:ascii="Times New Roman" w:hAnsi="Times New Roman" w:cs="Times New Roman"/>
          <w:sz w:val="24"/>
          <w:szCs w:val="24"/>
        </w:rPr>
        <w:t>adávky.</w:t>
      </w:r>
    </w:p>
    <w:p w14:paraId="07977AA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94957A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Pe</w:t>
      </w:r>
      <w:r>
        <w:rPr>
          <w:rFonts w:ascii="Times New Roman" w:hAnsi="Times New Roman" w:cs="Times New Roman"/>
          <w:b/>
          <w:bCs/>
          <w:sz w:val="24"/>
          <w:szCs w:val="24"/>
        </w:rPr>
        <w:t>ň</w:t>
      </w:r>
      <w:r w:rsidRPr="005A0E03">
        <w:rPr>
          <w:rFonts w:ascii="Times New Roman" w:hAnsi="Times New Roman" w:cs="Times New Roman"/>
          <w:b/>
          <w:bCs/>
          <w:sz w:val="24"/>
          <w:szCs w:val="24"/>
        </w:rPr>
        <w:t>ažné</w:t>
      </w:r>
      <w:r>
        <w:rPr>
          <w:rFonts w:ascii="Times New Roman" w:hAnsi="Times New Roman" w:cs="Times New Roman"/>
          <w:b/>
          <w:bCs/>
          <w:sz w:val="24"/>
          <w:szCs w:val="24"/>
        </w:rPr>
        <w:t xml:space="preserve"> prostriedky a ceniny</w:t>
      </w:r>
    </w:p>
    <w:p w14:paraId="6DB536C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Peňažné prostriedky a ceniny sa oceňujú ich menovitou hodnotou.</w:t>
      </w:r>
    </w:p>
    <w:p w14:paraId="5C0258B6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61122CC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Náklady budúcich období a príjmy budúcich období</w:t>
      </w:r>
    </w:p>
    <w:p w14:paraId="114CFFBA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Náklady budúcich období a príjmy budúcich období sa vykazujú vo výške, ktorá je</w:t>
      </w:r>
    </w:p>
    <w:p w14:paraId="51FB3AD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potrebná na dodržanie zásady vecnej a časovej súvislosti s účtovným obdobím.</w:t>
      </w:r>
    </w:p>
    <w:p w14:paraId="2E0D33C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B87514C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Záväzky</w:t>
      </w:r>
    </w:p>
    <w:p w14:paraId="2146B6D0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Záväzky pri ich vzniku sa oceňujú menovitou hodnotou. Záväzky pri ich prevzatí sa</w:t>
      </w:r>
    </w:p>
    <w:p w14:paraId="30E01A1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oceňujú obstarávacou cenou. Ak sa pri inventarizácii zistí, že suma záväzkov je iná ako</w:t>
      </w:r>
    </w:p>
    <w:p w14:paraId="20568821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ich výška v účtovníctve, uvedú sa záväzky v účtovníctve a v účtovnej závierke v tomto</w:t>
      </w:r>
    </w:p>
    <w:p w14:paraId="32B1194E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>zistenom ocenení.</w:t>
      </w:r>
    </w:p>
    <w:p w14:paraId="4F248B7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807550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aktív súvahy</w:t>
      </w:r>
    </w:p>
    <w:p w14:paraId="5C55F6F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68F01A26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Dlhodobý majetok</w:t>
      </w:r>
    </w:p>
    <w:p w14:paraId="5E281B64" w14:textId="22DEA51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 roku 20</w:t>
      </w:r>
      <w:r w:rsidR="00B41A77">
        <w:rPr>
          <w:rFonts w:ascii="Times New Roman" w:hAnsi="Times New Roman" w:cs="Times New Roman"/>
          <w:sz w:val="24"/>
          <w:szCs w:val="24"/>
        </w:rPr>
        <w:t>2</w:t>
      </w:r>
      <w:r w:rsidR="003D6B02">
        <w:rPr>
          <w:rFonts w:ascii="Times New Roman" w:hAnsi="Times New Roman" w:cs="Times New Roman"/>
          <w:sz w:val="24"/>
          <w:szCs w:val="24"/>
        </w:rPr>
        <w:t>3</w:t>
      </w:r>
      <w:r w:rsidRPr="005A0E03">
        <w:rPr>
          <w:rFonts w:ascii="Times New Roman" w:hAnsi="Times New Roman" w:cs="Times New Roman"/>
          <w:sz w:val="24"/>
          <w:szCs w:val="24"/>
        </w:rPr>
        <w:t xml:space="preserve"> nebol prírastok a</w:t>
      </w:r>
      <w:r w:rsidR="00193CD3">
        <w:rPr>
          <w:rFonts w:ascii="Times New Roman" w:hAnsi="Times New Roman" w:cs="Times New Roman"/>
          <w:sz w:val="24"/>
          <w:szCs w:val="24"/>
        </w:rPr>
        <w:t>ni</w:t>
      </w:r>
      <w:r w:rsidRPr="005A0E03">
        <w:rPr>
          <w:rFonts w:ascii="Times New Roman" w:hAnsi="Times New Roman" w:cs="Times New Roman"/>
          <w:sz w:val="24"/>
          <w:szCs w:val="24"/>
        </w:rPr>
        <w:t xml:space="preserve"> úbytok dlhodobého majetku.</w:t>
      </w:r>
    </w:p>
    <w:p w14:paraId="43AFA14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3CABB0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Pohľadávky</w:t>
      </w:r>
    </w:p>
    <w:p w14:paraId="53757852" w14:textId="15CACC5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 xml:space="preserve">Vykázané pohľadávky z obchodného styku </w:t>
      </w:r>
      <w:r w:rsidR="003D6B02">
        <w:rPr>
          <w:rFonts w:ascii="Times New Roman" w:hAnsi="Times New Roman" w:cs="Times New Roman"/>
          <w:sz w:val="24"/>
          <w:szCs w:val="24"/>
        </w:rPr>
        <w:t>9 792</w:t>
      </w:r>
      <w:r>
        <w:rPr>
          <w:rFonts w:ascii="Times New Roman" w:hAnsi="Times New Roman" w:cs="Times New Roman"/>
          <w:sz w:val="24"/>
          <w:szCs w:val="24"/>
        </w:rPr>
        <w:t xml:space="preserve"> EUR.</w:t>
      </w:r>
    </w:p>
    <w:p w14:paraId="5C95C2E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7862B49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Finančné účty</w:t>
      </w:r>
    </w:p>
    <w:p w14:paraId="7DB7DAAD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Ako finančné účty sú vykázané peniaze v pokladnici a účty v bankách.</w:t>
      </w:r>
    </w:p>
    <w:p w14:paraId="114D119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421DC518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sz w:val="24"/>
          <w:szCs w:val="24"/>
        </w:rPr>
        <w:t>Informácie o údajoch na strane pasív súvahy</w:t>
      </w:r>
    </w:p>
    <w:p w14:paraId="0B1F0C4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sz w:val="24"/>
          <w:szCs w:val="24"/>
        </w:rPr>
      </w:pPr>
    </w:p>
    <w:p w14:paraId="4125C79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sz w:val="24"/>
          <w:szCs w:val="24"/>
        </w:rPr>
        <w:t>Vlastné imanie</w:t>
      </w:r>
    </w:p>
    <w:p w14:paraId="6167E677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  <w:r w:rsidRPr="005A0E03">
        <w:rPr>
          <w:rFonts w:ascii="Times New Roman" w:hAnsi="Times New Roman" w:cs="Times New Roman"/>
          <w:sz w:val="24"/>
          <w:szCs w:val="24"/>
        </w:rPr>
        <w:t>Vo výške zapísaného ZI 6 639 EUR</w:t>
      </w:r>
    </w:p>
    <w:p w14:paraId="6A015CE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sz w:val="24"/>
          <w:szCs w:val="24"/>
        </w:rPr>
      </w:pPr>
    </w:p>
    <w:p w14:paraId="5156563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Záväzky</w:t>
      </w:r>
    </w:p>
    <w:p w14:paraId="78379589" w14:textId="185BC2E9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záväzky sú v lehote splatnosti v sume </w:t>
      </w:r>
      <w:r w:rsidR="00780402">
        <w:rPr>
          <w:rFonts w:ascii="Times New Roman" w:hAnsi="Times New Roman" w:cs="Times New Roman"/>
          <w:color w:val="000000"/>
          <w:sz w:val="24"/>
          <w:szCs w:val="24"/>
        </w:rPr>
        <w:t>8381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EUR.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0770A322" w14:textId="4484289B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 xml:space="preserve">Z toho: z obchodného styku 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116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072EF44C" w14:textId="71B86605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voči zamestnancom a SP, ZP </w:t>
      </w:r>
      <w:r w:rsidR="005B1C12">
        <w:rPr>
          <w:rFonts w:ascii="Times New Roman" w:hAnsi="Times New Roman" w:cs="Times New Roman"/>
          <w:color w:val="000000"/>
          <w:sz w:val="24"/>
          <w:szCs w:val="24"/>
        </w:rPr>
        <w:t xml:space="preserve">1 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894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2F5EA9C7" w14:textId="1CB9992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  <w:t xml:space="preserve">daňové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6 371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DA40A89" w14:textId="77777777" w:rsidR="00A77D08" w:rsidRDefault="00F2633B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ab/>
      </w:r>
    </w:p>
    <w:p w14:paraId="79352267" w14:textId="77777777" w:rsidR="00A77D08" w:rsidRDefault="00A77D08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198972D" w14:textId="7006D487" w:rsidR="005A0E03" w:rsidRDefault="005B1C1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 xml:space="preserve">Informácie o  </w:t>
      </w:r>
      <w:r w:rsidR="005A0E03"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výnosoch</w:t>
      </w:r>
    </w:p>
    <w:p w14:paraId="65EC795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</w:p>
    <w:p w14:paraId="3BF77F81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iCs/>
          <w:color w:val="000000"/>
          <w:sz w:val="24"/>
          <w:szCs w:val="24"/>
        </w:rPr>
        <w:t>Tržby</w:t>
      </w:r>
    </w:p>
    <w:p w14:paraId="20E35899" w14:textId="381656D6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Vykázané za služby 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v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>zdravotníctve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 sume 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62 796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 xml:space="preserve"> EU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R.</w:t>
      </w:r>
    </w:p>
    <w:p w14:paraId="4CCAAC2A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63BA525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nákladoch</w:t>
      </w:r>
    </w:p>
    <w:p w14:paraId="093B46C6" w14:textId="1B54E991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Z celkových nákladov 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39 162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 rozhodujúcu položku predstavujú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náklady 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na 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>mzdy a odvody (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5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649</w:t>
      </w:r>
      <w:r w:rsidR="00767D10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, služby (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11 465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EUR)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</w:p>
    <w:p w14:paraId="4216D499" w14:textId="77777777" w:rsidR="00B01221" w:rsidRPr="005A0E03" w:rsidRDefault="00B01221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00E6D40B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daniach z</w:t>
      </w:r>
      <w:r>
        <w:rPr>
          <w:rFonts w:ascii="Times New Roman" w:hAnsi="Times New Roman" w:cs="Times New Roman"/>
          <w:b/>
          <w:bCs/>
          <w:color w:val="000000"/>
          <w:sz w:val="24"/>
          <w:szCs w:val="24"/>
        </w:rPr>
        <w:t> </w:t>
      </w: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príjmov</w:t>
      </w:r>
    </w:p>
    <w:p w14:paraId="32615109" w14:textId="78A86B11" w:rsidR="00C7388C" w:rsidRDefault="00642D62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</w:rPr>
        <w:t>V roku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3</w:t>
      </w:r>
      <w:r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 xml:space="preserve"> bola vykázaná daň z príjmu vo</w:t>
      </w:r>
      <w:r w:rsidR="00203E7F">
        <w:rPr>
          <w:rFonts w:ascii="Times New Roman" w:hAnsi="Times New Roman" w:cs="Times New Roman"/>
          <w:color w:val="000000"/>
          <w:sz w:val="24"/>
          <w:szCs w:val="24"/>
        </w:rPr>
        <w:t xml:space="preserve"> výške 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 xml:space="preserve">4 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941</w:t>
      </w:r>
      <w:r w:rsidR="00C7388C">
        <w:rPr>
          <w:rFonts w:ascii="Times New Roman" w:hAnsi="Times New Roman" w:cs="Times New Roman"/>
          <w:color w:val="000000"/>
          <w:sz w:val="24"/>
          <w:szCs w:val="24"/>
        </w:rPr>
        <w:t xml:space="preserve"> EUR</w:t>
      </w:r>
    </w:p>
    <w:p w14:paraId="5A6E9219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EE7A787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skutočnostiach, ktoré nastali po dni, ku ktorému sa</w:t>
      </w:r>
    </w:p>
    <w:p w14:paraId="7812D17D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zostavuje účtovná závierka, do dňa zostavenia účtovnej závierky</w:t>
      </w:r>
    </w:p>
    <w:p w14:paraId="04FB9463" w14:textId="24125906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Po 31. decembri 20</w:t>
      </w:r>
      <w:r w:rsidR="00B41A77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3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nenastali žiadne udalosti, ktoré majú významný vplyv na verné</w:t>
      </w:r>
    </w:p>
    <w:p w14:paraId="427843B3" w14:textId="77777777" w:rsid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zobrazenie skutočností, ktoré sú predmetom účtovníctva.</w:t>
      </w:r>
    </w:p>
    <w:p w14:paraId="1ACA0A8A" w14:textId="77777777" w:rsidR="00EB3DC3" w:rsidRDefault="00EB3DC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540301CF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</w:p>
    <w:p w14:paraId="12694C73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b/>
          <w:bCs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b/>
          <w:bCs/>
          <w:color w:val="000000"/>
          <w:sz w:val="24"/>
          <w:szCs w:val="24"/>
        </w:rPr>
        <w:t>Informácie o Vlastnom imaní</w:t>
      </w:r>
    </w:p>
    <w:p w14:paraId="6CA6A0FB" w14:textId="0503C2CB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O naložení s výsledkom hospodárenia za účtovné obdobie 20</w:t>
      </w:r>
      <w:r w:rsidR="00EB0CB9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2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vo výške </w:t>
      </w:r>
      <w:r w:rsidR="00142F61">
        <w:rPr>
          <w:rFonts w:ascii="Times New Roman" w:hAnsi="Times New Roman" w:cs="Times New Roman"/>
          <w:color w:val="000000"/>
          <w:sz w:val="24"/>
          <w:szCs w:val="24"/>
        </w:rPr>
        <w:t>16 816</w:t>
      </w:r>
      <w:r w:rsidRPr="005A0E03">
        <w:rPr>
          <w:rFonts w:ascii="Times New Roman" w:hAnsi="Times New Roman" w:cs="Times New Roman"/>
          <w:color w:val="FF0000"/>
          <w:sz w:val="24"/>
          <w:szCs w:val="24"/>
        </w:rPr>
        <w:t xml:space="preserve"> 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>EUR</w:t>
      </w:r>
    </w:p>
    <w:p w14:paraId="4F7AA8C8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rozhodne valné zhromaždenie. Návrh štatutárneho orgánu valnému zhromaždeniu je</w:t>
      </w:r>
    </w:p>
    <w:p w14:paraId="2FA9D434" w14:textId="77777777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>nasledovný:</w:t>
      </w:r>
    </w:p>
    <w:p w14:paraId="213E96AD" w14:textId="3794884E" w:rsidR="005A0E03" w:rsidRPr="005A0E03" w:rsidRDefault="005A0E03" w:rsidP="005A0E03">
      <w:pPr>
        <w:autoSpaceDE w:val="0"/>
        <w:autoSpaceDN w:val="0"/>
        <w:adjustRightInd w:val="0"/>
        <w:spacing w:after="0" w:line="240" w:lineRule="auto"/>
        <w:ind w:left="0" w:firstLine="0"/>
        <w:rPr>
          <w:rFonts w:ascii="Times New Roman" w:hAnsi="Times New Roman" w:cs="Times New Roman"/>
          <w:color w:val="000000"/>
          <w:sz w:val="24"/>
          <w:szCs w:val="24"/>
        </w:rPr>
      </w:pP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– prevod </w:t>
      </w:r>
      <w:r w:rsidR="00193CD3">
        <w:rPr>
          <w:rFonts w:ascii="Times New Roman" w:hAnsi="Times New Roman" w:cs="Times New Roman"/>
          <w:color w:val="000000"/>
          <w:sz w:val="24"/>
          <w:szCs w:val="24"/>
        </w:rPr>
        <w:t>zisku</w:t>
      </w:r>
      <w:r w:rsidRPr="005A0E03">
        <w:rPr>
          <w:rFonts w:ascii="Times New Roman" w:hAnsi="Times New Roman" w:cs="Times New Roman"/>
          <w:color w:val="000000"/>
          <w:sz w:val="24"/>
          <w:szCs w:val="24"/>
        </w:rPr>
        <w:t xml:space="preserve"> </w:t>
      </w:r>
      <w:r w:rsidR="006606BE">
        <w:rPr>
          <w:rFonts w:ascii="Times New Roman" w:hAnsi="Times New Roman" w:cs="Times New Roman"/>
          <w:color w:val="000000"/>
          <w:sz w:val="24"/>
          <w:szCs w:val="24"/>
        </w:rPr>
        <w:t xml:space="preserve">po zdanení </w:t>
      </w:r>
      <w:proofErr w:type="spellStart"/>
      <w:r w:rsidR="006606BE">
        <w:rPr>
          <w:rFonts w:ascii="Times New Roman" w:hAnsi="Times New Roman" w:cs="Times New Roman"/>
          <w:color w:val="000000"/>
          <w:sz w:val="24"/>
          <w:szCs w:val="24"/>
        </w:rPr>
        <w:t>spločníkovi</w:t>
      </w:r>
      <w:proofErr w:type="spellEnd"/>
      <w:r w:rsidR="00EB3DC3">
        <w:rPr>
          <w:rFonts w:ascii="Times New Roman" w:hAnsi="Times New Roman" w:cs="Times New Roman"/>
          <w:color w:val="000000"/>
          <w:sz w:val="24"/>
          <w:szCs w:val="24"/>
        </w:rPr>
        <w:t>.</w:t>
      </w:r>
    </w:p>
    <w:sectPr w:rsidR="005A0E03" w:rsidRPr="005A0E03" w:rsidSect="004C4AA7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endnote w:type="separator" w:id="-1">
    <w:p w14:paraId="2C47D5F4" w14:textId="77777777" w:rsidR="004C4AA7" w:rsidRDefault="004C4AA7" w:rsidP="00492956">
      <w:pPr>
        <w:spacing w:after="0" w:line="240" w:lineRule="auto"/>
      </w:pPr>
      <w:r>
        <w:separator/>
      </w:r>
    </w:p>
  </w:endnote>
  <w:endnote w:type="continuationSeparator" w:id="0">
    <w:p w14:paraId="062045C5" w14:textId="77777777" w:rsidR="004C4AA7" w:rsidRDefault="004C4AA7" w:rsidP="0049295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TimesNewRoman,Bold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TimesNewRoman">
    <w:altName w:val="Times New Roman"/>
    <w:panose1 w:val="00000000000000000000"/>
    <w:charset w:val="EE"/>
    <w:family w:val="auto"/>
    <w:notTrueType/>
    <w:pitch w:val="default"/>
    <w:sig w:usb0="00000005" w:usb1="00000000" w:usb2="00000000" w:usb3="00000000" w:csb0="00000002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footnote w:type="separator" w:id="-1">
    <w:p w14:paraId="35F2BAAE" w14:textId="77777777" w:rsidR="004C4AA7" w:rsidRDefault="004C4AA7" w:rsidP="00492956">
      <w:pPr>
        <w:spacing w:after="0" w:line="240" w:lineRule="auto"/>
      </w:pPr>
      <w:r>
        <w:separator/>
      </w:r>
    </w:p>
  </w:footnote>
  <w:footnote w:type="continuationSeparator" w:id="0">
    <w:p w14:paraId="14AB82DF" w14:textId="77777777" w:rsidR="004C4AA7" w:rsidRDefault="004C4AA7" w:rsidP="0049295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tbl>
    <w:tblPr>
      <w:tblW w:w="9219" w:type="dxa"/>
      <w:tblInd w:w="3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ayout w:type="fixed"/>
      <w:tblLook w:val="04A0" w:firstRow="1" w:lastRow="0" w:firstColumn="1" w:lastColumn="0" w:noHBand="0" w:noVBand="1"/>
    </w:tblPr>
    <w:tblGrid>
      <w:gridCol w:w="2977"/>
      <w:gridCol w:w="595"/>
      <w:gridCol w:w="326"/>
      <w:gridCol w:w="236"/>
      <w:gridCol w:w="281"/>
      <w:gridCol w:w="281"/>
      <w:gridCol w:w="281"/>
      <w:gridCol w:w="282"/>
      <w:gridCol w:w="276"/>
      <w:gridCol w:w="236"/>
      <w:gridCol w:w="236"/>
      <w:gridCol w:w="300"/>
      <w:gridCol w:w="622"/>
      <w:gridCol w:w="282"/>
      <w:gridCol w:w="281"/>
      <w:gridCol w:w="282"/>
      <w:gridCol w:w="281"/>
      <w:gridCol w:w="282"/>
      <w:gridCol w:w="281"/>
      <w:gridCol w:w="282"/>
      <w:gridCol w:w="319"/>
    </w:tblGrid>
    <w:tr w:rsidR="00492956" w14:paraId="1FF45586" w14:textId="77777777" w:rsidTr="00492956">
      <w:trPr>
        <w:trHeight w:val="274"/>
      </w:trPr>
      <w:tc>
        <w:tcPr>
          <w:tcW w:w="2977" w:type="dxa"/>
          <w:tcBorders>
            <w:right w:val="single" w:sz="4" w:space="0" w:color="auto"/>
          </w:tcBorders>
          <w:vAlign w:val="bottom"/>
        </w:tcPr>
        <w:p w14:paraId="13A98452" w14:textId="77777777" w:rsidR="00492956" w:rsidRPr="00905C33" w:rsidRDefault="00492956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hAnsi="Times New Roman" w:cs="Times New Roman"/>
            </w:rPr>
            <w:t xml:space="preserve">Poznámky </w:t>
          </w:r>
          <w:proofErr w:type="spellStart"/>
          <w:r>
            <w:rPr>
              <w:rFonts w:ascii="Times New Roman" w:hAnsi="Times New Roman" w:cs="Times New Roman"/>
            </w:rPr>
            <w:t>Úč</w:t>
          </w:r>
          <w:proofErr w:type="spellEnd"/>
          <w:r>
            <w:rPr>
              <w:rFonts w:ascii="Times New Roman" w:hAnsi="Times New Roman" w:cs="Times New Roman"/>
            </w:rPr>
            <w:t xml:space="preserve"> MÚJ 3 - 01</w:t>
          </w:r>
        </w:p>
      </w:tc>
      <w:tc>
        <w:tcPr>
          <w:tcW w:w="595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14:paraId="6945F635" w14:textId="77777777" w:rsidR="00492956" w:rsidRDefault="00492956" w:rsidP="00327341">
          <w:pPr>
            <w:jc w:val="both"/>
            <w:rPr>
              <w:rFonts w:ascii="Calibri" w:eastAsia="Calibri" w:hAnsi="Calibri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DIČ</w:t>
          </w:r>
        </w:p>
      </w:tc>
      <w:tc>
        <w:tcPr>
          <w:tcW w:w="32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3C0346D7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left w:val="single" w:sz="4" w:space="0" w:color="auto"/>
          </w:tcBorders>
          <w:vAlign w:val="center"/>
        </w:tcPr>
        <w:p w14:paraId="64C17C0C" w14:textId="77777777" w:rsidR="00492956" w:rsidRDefault="000D5049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0</w:t>
          </w:r>
        </w:p>
      </w:tc>
      <w:tc>
        <w:tcPr>
          <w:tcW w:w="281" w:type="dxa"/>
          <w:vAlign w:val="center"/>
        </w:tcPr>
        <w:p w14:paraId="6DC0BF4F" w14:textId="77777777" w:rsidR="00492956" w:rsidRDefault="006D4644" w:rsidP="00492956">
          <w:pPr>
            <w:ind w:left="0" w:firstLine="0"/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81" w:type="dxa"/>
          <w:vAlign w:val="center"/>
        </w:tcPr>
        <w:p w14:paraId="16782992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81" w:type="dxa"/>
          <w:vAlign w:val="center"/>
        </w:tcPr>
        <w:p w14:paraId="1ADF80D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0B5F41F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276" w:type="dxa"/>
          <w:vAlign w:val="center"/>
        </w:tcPr>
        <w:p w14:paraId="6071F2CC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8</w:t>
          </w:r>
        </w:p>
      </w:tc>
      <w:tc>
        <w:tcPr>
          <w:tcW w:w="236" w:type="dxa"/>
          <w:tcBorders>
            <w:right w:val="single" w:sz="4" w:space="0" w:color="auto"/>
          </w:tcBorders>
          <w:vAlign w:val="center"/>
        </w:tcPr>
        <w:p w14:paraId="0E7C6F0D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2</w:t>
          </w:r>
        </w:p>
      </w:tc>
      <w:tc>
        <w:tcPr>
          <w:tcW w:w="23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14:paraId="56BD11A0" w14:textId="77777777" w:rsidR="00492956" w:rsidRPr="00905C33" w:rsidRDefault="006D4644" w:rsidP="00492956">
          <w:pPr>
            <w:jc w:val="center"/>
            <w:rPr>
              <w:rFonts w:ascii="Times New Roman" w:eastAsia="Calibri" w:hAnsi="Times New Roman" w:cs="Times New Roman"/>
            </w:rPr>
          </w:pPr>
          <w:r>
            <w:rPr>
              <w:rFonts w:ascii="Times New Roman" w:eastAsia="Calibri" w:hAnsi="Times New Roman" w:cs="Times New Roman"/>
            </w:rPr>
            <w:t>6</w:t>
          </w:r>
        </w:p>
      </w:tc>
      <w:tc>
        <w:tcPr>
          <w:tcW w:w="300" w:type="dxa"/>
          <w:tcBorders>
            <w:left w:val="single" w:sz="4" w:space="0" w:color="auto"/>
          </w:tcBorders>
          <w:vAlign w:val="center"/>
        </w:tcPr>
        <w:p w14:paraId="2E5A010A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622" w:type="dxa"/>
          <w:tcBorders>
            <w:top w:val="nil"/>
            <w:bottom w:val="nil"/>
          </w:tcBorders>
        </w:tcPr>
        <w:p w14:paraId="4DE6B546" w14:textId="77777777" w:rsidR="00492956" w:rsidRPr="00905C33" w:rsidRDefault="00492956" w:rsidP="00327341">
          <w:pPr>
            <w:jc w:val="both"/>
            <w:rPr>
              <w:rFonts w:ascii="Times New Roman" w:eastAsia="Calibri" w:hAnsi="Times New Roman" w:cs="Times New Roman"/>
            </w:rPr>
          </w:pPr>
          <w:r w:rsidRPr="00905C33">
            <w:rPr>
              <w:rFonts w:ascii="Times New Roman" w:eastAsia="Calibri" w:hAnsi="Times New Roman" w:cs="Times New Roman"/>
            </w:rPr>
            <w:t>IČO</w:t>
          </w:r>
        </w:p>
      </w:tc>
      <w:tc>
        <w:tcPr>
          <w:tcW w:w="282" w:type="dxa"/>
          <w:vAlign w:val="center"/>
        </w:tcPr>
        <w:p w14:paraId="26C513B3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3</w:t>
          </w:r>
        </w:p>
      </w:tc>
      <w:tc>
        <w:tcPr>
          <w:tcW w:w="281" w:type="dxa"/>
          <w:vAlign w:val="center"/>
        </w:tcPr>
        <w:p w14:paraId="719188A0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6</w:t>
          </w:r>
        </w:p>
      </w:tc>
      <w:tc>
        <w:tcPr>
          <w:tcW w:w="282" w:type="dxa"/>
          <w:vAlign w:val="center"/>
        </w:tcPr>
        <w:p w14:paraId="773350B7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4</w:t>
          </w:r>
        </w:p>
      </w:tc>
      <w:tc>
        <w:tcPr>
          <w:tcW w:w="281" w:type="dxa"/>
          <w:vAlign w:val="center"/>
        </w:tcPr>
        <w:p w14:paraId="06AC8095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22CD9099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1" w:type="dxa"/>
          <w:vAlign w:val="center"/>
        </w:tcPr>
        <w:p w14:paraId="4331077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  <w:tc>
        <w:tcPr>
          <w:tcW w:w="282" w:type="dxa"/>
          <w:vAlign w:val="center"/>
        </w:tcPr>
        <w:p w14:paraId="4AF81774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1</w:t>
          </w:r>
        </w:p>
      </w:tc>
      <w:tc>
        <w:tcPr>
          <w:tcW w:w="319" w:type="dxa"/>
          <w:vAlign w:val="center"/>
        </w:tcPr>
        <w:p w14:paraId="2AA891F6" w14:textId="77777777" w:rsidR="00492956" w:rsidRDefault="006D4644" w:rsidP="00492956">
          <w:pPr>
            <w:jc w:val="center"/>
            <w:rPr>
              <w:rFonts w:ascii="Calibri" w:eastAsia="Calibri" w:hAnsi="Calibri" w:cs="Times New Roman"/>
            </w:rPr>
          </w:pPr>
          <w:r>
            <w:rPr>
              <w:rFonts w:ascii="Calibri" w:eastAsia="Calibri" w:hAnsi="Calibri" w:cs="Times New Roman"/>
            </w:rPr>
            <w:t>9</w:t>
          </w:r>
        </w:p>
      </w:tc>
    </w:tr>
  </w:tbl>
  <w:p w14:paraId="7B81B045" w14:textId="77777777" w:rsidR="00492956" w:rsidRDefault="00492956">
    <w:pPr>
      <w:pStyle w:val="Zhlav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du wp14">
  <w:abstractNum w:abstractNumId="0" w15:restartNumberingAfterBreak="0">
    <w:nsid w:val="242F69E8"/>
    <w:multiLevelType w:val="hybridMultilevel"/>
    <w:tmpl w:val="0A301A4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06143978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 w16du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492956"/>
    <w:rsid w:val="000B4712"/>
    <w:rsid w:val="000D5049"/>
    <w:rsid w:val="000E7256"/>
    <w:rsid w:val="00142F61"/>
    <w:rsid w:val="00193CD3"/>
    <w:rsid w:val="00203E7F"/>
    <w:rsid w:val="002168D5"/>
    <w:rsid w:val="0030683B"/>
    <w:rsid w:val="00324D51"/>
    <w:rsid w:val="00337EF2"/>
    <w:rsid w:val="003422F3"/>
    <w:rsid w:val="003629C7"/>
    <w:rsid w:val="0037504D"/>
    <w:rsid w:val="003B4122"/>
    <w:rsid w:val="003D6B02"/>
    <w:rsid w:val="00480B5A"/>
    <w:rsid w:val="00492956"/>
    <w:rsid w:val="004C4AA7"/>
    <w:rsid w:val="005A0E03"/>
    <w:rsid w:val="005B1C12"/>
    <w:rsid w:val="00602D8F"/>
    <w:rsid w:val="00610F6E"/>
    <w:rsid w:val="00631F43"/>
    <w:rsid w:val="00642D62"/>
    <w:rsid w:val="006562A6"/>
    <w:rsid w:val="006606BE"/>
    <w:rsid w:val="006D4644"/>
    <w:rsid w:val="007308B0"/>
    <w:rsid w:val="00767D10"/>
    <w:rsid w:val="00780402"/>
    <w:rsid w:val="0079555C"/>
    <w:rsid w:val="007F48DC"/>
    <w:rsid w:val="008226DA"/>
    <w:rsid w:val="00893E4A"/>
    <w:rsid w:val="008A47E5"/>
    <w:rsid w:val="00955DB8"/>
    <w:rsid w:val="0099175E"/>
    <w:rsid w:val="009B57F4"/>
    <w:rsid w:val="009D14C5"/>
    <w:rsid w:val="009E398A"/>
    <w:rsid w:val="00A77D08"/>
    <w:rsid w:val="00AE2253"/>
    <w:rsid w:val="00AF5A55"/>
    <w:rsid w:val="00B01221"/>
    <w:rsid w:val="00B06DBE"/>
    <w:rsid w:val="00B1385D"/>
    <w:rsid w:val="00B41A77"/>
    <w:rsid w:val="00BD366D"/>
    <w:rsid w:val="00C11F02"/>
    <w:rsid w:val="00C36CCA"/>
    <w:rsid w:val="00C6157E"/>
    <w:rsid w:val="00C7388C"/>
    <w:rsid w:val="00CE2DBA"/>
    <w:rsid w:val="00D665CF"/>
    <w:rsid w:val="00DE236E"/>
    <w:rsid w:val="00E221D6"/>
    <w:rsid w:val="00EB0CB9"/>
    <w:rsid w:val="00EB3DC3"/>
    <w:rsid w:val="00F2633B"/>
    <w:rsid w:val="00F8788E"/>
    <w:rsid w:val="00F96F62"/>
    <w:rsid w:val="00FF4D6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D34D64C"/>
  <w15:docId w15:val="{55DCB2E7-E90D-4A68-944C-213CAFCFD4C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  <w:ind w:left="425" w:hanging="425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D665CF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semiHidden/>
    <w:rsid w:val="00492956"/>
  </w:style>
  <w:style w:type="paragraph" w:styleId="Zpat">
    <w:name w:val="footer"/>
    <w:basedOn w:val="Normln"/>
    <w:link w:val="ZpatChar"/>
    <w:uiPriority w:val="99"/>
    <w:semiHidden/>
    <w:unhideWhenUsed/>
    <w:rsid w:val="00492956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492956"/>
  </w:style>
  <w:style w:type="paragraph" w:styleId="Odstavecseseznamem">
    <w:name w:val="List Paragraph"/>
    <w:basedOn w:val="Normln"/>
    <w:uiPriority w:val="34"/>
    <w:qFormat/>
    <w:rsid w:val="008226DA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e="http://schemas.microsoft.com/office/word/2015/wordml/symex" mc:Ignorable="w14 w15 w16se w16cid w16 w16cex w16sdtdh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8273D78-04BD-411B-B8DD-7446C06DBC7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1</Pages>
  <Words>485</Words>
  <Characters>2867</Characters>
  <Application>Microsoft Office Word</Application>
  <DocSecurity>0</DocSecurity>
  <Lines>23</Lines>
  <Paragraphs>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3346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Anna</dc:creator>
  <cp:keywords/>
  <dc:description/>
  <cp:lastModifiedBy>astefanisinova@gmail.com</cp:lastModifiedBy>
  <cp:revision>4</cp:revision>
  <cp:lastPrinted>2024-03-13T20:12:00Z</cp:lastPrinted>
  <dcterms:created xsi:type="dcterms:W3CDTF">2024-03-13T20:02:00Z</dcterms:created>
  <dcterms:modified xsi:type="dcterms:W3CDTF">2024-03-13T20:13:00Z</dcterms:modified>
</cp:coreProperties>
</file>