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33798D3" w14:textId="77777777" w:rsidR="00066742" w:rsidRPr="00145183" w:rsidRDefault="00EF51F8">
      <w:pPr>
        <w:spacing w:after="210" w:line="265" w:lineRule="auto"/>
        <w:ind w:left="176" w:hanging="10"/>
        <w:rPr>
          <w:b/>
          <w:bCs/>
        </w:rPr>
      </w:pPr>
      <w:r w:rsidRPr="00145183">
        <w:rPr>
          <w:rFonts w:ascii="Times New Roman" w:eastAsia="Times New Roman" w:hAnsi="Times New Roman" w:cs="Times New Roman"/>
          <w:b/>
          <w:bCs/>
          <w:sz w:val="21"/>
        </w:rPr>
        <w:t>l. I Všeobecné údaje o účtovnej jednotke</w:t>
      </w:r>
      <w:r w:rsidRPr="00145183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6EEC758" w14:textId="77777777" w:rsidR="00066742" w:rsidRPr="004B79E1" w:rsidRDefault="00EF51F8">
      <w:pPr>
        <w:spacing w:after="101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 (1) , (3) Všeobecné údaje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71625C00" w14:textId="77777777" w:rsidR="00066742" w:rsidRDefault="00EF51F8">
      <w:pPr>
        <w:tabs>
          <w:tab w:val="center" w:pos="3343"/>
        </w:tabs>
        <w:spacing w:after="51" w:line="260" w:lineRule="auto"/>
      </w:pPr>
      <w:r>
        <w:rPr>
          <w:rFonts w:ascii="Times New Roman" w:eastAsia="Times New Roman" w:hAnsi="Times New Roman" w:cs="Times New Roman"/>
          <w:sz w:val="13"/>
        </w:rPr>
        <w:t xml:space="preserve">(1)    Obchodné meno účtovnej jednotky: </w:t>
      </w:r>
      <w:r>
        <w:rPr>
          <w:rFonts w:ascii="Times New Roman" w:eastAsia="Times New Roman" w:hAnsi="Times New Roman" w:cs="Times New Roman"/>
          <w:sz w:val="13"/>
        </w:rPr>
        <w:tab/>
        <w:t>DOMIN GROUP, s.r.o.</w:t>
      </w:r>
      <w:r>
        <w:rPr>
          <w:rFonts w:ascii="Times New Roman" w:eastAsia="Times New Roman" w:hAnsi="Times New Roman" w:cs="Times New Roman"/>
        </w:rPr>
        <w:t xml:space="preserve"> </w:t>
      </w:r>
    </w:p>
    <w:p w14:paraId="65704E74" w14:textId="3AFD372A" w:rsidR="00066742" w:rsidRDefault="00EF51F8">
      <w:pPr>
        <w:tabs>
          <w:tab w:val="center" w:pos="538"/>
          <w:tab w:val="center" w:pos="3410"/>
        </w:tabs>
        <w:spacing w:after="39" w:line="260" w:lineRule="auto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 w:rsidR="00351BCF">
        <w:rPr>
          <w:rFonts w:ascii="Times New Roman" w:eastAsia="Times New Roman" w:hAnsi="Times New Roman" w:cs="Times New Roman"/>
          <w:sz w:val="13"/>
        </w:rPr>
        <w:t xml:space="preserve"> Sídlo: </w:t>
      </w:r>
      <w:r w:rsidR="00351BCF">
        <w:rPr>
          <w:rFonts w:ascii="Times New Roman" w:eastAsia="Times New Roman" w:hAnsi="Times New Roman" w:cs="Times New Roman"/>
          <w:sz w:val="13"/>
        </w:rPr>
        <w:tab/>
        <w:t>Mútne 277, 02963 Mútne</w:t>
      </w:r>
    </w:p>
    <w:p w14:paraId="207EAC0F" w14:textId="77777777" w:rsidR="00066742" w:rsidRDefault="00EF51F8">
      <w:pPr>
        <w:spacing w:after="304" w:line="260" w:lineRule="auto"/>
        <w:ind w:left="70" w:hanging="1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3"/>
        </w:rPr>
        <w:t>(3)    Priemerný počet zamestnancov: 1</w:t>
      </w:r>
      <w:r>
        <w:rPr>
          <w:rFonts w:ascii="Times New Roman" w:eastAsia="Times New Roman" w:hAnsi="Times New Roman" w:cs="Times New Roman"/>
        </w:rPr>
        <w:t xml:space="preserve"> </w:t>
      </w:r>
    </w:p>
    <w:p w14:paraId="672FACC8" w14:textId="77777777" w:rsidR="00275440" w:rsidRDefault="00275440">
      <w:pPr>
        <w:spacing w:after="304" w:line="260" w:lineRule="auto"/>
        <w:ind w:left="70" w:hanging="10"/>
        <w:jc w:val="both"/>
      </w:pPr>
    </w:p>
    <w:p w14:paraId="369B6EDA" w14:textId="6E3009A0" w:rsidR="00066742" w:rsidRPr="004B79E1" w:rsidRDefault="00EF51F8">
      <w:pPr>
        <w:spacing w:after="30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 (2) Údaje o konsolidovanom celku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  <w:r w:rsidR="00977E16">
        <w:rPr>
          <w:rFonts w:ascii="Times New Roman" w:eastAsia="Times New Roman" w:hAnsi="Times New Roman" w:cs="Times New Roman"/>
          <w:b/>
          <w:bCs/>
        </w:rPr>
        <w:t>– UJ nemá náplň pre túto položku</w:t>
      </w:r>
    </w:p>
    <w:p w14:paraId="03F86BE7" w14:textId="77777777" w:rsidR="00066742" w:rsidRDefault="00EF51F8">
      <w:pPr>
        <w:spacing w:after="76" w:line="260" w:lineRule="auto"/>
        <w:ind w:left="70" w:hanging="10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(2) a) Obchodné meno  a sídlo konsolidujúcej účtovnej jednotky, ktorá zostavuje konsolidovanú účtovnú závierku za tú skupinu účtovných jednotiek </w:t>
      </w:r>
    </w:p>
    <w:p w14:paraId="685F9CEE" w14:textId="0C86AE48" w:rsidR="00D66A7E" w:rsidRDefault="00EF51F8" w:rsidP="00D66A7E">
      <w:pPr>
        <w:spacing w:after="308" w:line="260" w:lineRule="auto"/>
        <w:ind w:left="80" w:hanging="1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3"/>
        </w:rPr>
        <w:t>konsolidovaného celku, ktorého súčasťou je aj účtovná jednotka: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>Obchod. meno  a sídlo účtovnej jednotky, ktorá je bezprostredne konsolidujúcou účtovnou jednotkou: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>2) b) Účtovná jednotka je materskou účtovnou jednotkou</w:t>
      </w:r>
      <w:r>
        <w:rPr>
          <w:rFonts w:ascii="Times New Roman" w:eastAsia="Times New Roman" w:hAnsi="Times New Roman" w:cs="Times New Roman"/>
        </w:rPr>
        <w:t xml:space="preserve"> </w:t>
      </w:r>
    </w:p>
    <w:p w14:paraId="445A61E4" w14:textId="56E1A020" w:rsidR="00066742" w:rsidRDefault="00977E16" w:rsidP="00D66A7E">
      <w:pPr>
        <w:spacing w:after="308" w:line="260" w:lineRule="auto"/>
        <w:ind w:left="80" w:hanging="10"/>
        <w:jc w:val="both"/>
      </w:pPr>
      <w:r>
        <w:rPr>
          <w:rFonts w:ascii="Times New Roman" w:eastAsia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8C8DB7F" wp14:editId="2390FEAB">
                <wp:simplePos x="0" y="0"/>
                <wp:positionH relativeFrom="column">
                  <wp:posOffset>1583442</wp:posOffset>
                </wp:positionH>
                <wp:positionV relativeFrom="paragraph">
                  <wp:posOffset>138844</wp:posOffset>
                </wp:positionV>
                <wp:extent cx="94615" cy="65957"/>
                <wp:effectExtent l="0" t="0" r="19685" b="2984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94615" cy="65957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7530274D" id="Rovná spojnica 2" o:spid="_x0000_s1026" style="position:absolute;flip:x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4.7pt,10.95pt" to="132.15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" strokecolor="#4472c4 [3204]" strokeweight=".5pt">
                <v:stroke joinstyle="miter"/>
              </v:line>
            </w:pict>
          </mc:Fallback>
        </mc:AlternateContent>
      </w:r>
      <w:r>
        <w:rPr>
          <w:rFonts w:ascii="Times New Roman" w:eastAsia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DA6FF7E" wp14:editId="080835A1">
                <wp:simplePos x="0" y="0"/>
                <wp:positionH relativeFrom="column">
                  <wp:posOffset>1583442</wp:posOffset>
                </wp:positionH>
                <wp:positionV relativeFrom="paragraph">
                  <wp:posOffset>152096</wp:posOffset>
                </wp:positionV>
                <wp:extent cx="94973" cy="53009"/>
                <wp:effectExtent l="0" t="0" r="19685" b="2349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4973" cy="53009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650DAE7" id="Rovná spojnica 1" o:spid="_x0000_s1026" style="position:absolute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24.7pt,12pt" to="132.2pt,1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" strokecolor="#4472c4 [3204]" strokeweight=".5pt">
                <v:stroke joinstyle="miter"/>
              </v:line>
            </w:pict>
          </mc:Fallback>
        </mc:AlternateContent>
      </w:r>
      <w:r w:rsidR="00D66A7E">
        <w:rPr>
          <w:rFonts w:ascii="Times New Roman" w:eastAsia="Times New Roman" w:hAnsi="Times New Roman" w:cs="Times New Roman"/>
        </w:rPr>
        <w:t xml:space="preserve">        </w:t>
      </w:r>
      <w:r w:rsidR="00EF51F8">
        <w:rPr>
          <w:rFonts w:ascii="Times New Roman" w:eastAsia="Times New Roman" w:hAnsi="Times New Roman" w:cs="Times New Roman"/>
          <w:sz w:val="13"/>
        </w:rPr>
        <w:t>áno</w:t>
      </w:r>
      <w:r w:rsidR="00F50A07">
        <w:rPr>
          <w:rFonts w:ascii="Times New Roman" w:eastAsia="Times New Roman" w:hAnsi="Times New Roman" w:cs="Times New Roman"/>
          <w:sz w:val="13"/>
        </w:rPr>
        <w:t xml:space="preserve">   </w:t>
      </w:r>
      <w:r w:rsidR="00D66A7E">
        <w:rPr>
          <w:rFonts w:ascii="Times New Roman" w:eastAsia="Times New Roman" w:hAnsi="Times New Roman" w:cs="Times New Roman"/>
          <w:sz w:val="13"/>
        </w:rPr>
        <w:t xml:space="preserve">                                                    </w:t>
      </w:r>
      <w:r w:rsidR="00EF51F8">
        <w:rPr>
          <w:rFonts w:ascii="Times New Roman" w:eastAsia="Times New Roman" w:hAnsi="Times New Roman" w:cs="Times New Roman"/>
          <w:sz w:val="13"/>
        </w:rPr>
        <w:t>nie</w:t>
      </w:r>
      <w:r w:rsidR="00EF51F8">
        <w:rPr>
          <w:rFonts w:ascii="Times New Roman" w:eastAsia="Times New Roman" w:hAnsi="Times New Roman" w:cs="Times New Roman"/>
        </w:rPr>
        <w:t xml:space="preserve"> </w:t>
      </w:r>
    </w:p>
    <w:p w14:paraId="5A6A4F61" w14:textId="685DDBD0" w:rsidR="00066742" w:rsidRDefault="00EF51F8">
      <w:pPr>
        <w:spacing w:after="267" w:line="260" w:lineRule="auto"/>
        <w:ind w:left="706" w:right="720" w:hanging="24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8240" behindDoc="1" locked="0" layoutInCell="1" allowOverlap="1" wp14:anchorId="7E1CEBB3" wp14:editId="368B2D6F">
                <wp:simplePos x="0" y="0"/>
                <wp:positionH relativeFrom="column">
                  <wp:posOffset>309372</wp:posOffset>
                </wp:positionH>
                <wp:positionV relativeFrom="paragraph">
                  <wp:posOffset>-176304</wp:posOffset>
                </wp:positionV>
                <wp:extent cx="102108" cy="364236"/>
                <wp:effectExtent l="0" t="0" r="0" b="0"/>
                <wp:wrapNone/>
                <wp:docPr id="14822" name="Group 1482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364236"/>
                          <a:chOff x="0" y="0"/>
                          <a:chExt cx="102108" cy="364236"/>
                        </a:xfrm>
                      </wpg:grpSpPr>
                      <wps:wsp>
                        <wps:cNvPr id="141" name="Shape 141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2" name="Shape 142"/>
                        <wps:cNvSpPr/>
                        <wps:spPr>
                          <a:xfrm>
                            <a:off x="0" y="275844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22" style="width:8.04pt;height:28.68pt;position:absolute;z-index:-2147483513;mso-position-horizontal-relative:text;mso-position-horizontal:absolute;margin-left:24.36pt;mso-position-vertical-relative:text;margin-top:-13.8823pt;" coordsize="1021,3642">
                <v:shape id="Shape 141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142" style="position:absolute;width:1021;height:883;left:0;top:2758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145ADB76" wp14:editId="7CA1F310">
                <wp:simplePos x="0" y="0"/>
                <wp:positionH relativeFrom="column">
                  <wp:posOffset>1577340</wp:posOffset>
                </wp:positionH>
                <wp:positionV relativeFrom="paragraph">
                  <wp:posOffset>-167160</wp:posOffset>
                </wp:positionV>
                <wp:extent cx="102108" cy="355092"/>
                <wp:effectExtent l="0" t="0" r="0" b="0"/>
                <wp:wrapNone/>
                <wp:docPr id="14823" name="Group 148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355092"/>
                          <a:chOff x="0" y="0"/>
                          <a:chExt cx="102108" cy="355092"/>
                        </a:xfrm>
                      </wpg:grpSpPr>
                      <wps:wsp>
                        <wps:cNvPr id="143" name="Shape 143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44" name="Shape 144"/>
                        <wps:cNvSpPr/>
                        <wps:spPr>
                          <a:xfrm>
                            <a:off x="0" y="26670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23" style="width:8.04001pt;height:27.96pt;position:absolute;z-index:-2147483511;mso-position-horizontal-relative:text;mso-position-horizontal:absolute;margin-left:124.2pt;mso-position-vertical-relative:text;margin-top:-13.1623pt;" coordsize="1021,3550">
                <v:shape id="Shape 143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144" style="position:absolute;width:1021;height:883;left:0;top:2667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Účtovná jednotka je oslobodená od povinnosti zostaviť konsolidovanú účtovnú závierku a konsolidovanú výročnú správu podľa § 22 </w:t>
      </w:r>
    </w:p>
    <w:p w14:paraId="3B741720" w14:textId="77777777" w:rsidR="00066742" w:rsidRPr="004B79E1" w:rsidRDefault="00EF51F8">
      <w:pPr>
        <w:spacing w:after="208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 Informácie o prijatých postupoch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FA80D20" w14:textId="77777777" w:rsidR="00066742" w:rsidRPr="004B79E1" w:rsidRDefault="00EF51F8">
      <w:pPr>
        <w:spacing w:after="111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(1) Nepretržité pokračovanie účtovnej jednotky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1D0C710C" w14:textId="77777777" w:rsidR="00066742" w:rsidRDefault="00EF51F8">
      <w:pPr>
        <w:spacing w:after="166" w:line="260" w:lineRule="auto"/>
        <w:ind w:left="70" w:hanging="10"/>
        <w:jc w:val="both"/>
      </w:pPr>
      <w:r>
        <w:rPr>
          <w:rFonts w:ascii="Times New Roman" w:eastAsia="Times New Roman" w:hAnsi="Times New Roman" w:cs="Times New Roman"/>
          <w:sz w:val="13"/>
        </w:rPr>
        <w:t>Účtovná závierka je zostavená za splnenia predpokladu, že účtovná jednotka bude nepretržite pokračovať vo svojej činnosti:</w:t>
      </w: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pPr w:vertAnchor="text" w:tblpX="480" w:tblpY="7"/>
        <w:tblOverlap w:val="never"/>
        <w:tblW w:w="175" w:type="dxa"/>
        <w:tblInd w:w="0" w:type="dxa"/>
        <w:tblCellMar>
          <w:top w:w="49" w:type="dxa"/>
          <w:left w:w="19" w:type="dxa"/>
          <w:right w:w="56" w:type="dxa"/>
        </w:tblCellMar>
        <w:tblLook w:val="04A0" w:firstRow="1" w:lastRow="0" w:firstColumn="1" w:lastColumn="0" w:noHBand="0" w:noVBand="1"/>
      </w:tblPr>
      <w:tblGrid>
        <w:gridCol w:w="175"/>
      </w:tblGrid>
      <w:tr w:rsidR="00066742" w14:paraId="684B080F" w14:textId="77777777">
        <w:trPr>
          <w:trHeight w:val="185"/>
        </w:trPr>
        <w:tc>
          <w:tcPr>
            <w:tcW w:w="175" w:type="dxa"/>
            <w:tcBorders>
              <w:top w:val="single" w:sz="15" w:space="0" w:color="000000"/>
              <w:left w:val="single" w:sz="15" w:space="0" w:color="000000"/>
              <w:bottom w:val="single" w:sz="15" w:space="0" w:color="000000"/>
              <w:right w:val="single" w:sz="15" w:space="0" w:color="000000"/>
            </w:tcBorders>
          </w:tcPr>
          <w:p w14:paraId="0159ACE9" w14:textId="77777777" w:rsidR="00066742" w:rsidRDefault="00EF51F8">
            <w:r>
              <w:rPr>
                <w:rFonts w:ascii="Times New Roman" w:eastAsia="Times New Roman" w:hAnsi="Times New Roman" w:cs="Times New Roman"/>
                <w:sz w:val="12"/>
              </w:rPr>
              <w:t xml:space="preserve">x </w:t>
            </w:r>
          </w:p>
        </w:tc>
      </w:tr>
    </w:tbl>
    <w:p w14:paraId="2181281B" w14:textId="77777777" w:rsidR="00066742" w:rsidRDefault="00EF51F8">
      <w:pPr>
        <w:tabs>
          <w:tab w:val="center" w:pos="781"/>
          <w:tab w:val="center" w:pos="2638"/>
        </w:tabs>
        <w:spacing w:after="304" w:line="260" w:lineRule="auto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13"/>
        </w:rPr>
        <w:t xml:space="preserve">áno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BF6ABAA" wp14:editId="71248686">
                <wp:extent cx="102108" cy="88392"/>
                <wp:effectExtent l="0" t="0" r="0" b="0"/>
                <wp:docPr id="14834" name="Group 1483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8392"/>
                          <a:chOff x="0" y="0"/>
                          <a:chExt cx="102108" cy="88392"/>
                        </a:xfrm>
                      </wpg:grpSpPr>
                      <wps:wsp>
                        <wps:cNvPr id="241" name="Shape 241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34" style="width:8.03999pt;height:6.95999pt;mso-position-horizontal-relative:char;mso-position-vertical-relative:line" coordsize="1021,883">
                <v:shape id="Shape 241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nie</w:t>
      </w:r>
      <w:r>
        <w:rPr>
          <w:rFonts w:ascii="Times New Roman" w:eastAsia="Times New Roman" w:hAnsi="Times New Roman" w:cs="Times New Roman"/>
        </w:rPr>
        <w:t xml:space="preserve"> </w:t>
      </w:r>
    </w:p>
    <w:p w14:paraId="72EC4E06" w14:textId="77777777" w:rsidR="00066742" w:rsidRPr="004B79E1" w:rsidRDefault="00EF51F8">
      <w:pPr>
        <w:spacing w:after="210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Spôsob oceňovania jednotlivých položiek majetku a záväzkov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E7A418D" w14:textId="77777777" w:rsidR="00066742" w:rsidRPr="004B79E1" w:rsidRDefault="00EF51F8">
      <w:pPr>
        <w:spacing w:after="139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a) Dlhodobý nehmotný majetok obstaraný kúpou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331A459" w14:textId="77777777" w:rsidR="00066742" w:rsidRPr="00D66A7E" w:rsidRDefault="00EF51F8">
      <w:pPr>
        <w:spacing w:after="105" w:line="265" w:lineRule="auto"/>
        <w:ind w:left="415" w:right="4421" w:hanging="10"/>
        <w:rPr>
          <w:b/>
        </w:rPr>
      </w:pPr>
      <w:r w:rsidRPr="00D66A7E">
        <w:rPr>
          <w:rFonts w:ascii="Times New Roman" w:eastAsia="Times New Roman" w:hAnsi="Times New Roman" w:cs="Times New Roman"/>
          <w:b/>
          <w:sz w:val="12"/>
        </w:rPr>
        <w:t>Podnik nenakupoval v danom roku dlhodobý nehmotný majetok</w:t>
      </w:r>
      <w:r w:rsidRPr="00D66A7E">
        <w:rPr>
          <w:rFonts w:ascii="Times New Roman" w:eastAsia="Times New Roman" w:hAnsi="Times New Roman" w:cs="Times New Roman"/>
          <w:b/>
        </w:rPr>
        <w:t xml:space="preserve"> </w:t>
      </w:r>
    </w:p>
    <w:p w14:paraId="5D8C62A1" w14:textId="77777777" w:rsidR="00D66A7E" w:rsidRDefault="00EF51F8" w:rsidP="00D66A7E">
      <w:pPr>
        <w:spacing w:after="4" w:line="260" w:lineRule="auto"/>
        <w:ind w:left="444" w:right="1599"/>
        <w:jc w:val="both"/>
        <w:rPr>
          <w:rFonts w:ascii="Times New Roman" w:eastAsia="Times New Roman" w:hAnsi="Times New Roman" w:cs="Times New Roman"/>
          <w:sz w:val="13"/>
        </w:rPr>
      </w:pPr>
      <w:r>
        <w:rPr>
          <w:rFonts w:ascii="Times New Roman" w:eastAsia="Times New Roman" w:hAnsi="Times New Roman" w:cs="Times New Roman"/>
          <w:sz w:val="13"/>
        </w:rPr>
        <w:t>Dlhodobý nehmotný majetok nakupovaný podnik oceňoval obstarávacou cenou v zložení: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2149C6EE" wp14:editId="266162DE">
                <wp:extent cx="100584" cy="220980"/>
                <wp:effectExtent l="0" t="0" r="0" b="0"/>
                <wp:docPr id="14835" name="Group 1483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220980"/>
                          <a:chOff x="0" y="0"/>
                          <a:chExt cx="100584" cy="220980"/>
                        </a:xfrm>
                      </wpg:grpSpPr>
                      <wps:wsp>
                        <wps:cNvPr id="242" name="Shape 242"/>
                        <wps:cNvSpPr/>
                        <wps:spPr>
                          <a:xfrm>
                            <a:off x="0" y="132588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3" name="Shape 243"/>
                        <wps:cNvSpPr/>
                        <wps:spPr>
                          <a:xfrm>
                            <a:off x="0" y="0"/>
                            <a:ext cx="10058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68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35" style="width:7.92pt;height:17.4pt;mso-position-horizontal-relative:char;mso-position-vertical-relative:line" coordsize="1005,2209">
                <v:shape id="Shape 242" style="position:absolute;width:1005;height:883;left:0;top:1325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  <v:shape id="Shape 243" style="position:absolute;width:1005;height:868;left:0;top:0;" coordsize="100584,86868" path="m0,0l100584,0l100584,86868l0,86868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</w:t>
      </w:r>
    </w:p>
    <w:p w14:paraId="027ADA5B" w14:textId="6DB09B12" w:rsidR="00066742" w:rsidRDefault="00EF51F8" w:rsidP="00D66A7E">
      <w:pPr>
        <w:spacing w:after="4" w:line="260" w:lineRule="auto"/>
        <w:ind w:left="444" w:right="1599"/>
        <w:jc w:val="both"/>
      </w:pPr>
      <w:r>
        <w:rPr>
          <w:rFonts w:ascii="Times New Roman" w:eastAsia="Times New Roman" w:hAnsi="Times New Roman" w:cs="Times New Roman"/>
          <w:sz w:val="13"/>
        </w:rPr>
        <w:t>Obstarávacia cena vrátane nákladov súvisiacich s obstaraním v zložení:</w:t>
      </w:r>
      <w:r>
        <w:rPr>
          <w:rFonts w:ascii="Times New Roman" w:eastAsia="Times New Roman" w:hAnsi="Times New Roman" w:cs="Times New Roman"/>
        </w:rPr>
        <w:t xml:space="preserve"> </w:t>
      </w:r>
    </w:p>
    <w:p w14:paraId="3E177760" w14:textId="77777777" w:rsidR="00066742" w:rsidRDefault="00EF51F8">
      <w:pPr>
        <w:tabs>
          <w:tab w:val="center" w:pos="794"/>
          <w:tab w:val="center" w:pos="1744"/>
          <w:tab w:val="center" w:pos="2771"/>
          <w:tab w:val="center" w:pos="3912"/>
          <w:tab w:val="center" w:pos="5109"/>
          <w:tab w:val="center" w:pos="6335"/>
        </w:tabs>
        <w:spacing w:after="267" w:line="260" w:lineRule="auto"/>
      </w:pPr>
      <w:r>
        <w:tab/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  <w:sz w:val="13"/>
        </w:rPr>
        <w:t xml:space="preserve">dopravné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011AA04A" wp14:editId="7583EEDA">
                <wp:extent cx="102108" cy="88392"/>
                <wp:effectExtent l="0" t="0" r="0" b="0"/>
                <wp:docPr id="14833" name="Group 148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8392"/>
                          <a:chOff x="0" y="0"/>
                          <a:chExt cx="102108" cy="88392"/>
                        </a:xfrm>
                      </wpg:grpSpPr>
                      <wps:wsp>
                        <wps:cNvPr id="240" name="Shape 240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33" style="width:8.03999pt;height:6.95999pt;mso-position-horizontal-relative:char;mso-position-vertical-relative:line" coordsize="1021,883">
                <v:shape id="Shape 240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provízie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616F1555" wp14:editId="7D925815">
                <wp:extent cx="102108" cy="88392"/>
                <wp:effectExtent l="0" t="0" r="0" b="0"/>
                <wp:docPr id="14832" name="Group 1483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8392"/>
                          <a:chOff x="0" y="0"/>
                          <a:chExt cx="102108" cy="88392"/>
                        </a:xfrm>
                      </wpg:grpSpPr>
                      <wps:wsp>
                        <wps:cNvPr id="239" name="Shape 239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32" style="width:8.03999pt;height:6.95999pt;mso-position-horizontal-relative:char;mso-position-vertical-relative:line" coordsize="1021,883">
                <v:shape id="Shape 239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skonto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724A27A5" wp14:editId="21DFD543">
                <wp:extent cx="100584" cy="88392"/>
                <wp:effectExtent l="0" t="0" r="0" b="0"/>
                <wp:docPr id="14831" name="Group 1483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88392"/>
                          <a:chOff x="0" y="0"/>
                          <a:chExt cx="100584" cy="88392"/>
                        </a:xfrm>
                      </wpg:grpSpPr>
                      <wps:wsp>
                        <wps:cNvPr id="238" name="Shape 238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31" style="width:7.92001pt;height:6.95999pt;mso-position-horizontal-relative:char;mso-position-vertical-relative:line" coordsize="1005,883">
                <v:shape id="Shape 238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poistné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2305299B" wp14:editId="1819F6FA">
                <wp:extent cx="102108" cy="88392"/>
                <wp:effectExtent l="0" t="0" r="0" b="0"/>
                <wp:docPr id="14830" name="Group 148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8392"/>
                          <a:chOff x="0" y="0"/>
                          <a:chExt cx="102108" cy="88392"/>
                        </a:xfrm>
                      </wpg:grpSpPr>
                      <wps:wsp>
                        <wps:cNvPr id="237" name="Shape 237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30" style="width:8.04001pt;height:6.95999pt;mso-position-horizontal-relative:char;mso-position-vertical-relative:line" coordsize="1021,883">
                <v:shape id="Shape 237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clo</w:t>
      </w:r>
      <w:r>
        <w:rPr>
          <w:rFonts w:ascii="Times New Roman" w:eastAsia="Times New Roman" w:hAnsi="Times New Roman" w:cs="Times New Roman"/>
        </w:rPr>
        <w:t xml:space="preserve"> </w:t>
      </w:r>
    </w:p>
    <w:p w14:paraId="254B7F10" w14:textId="77777777" w:rsidR="00066742" w:rsidRPr="004B79E1" w:rsidRDefault="00EF51F8">
      <w:pPr>
        <w:spacing w:after="12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a) Dlhodobý nehmotný majetok obstaraný vlastnou činnosťou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5C56437B" w14:textId="77777777" w:rsidR="00066742" w:rsidRPr="00D66A7E" w:rsidRDefault="00EF51F8">
      <w:pPr>
        <w:spacing w:after="59" w:line="265" w:lineRule="auto"/>
        <w:ind w:left="415" w:right="4421" w:hanging="10"/>
        <w:rPr>
          <w:b/>
        </w:rPr>
      </w:pPr>
      <w:r w:rsidRPr="00D66A7E">
        <w:rPr>
          <w:rFonts w:ascii="Times New Roman" w:eastAsia="Times New Roman" w:hAnsi="Times New Roman" w:cs="Times New Roman"/>
          <w:b/>
          <w:sz w:val="12"/>
        </w:rPr>
        <w:t>Podnik netvoril vlastnou činnosťou dlhodobý nehmotný majetok</w:t>
      </w:r>
      <w:r w:rsidRPr="00D66A7E">
        <w:rPr>
          <w:rFonts w:ascii="Times New Roman" w:eastAsia="Times New Roman" w:hAnsi="Times New Roman" w:cs="Times New Roman"/>
          <w:b/>
        </w:rPr>
        <w:t xml:space="preserve"> </w:t>
      </w:r>
    </w:p>
    <w:p w14:paraId="7467A823" w14:textId="77777777" w:rsidR="00066742" w:rsidRDefault="00EF51F8">
      <w:pPr>
        <w:spacing w:after="102" w:line="260" w:lineRule="auto"/>
        <w:ind w:left="399" w:hanging="10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Dlhodobý nehmotný majetok vytvorený vlastnou činnosťou oceňovala účtovná jednotka vlastnými nákladmi v zložení: </w:t>
      </w:r>
    </w:p>
    <w:p w14:paraId="47AA3A7B" w14:textId="77777777" w:rsidR="00066742" w:rsidRDefault="00EF51F8">
      <w:pPr>
        <w:tabs>
          <w:tab w:val="center" w:pos="1007"/>
          <w:tab w:val="center" w:pos="3319"/>
          <w:tab w:val="center" w:pos="5127"/>
          <w:tab w:val="center" w:pos="5815"/>
        </w:tabs>
        <w:spacing w:after="316" w:line="260" w:lineRule="auto"/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37249C3A" wp14:editId="128A3AE2">
                <wp:extent cx="102108" cy="88392"/>
                <wp:effectExtent l="0" t="0" r="0" b="0"/>
                <wp:docPr id="14829" name="Group 148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8392"/>
                          <a:chOff x="0" y="0"/>
                          <a:chExt cx="102108" cy="88392"/>
                        </a:xfrm>
                      </wpg:grpSpPr>
                      <wps:wsp>
                        <wps:cNvPr id="236" name="Shape 236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29" style="width:8.03999pt;height:6.95999pt;mso-position-horizontal-relative:char;mso-position-vertical-relative:line" coordsize="1021,883">
                <v:shape id="Shape 236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priame náklady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5C01B376" wp14:editId="484E9B05">
                <wp:extent cx="100584" cy="88392"/>
                <wp:effectExtent l="0" t="0" r="0" b="0"/>
                <wp:docPr id="14828" name="Group 1482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88392"/>
                          <a:chOff x="0" y="0"/>
                          <a:chExt cx="100584" cy="88392"/>
                        </a:xfrm>
                      </wpg:grpSpPr>
                      <wps:wsp>
                        <wps:cNvPr id="235" name="Shape 235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28" style="width:7.92pt;height:6.95999pt;mso-position-horizontal-relative:char;mso-position-vertical-relative:line" coordsize="1005,883">
                <v:shape id="Shape 235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nepriame náklady spojené s výrobou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0A9DF0E7" wp14:editId="682F787A">
                <wp:extent cx="100584" cy="88392"/>
                <wp:effectExtent l="0" t="0" r="0" b="0"/>
                <wp:docPr id="14827" name="Group 1482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88392"/>
                          <a:chOff x="0" y="0"/>
                          <a:chExt cx="100584" cy="88392"/>
                        </a:xfrm>
                      </wpg:grpSpPr>
                      <wps:wsp>
                        <wps:cNvPr id="234" name="Shape 234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27" style="width:7.91998pt;height:6.95999pt;mso-position-horizontal-relative:char;mso-position-vertical-relative:line" coordsize="1005,883">
                <v:shape id="Shape 234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  <w:t>inak:</w:t>
      </w:r>
      <w:r>
        <w:rPr>
          <w:rFonts w:ascii="Times New Roman" w:eastAsia="Times New Roman" w:hAnsi="Times New Roman" w:cs="Times New Roman"/>
        </w:rPr>
        <w:t xml:space="preserve"> </w:t>
      </w:r>
    </w:p>
    <w:p w14:paraId="68924C95" w14:textId="77777777" w:rsidR="00066742" w:rsidRPr="004B79E1" w:rsidRDefault="00EF51F8">
      <w:pPr>
        <w:spacing w:after="30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a) Dlhodobý nehmotný majetok obstaraný iným spôsobom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2FCE7C5A" w14:textId="77777777" w:rsidR="00D66A7E" w:rsidRDefault="00EF51F8">
      <w:pPr>
        <w:spacing w:after="410" w:line="345" w:lineRule="auto"/>
        <w:ind w:left="415" w:right="4421" w:hanging="10"/>
        <w:rPr>
          <w:rFonts w:ascii="Times New Roman" w:eastAsia="Times New Roman" w:hAnsi="Times New Roman" w:cs="Times New Roman"/>
          <w:b/>
          <w:sz w:val="12"/>
        </w:rPr>
      </w:pPr>
      <w:r w:rsidRPr="00D66A7E">
        <w:rPr>
          <w:rFonts w:ascii="Times New Roman" w:eastAsia="Times New Roman" w:hAnsi="Times New Roman" w:cs="Times New Roman"/>
          <w:b/>
          <w:sz w:val="12"/>
        </w:rPr>
        <w:t>Podnik neobstaral iným spôsobom dlhodobý nehmotný majetok</w:t>
      </w:r>
      <w:r w:rsidR="00D66A7E">
        <w:rPr>
          <w:rFonts w:ascii="Times New Roman" w:eastAsia="Times New Roman" w:hAnsi="Times New Roman" w:cs="Times New Roman"/>
          <w:b/>
          <w:sz w:val="12"/>
        </w:rPr>
        <w:t>.</w:t>
      </w:r>
      <w:r w:rsidRPr="00D66A7E">
        <w:rPr>
          <w:rFonts w:ascii="Times New Roman" w:eastAsia="Times New Roman" w:hAnsi="Times New Roman" w:cs="Times New Roman"/>
          <w:b/>
          <w:sz w:val="12"/>
        </w:rPr>
        <w:t xml:space="preserve"> </w:t>
      </w:r>
    </w:p>
    <w:p w14:paraId="4F90F068" w14:textId="1F85525A" w:rsidR="00066742" w:rsidRDefault="00EF51F8">
      <w:pPr>
        <w:spacing w:after="410" w:line="345" w:lineRule="auto"/>
        <w:ind w:left="415" w:right="4421" w:hanging="10"/>
      </w:pPr>
      <w:r w:rsidRPr="00D66A7E">
        <w:rPr>
          <w:rFonts w:ascii="Times New Roman" w:eastAsia="Times New Roman" w:hAnsi="Times New Roman" w:cs="Times New Roman"/>
          <w:sz w:val="13"/>
        </w:rPr>
        <w:t>DNM</w:t>
      </w:r>
      <w:r w:rsidRPr="00D66A7E">
        <w:rPr>
          <w:rFonts w:ascii="Times New Roman" w:eastAsia="Times New Roman" w:hAnsi="Times New Roman" w:cs="Times New Roman"/>
          <w:b/>
          <w:sz w:val="13"/>
        </w:rPr>
        <w:t xml:space="preserve"> </w:t>
      </w:r>
      <w:r w:rsidR="00D66A7E">
        <w:rPr>
          <w:rFonts w:ascii="Times New Roman" w:eastAsia="Times New Roman" w:hAnsi="Times New Roman" w:cs="Times New Roman"/>
          <w:b/>
          <w:sz w:val="13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>obstaraný iným spôsobom oceňoval podnik:</w:t>
      </w:r>
      <w:r>
        <w:rPr>
          <w:rFonts w:ascii="Times New Roman" w:eastAsia="Times New Roman" w:hAnsi="Times New Roman" w:cs="Times New Roman"/>
        </w:rPr>
        <w:t xml:space="preserve"> </w:t>
      </w:r>
    </w:p>
    <w:p w14:paraId="06639E6D" w14:textId="77777777" w:rsidR="00066742" w:rsidRPr="004B79E1" w:rsidRDefault="00EF51F8">
      <w:pPr>
        <w:spacing w:after="101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a) Dlhodobý hmotný majetok obstaraný kúpou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36C16A81" w14:textId="77777777" w:rsidR="00066742" w:rsidRPr="00D66A7E" w:rsidRDefault="00EF51F8">
      <w:pPr>
        <w:spacing w:after="243" w:line="260" w:lineRule="auto"/>
        <w:ind w:left="70" w:hanging="10"/>
        <w:jc w:val="both"/>
        <w:rPr>
          <w:b/>
        </w:rPr>
      </w:pPr>
      <w:r>
        <w:rPr>
          <w:rFonts w:ascii="Times New Roman" w:eastAsia="Times New Roman" w:hAnsi="Times New Roman" w:cs="Times New Roman"/>
          <w:sz w:val="13"/>
        </w:rPr>
        <w:t xml:space="preserve"> </w:t>
      </w:r>
      <w:r w:rsidRPr="00D66A7E">
        <w:rPr>
          <w:rFonts w:ascii="Times New Roman" w:eastAsia="Times New Roman" w:hAnsi="Times New Roman" w:cs="Times New Roman"/>
          <w:b/>
          <w:sz w:val="13"/>
        </w:rPr>
        <w:t>Účtovná jednotka v uvedenom účtovnom období neobstarala žiaden hmotný majetok.</w:t>
      </w:r>
      <w:r w:rsidRPr="00D66A7E">
        <w:rPr>
          <w:rFonts w:ascii="Times New Roman" w:eastAsia="Times New Roman" w:hAnsi="Times New Roman" w:cs="Times New Roman"/>
          <w:b/>
        </w:rPr>
        <w:t xml:space="preserve"> </w:t>
      </w:r>
    </w:p>
    <w:p w14:paraId="351FA577" w14:textId="77777777" w:rsidR="00066742" w:rsidRPr="00D66A7E" w:rsidRDefault="00EF51F8">
      <w:pPr>
        <w:spacing w:after="59" w:line="265" w:lineRule="auto"/>
        <w:ind w:left="415" w:right="4421" w:hanging="10"/>
        <w:rPr>
          <w:b/>
        </w:rPr>
      </w:pPr>
      <w:r w:rsidRPr="00D66A7E">
        <w:rPr>
          <w:rFonts w:ascii="Times New Roman" w:eastAsia="Times New Roman" w:hAnsi="Times New Roman" w:cs="Times New Roman"/>
          <w:b/>
          <w:sz w:val="12"/>
        </w:rPr>
        <w:t>Podnik nenakupoval v danom roku dlhodobý hmotný majetok</w:t>
      </w:r>
      <w:r w:rsidRPr="00D66A7E">
        <w:rPr>
          <w:rFonts w:ascii="Times New Roman" w:eastAsia="Times New Roman" w:hAnsi="Times New Roman" w:cs="Times New Roman"/>
          <w:b/>
        </w:rPr>
        <w:t xml:space="preserve"> </w:t>
      </w:r>
    </w:p>
    <w:p w14:paraId="1A1B8E77" w14:textId="58B50F60" w:rsidR="00066742" w:rsidRDefault="00D66A7E">
      <w:pPr>
        <w:spacing w:after="4" w:line="260" w:lineRule="auto"/>
        <w:ind w:left="1196" w:hanging="10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 </w:t>
      </w:r>
      <w:r w:rsidR="00EF51F8">
        <w:rPr>
          <w:rFonts w:ascii="Times New Roman" w:eastAsia="Times New Roman" w:hAnsi="Times New Roman" w:cs="Times New Roman"/>
          <w:sz w:val="13"/>
        </w:rPr>
        <w:t>Dlhodobý hmotný majetok nakupovaný oceňoval podnik obstarávacou cenou v zložení:</w:t>
      </w:r>
      <w:r w:rsidR="00EF51F8">
        <w:rPr>
          <w:rFonts w:ascii="Times New Roman" w:eastAsia="Times New Roman" w:hAnsi="Times New Roman" w:cs="Times New Roman"/>
        </w:rPr>
        <w:t xml:space="preserve"> </w:t>
      </w:r>
    </w:p>
    <w:p w14:paraId="2E35229B" w14:textId="2C0A560D" w:rsidR="00066742" w:rsidRDefault="00D66A7E">
      <w:pPr>
        <w:spacing w:after="4" w:line="260" w:lineRule="auto"/>
        <w:ind w:left="708" w:hanging="10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    </w:t>
      </w:r>
      <w:r w:rsidR="00EF51F8">
        <w:rPr>
          <w:rFonts w:ascii="Times New Roman" w:eastAsia="Times New Roman" w:hAnsi="Times New Roman" w:cs="Times New Roman"/>
          <w:sz w:val="13"/>
        </w:rPr>
        <w:t>Obstarávacia cena vrátane nákladov súvisiacich s obstaraním v</w:t>
      </w:r>
      <w:r>
        <w:rPr>
          <w:rFonts w:ascii="Times New Roman" w:eastAsia="Times New Roman" w:hAnsi="Times New Roman" w:cs="Times New Roman"/>
          <w:sz w:val="13"/>
        </w:rPr>
        <w:t> zložení:</w:t>
      </w:r>
    </w:p>
    <w:p w14:paraId="477D50B3" w14:textId="34943452" w:rsidR="00066742" w:rsidRDefault="00EF51F8">
      <w:pPr>
        <w:spacing w:after="305" w:line="260" w:lineRule="auto"/>
        <w:ind w:left="916" w:right="3833" w:hanging="122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002DC0C2" wp14:editId="76487D2F">
                <wp:simplePos x="0" y="0"/>
                <wp:positionH relativeFrom="column">
                  <wp:posOffset>281940</wp:posOffset>
                </wp:positionH>
                <wp:positionV relativeFrom="paragraph">
                  <wp:posOffset>-132588</wp:posOffset>
                </wp:positionV>
                <wp:extent cx="286512" cy="378630"/>
                <wp:effectExtent l="0" t="0" r="0" b="0"/>
                <wp:wrapSquare wrapText="bothSides"/>
                <wp:docPr id="14824" name="Group 1482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86512" cy="378630"/>
                          <a:chOff x="0" y="0"/>
                          <a:chExt cx="286512" cy="378630"/>
                        </a:xfrm>
                      </wpg:grpSpPr>
                      <wps:wsp>
                        <wps:cNvPr id="2088" name="Rectangle 2088"/>
                        <wps:cNvSpPr/>
                        <wps:spPr>
                          <a:xfrm>
                            <a:off x="6096" y="301273"/>
                            <a:ext cx="30320" cy="10288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</wps:spPr>
                        <wps:txbx>
                          <w:txbxContent>
                            <w:p w14:paraId="40DA06A2" w14:textId="77777777" w:rsidR="00066742" w:rsidRDefault="00EF51F8">
                              <w:r>
                                <w:rPr>
                                  <w:rFonts w:ascii="Times New Roman" w:eastAsia="Times New Roman" w:hAnsi="Times New Roman" w:cs="Times New Roman"/>
                                  <w:sz w:val="13"/>
                                </w:rPr>
                                <w:t xml:space="preserve"> </w:t>
                              </w:r>
                            </w:p>
                          </w:txbxContent>
                        </wps:txbx>
                        <wps:bodyPr horzOverflow="overflow" vert="horz" lIns="0" tIns="0" rIns="0" bIns="0" rtlCol="0">
                          <a:noAutofit/>
                        </wps:bodyPr>
                      </wps:wsp>
                      <wps:wsp>
                        <wps:cNvPr id="231" name="Shape 231"/>
                        <wps:cNvSpPr/>
                        <wps:spPr>
                          <a:xfrm>
                            <a:off x="185928" y="266700"/>
                            <a:ext cx="100584" cy="8839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3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3"/>
                                </a:lnTo>
                                <a:lnTo>
                                  <a:pt x="0" y="88393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4" name="Shape 244"/>
                        <wps:cNvSpPr/>
                        <wps:spPr>
                          <a:xfrm>
                            <a:off x="0" y="123444"/>
                            <a:ext cx="10058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68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5" name="Shape 245"/>
                        <wps:cNvSpPr/>
                        <wps:spPr>
                          <a:xfrm>
                            <a:off x="0" y="0"/>
                            <a:ext cx="10058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68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group w14:anchorId="002DC0C2" id="Group 14824" o:spid="_x0000_s1026" style="position:absolute;left:0;text-align:left;margin-left:22.2pt;margin-top:-10.45pt;width:22.55pt;height:29.8pt;z-index:251660288" coordsize="286512,3786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">
                <v:rect id="Rectangle 2088" o:spid="_x0000_s1027" style="position:absolute;left:6096;top:301273;width:30320;height:1028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" filled="f" stroked="f">
                  <v:textbox inset="0,0,0,0">
                    <w:txbxContent>
                      <w:p w14:paraId="40DA06A2" w14:textId="77777777" w:rsidR="00066742" w:rsidRDefault="00EF51F8">
                        <w:r>
                          <w:rPr>
                            <w:rFonts w:ascii="Times New Roman" w:eastAsia="Times New Roman" w:hAnsi="Times New Roman" w:cs="Times New Roman"/>
                            <w:sz w:val="13"/>
                          </w:rPr>
                          <w:t xml:space="preserve"> </w:t>
                        </w:r>
                      </w:p>
                    </w:txbxContent>
                  </v:textbox>
                </v:rect>
                <v:shape id="Shape 231" o:spid="_x0000_s1028" style="position:absolute;left:185928;top:266700;width:100584;height:88393;visibility:visible;mso-wrap-style:square;v-text-anchor:top" coordsize="100584,8839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" path="m,l100584,r,88393l,88393,,xe" filled="f" strokeweight=".96pt">
                  <v:stroke miterlimit="83231f" joinstyle="miter" endcap="round"/>
                  <v:path arrowok="t" textboxrect="0,0,100584,88393"/>
                </v:shape>
                <v:shape id="Shape 244" o:spid="_x0000_s1029" style="position:absolute;top:123444;width:100584;height:86868;visibility:visible;mso-wrap-style:square;v-text-anchor:top" coordsize="100584,868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" path="m,l100584,r,86868l,86868,,xe" filled="f" strokeweight=".96pt">
                  <v:stroke miterlimit="83231f" joinstyle="miter" endcap="round"/>
                  <v:path arrowok="t" textboxrect="0,0,100584,86868"/>
                </v:shape>
                <v:shape id="Shape 245" o:spid="_x0000_s1030" style="position:absolute;width:100584;height:86868;visibility:visible;mso-wrap-style:square;v-text-anchor:top" coordsize="100584,868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" path="m,l100584,r,86868l,86868,,xe" filled="f" strokeweight=".96pt">
                  <v:stroke miterlimit="83231f" joinstyle="miter" endcap="round"/>
                  <v:path arrowok="t" textboxrect="0,0,100584,86868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dopravné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55F76272" wp14:editId="0E8886B5">
                <wp:extent cx="100584" cy="88392"/>
                <wp:effectExtent l="0" t="0" r="0" b="0"/>
                <wp:docPr id="14826" name="Group 1482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88392"/>
                          <a:chOff x="0" y="0"/>
                          <a:chExt cx="100584" cy="88392"/>
                        </a:xfrm>
                      </wpg:grpSpPr>
                      <wps:wsp>
                        <wps:cNvPr id="233" name="Shape 233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26" style="width:7.92pt;height:6.95996pt;mso-position-horizontal-relative:char;mso-position-vertical-relative:line" coordsize="1005,883">
                <v:shape id="Shape 233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  <w:t xml:space="preserve">provízie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26A498AF" wp14:editId="13823DA1">
                <wp:extent cx="100584" cy="88392"/>
                <wp:effectExtent l="0" t="0" r="0" b="0"/>
                <wp:docPr id="14825" name="Group 148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88392"/>
                          <a:chOff x="0" y="0"/>
                          <a:chExt cx="100584" cy="88392"/>
                        </a:xfrm>
                      </wpg:grpSpPr>
                      <wps:wsp>
                        <wps:cNvPr id="232" name="Shape 232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825" style="width:7.92pt;height:6.95996pt;mso-position-horizontal-relative:char;mso-position-vertical-relative:line" coordsize="1005,883">
                <v:shape id="Shape 232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  <w:t>poistné  clo</w:t>
      </w:r>
      <w:r>
        <w:rPr>
          <w:rFonts w:ascii="Times New Roman" w:eastAsia="Times New Roman" w:hAnsi="Times New Roman" w:cs="Times New Roman"/>
        </w:rPr>
        <w:t xml:space="preserve"> </w:t>
      </w:r>
    </w:p>
    <w:p w14:paraId="2D8DCC4E" w14:textId="77777777" w:rsidR="00066742" w:rsidRPr="004B79E1" w:rsidRDefault="00EF51F8">
      <w:pPr>
        <w:spacing w:after="103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a) Dlhodobý hmotný majetok obstaraný vlastnou činnosťou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33E387AE" w14:textId="77777777" w:rsidR="00066742" w:rsidRPr="00E6033D" w:rsidRDefault="00EF51F8">
      <w:pPr>
        <w:spacing w:after="207" w:line="260" w:lineRule="auto"/>
        <w:ind w:left="70" w:hanging="10"/>
        <w:jc w:val="both"/>
        <w:rPr>
          <w:b/>
        </w:rPr>
      </w:pPr>
      <w:r w:rsidRPr="00E6033D">
        <w:rPr>
          <w:rFonts w:ascii="Times New Roman" w:eastAsia="Times New Roman" w:hAnsi="Times New Roman" w:cs="Times New Roman"/>
          <w:b/>
          <w:sz w:val="13"/>
        </w:rPr>
        <w:t>Účtovná jednotka v uvedenom účtovnom období neobstarala žiaden hmotný majetok.</w:t>
      </w:r>
      <w:r w:rsidRPr="00E6033D">
        <w:rPr>
          <w:rFonts w:ascii="Times New Roman" w:eastAsia="Times New Roman" w:hAnsi="Times New Roman" w:cs="Times New Roman"/>
          <w:b/>
        </w:rPr>
        <w:t xml:space="preserve"> </w:t>
      </w:r>
    </w:p>
    <w:p w14:paraId="3AD8F2A8" w14:textId="77777777" w:rsidR="00066742" w:rsidRPr="00E6033D" w:rsidRDefault="00EF51F8">
      <w:pPr>
        <w:spacing w:after="94" w:line="265" w:lineRule="auto"/>
        <w:ind w:left="415" w:right="4421" w:hanging="10"/>
        <w:rPr>
          <w:b/>
        </w:rPr>
      </w:pPr>
      <w:r w:rsidRPr="00E6033D">
        <w:rPr>
          <w:rFonts w:ascii="Times New Roman" w:eastAsia="Times New Roman" w:hAnsi="Times New Roman" w:cs="Times New Roman"/>
          <w:b/>
          <w:sz w:val="12"/>
        </w:rPr>
        <w:t>Podnik netvoril vlastnou činnosťou dlhodobý hmotný majetok</w:t>
      </w:r>
      <w:r w:rsidRPr="00E6033D">
        <w:rPr>
          <w:rFonts w:ascii="Times New Roman" w:eastAsia="Times New Roman" w:hAnsi="Times New Roman" w:cs="Times New Roman"/>
          <w:b/>
        </w:rPr>
        <w:t xml:space="preserve"> </w:t>
      </w:r>
    </w:p>
    <w:p w14:paraId="2FE1E5B5" w14:textId="77777777" w:rsidR="00066742" w:rsidRDefault="00EF51F8">
      <w:pPr>
        <w:spacing w:after="4" w:line="260" w:lineRule="auto"/>
        <w:ind w:left="416" w:hanging="10"/>
        <w:jc w:val="both"/>
      </w:pPr>
      <w:r>
        <w:rPr>
          <w:rFonts w:ascii="Times New Roman" w:eastAsia="Times New Roman" w:hAnsi="Times New Roman" w:cs="Times New Roman"/>
          <w:sz w:val="13"/>
        </w:rPr>
        <w:t>Dlhodobý hmotný majetok vytvorený vlastnou činnosťou oceňoval podnik vlastnými nákladmi v zložení:</w:t>
      </w:r>
      <w:r>
        <w:rPr>
          <w:rFonts w:ascii="Times New Roman" w:eastAsia="Times New Roman" w:hAnsi="Times New Roman" w:cs="Times New Roman"/>
        </w:rPr>
        <w:t xml:space="preserve"> </w:t>
      </w:r>
    </w:p>
    <w:p w14:paraId="08361FF5" w14:textId="77777777" w:rsidR="00066742" w:rsidRDefault="00EF51F8">
      <w:pPr>
        <w:tabs>
          <w:tab w:val="center" w:pos="991"/>
          <w:tab w:val="center" w:pos="3504"/>
          <w:tab w:val="center" w:pos="5712"/>
        </w:tabs>
        <w:spacing w:after="54" w:line="260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06830AFB" wp14:editId="6C48E937">
                <wp:simplePos x="0" y="0"/>
                <wp:positionH relativeFrom="column">
                  <wp:posOffset>3406140</wp:posOffset>
                </wp:positionH>
                <wp:positionV relativeFrom="paragraph">
                  <wp:posOffset>0</wp:posOffset>
                </wp:positionV>
                <wp:extent cx="102108" cy="85344"/>
                <wp:effectExtent l="0" t="0" r="0" b="0"/>
                <wp:wrapSquare wrapText="bothSides"/>
                <wp:docPr id="14990" name="Group 1499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5344"/>
                          <a:chOff x="0" y="0"/>
                          <a:chExt cx="102108" cy="85344"/>
                        </a:xfrm>
                      </wpg:grpSpPr>
                      <wps:wsp>
                        <wps:cNvPr id="479" name="Shape 479"/>
                        <wps:cNvSpPr/>
                        <wps:spPr>
                          <a:xfrm>
                            <a:off x="0" y="0"/>
                            <a:ext cx="102108" cy="8534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5344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5344"/>
                                </a:lnTo>
                                <a:lnTo>
                                  <a:pt x="0" y="85344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90" style="width:8.04001pt;height:6.72pt;position:absolute;mso-position-horizontal-relative:text;mso-position-horizontal:absolute;margin-left:268.2pt;mso-position-vertical-relative:text;margin-top:0pt;" coordsize="1021,853">
                <v:shape id="Shape 479" style="position:absolute;width:1021;height:853;left:0;top:0;" coordsize="102108,85344" path="m0,0l102108,0l102108,85344l0,85344x">
                  <v:stroke weight="0.96pt" endcap="round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4427DF5D" wp14:editId="48B0BA57">
                <wp:extent cx="100584" cy="88392"/>
                <wp:effectExtent l="0" t="0" r="0" b="0"/>
                <wp:docPr id="14992" name="Group 1499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88392"/>
                          <a:chOff x="0" y="0"/>
                          <a:chExt cx="100584" cy="88392"/>
                        </a:xfrm>
                      </wpg:grpSpPr>
                      <wps:wsp>
                        <wps:cNvPr id="481" name="Shape 481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92" style="width:7.92pt;height:6.96pt;mso-position-horizontal-relative:char;mso-position-vertical-relative:line" coordsize="1005,883">
                <v:shape id="Shape 481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priame náklady </w:t>
      </w:r>
      <w:r>
        <w:rPr>
          <w:rFonts w:ascii="Times New Roman" w:eastAsia="Times New Roman" w:hAnsi="Times New Roman" w:cs="Times New Roman"/>
          <w:sz w:val="13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3EE9875A" wp14:editId="1FFA692E">
                <wp:extent cx="100584" cy="88392"/>
                <wp:effectExtent l="0" t="0" r="0" b="0"/>
                <wp:docPr id="14991" name="Group 149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88392"/>
                          <a:chOff x="0" y="0"/>
                          <a:chExt cx="100584" cy="88392"/>
                        </a:xfrm>
                      </wpg:grpSpPr>
                      <wps:wsp>
                        <wps:cNvPr id="480" name="Shape 480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91" style="width:7.92001pt;height:6.96pt;mso-position-horizontal-relative:char;mso-position-vertical-relative:line" coordsize="1005,883">
                <v:shape id="Shape 480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nepriame náklady spojené s výrobou </w:t>
      </w:r>
      <w:r>
        <w:rPr>
          <w:rFonts w:ascii="Times New Roman" w:eastAsia="Times New Roman" w:hAnsi="Times New Roman" w:cs="Times New Roman"/>
          <w:sz w:val="13"/>
        </w:rPr>
        <w:tab/>
        <w:t xml:space="preserve"> inak:</w:t>
      </w:r>
      <w:r>
        <w:rPr>
          <w:rFonts w:ascii="Times New Roman" w:eastAsia="Times New Roman" w:hAnsi="Times New Roman" w:cs="Times New Roman"/>
        </w:rPr>
        <w:t xml:space="preserve"> </w:t>
      </w:r>
    </w:p>
    <w:p w14:paraId="1F74AD42" w14:textId="77777777" w:rsidR="00066742" w:rsidRPr="004B79E1" w:rsidRDefault="00EF51F8">
      <w:pPr>
        <w:spacing w:after="103" w:line="265" w:lineRule="auto"/>
        <w:ind w:left="176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l. II (2) a) Dlhodobý hmotný majetok obstaraný iným spôsobom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5A2779BE" w14:textId="77777777" w:rsidR="00066742" w:rsidRPr="005801C5" w:rsidRDefault="00EF51F8">
      <w:pPr>
        <w:spacing w:after="209" w:line="260" w:lineRule="auto"/>
        <w:ind w:left="70" w:hanging="10"/>
        <w:jc w:val="both"/>
        <w:rPr>
          <w:b/>
        </w:rPr>
      </w:pPr>
      <w:r w:rsidRPr="005801C5">
        <w:rPr>
          <w:rFonts w:ascii="Times New Roman" w:eastAsia="Times New Roman" w:hAnsi="Times New Roman" w:cs="Times New Roman"/>
          <w:b/>
          <w:sz w:val="13"/>
        </w:rPr>
        <w:t xml:space="preserve"> Účtovná jednotka v uvedenom účtovnom období neobstarala žiaden hmotný majetok.</w:t>
      </w:r>
      <w:r w:rsidRPr="005801C5">
        <w:rPr>
          <w:rFonts w:ascii="Times New Roman" w:eastAsia="Times New Roman" w:hAnsi="Times New Roman" w:cs="Times New Roman"/>
          <w:b/>
        </w:rPr>
        <w:t xml:space="preserve"> </w:t>
      </w:r>
    </w:p>
    <w:p w14:paraId="377653C7" w14:textId="77777777" w:rsidR="00066742" w:rsidRPr="005801C5" w:rsidRDefault="00EF51F8">
      <w:pPr>
        <w:spacing w:after="108" w:line="265" w:lineRule="auto"/>
        <w:ind w:left="415" w:right="4421" w:hanging="10"/>
        <w:rPr>
          <w:b/>
        </w:rPr>
      </w:pPr>
      <w:r w:rsidRPr="005801C5">
        <w:rPr>
          <w:rFonts w:ascii="Times New Roman" w:eastAsia="Times New Roman" w:hAnsi="Times New Roman" w:cs="Times New Roman"/>
          <w:b/>
          <w:sz w:val="12"/>
        </w:rPr>
        <w:t>Podnik neobstaral iným spôsobom dlhodobý hmotný majetok</w:t>
      </w:r>
      <w:r w:rsidRPr="005801C5">
        <w:rPr>
          <w:rFonts w:ascii="Times New Roman" w:eastAsia="Times New Roman" w:hAnsi="Times New Roman" w:cs="Times New Roman"/>
          <w:b/>
        </w:rPr>
        <w:t xml:space="preserve"> </w:t>
      </w:r>
    </w:p>
    <w:p w14:paraId="5178C665" w14:textId="77777777" w:rsidR="00066742" w:rsidRDefault="00EF51F8">
      <w:pPr>
        <w:spacing w:after="537" w:line="260" w:lineRule="auto"/>
        <w:ind w:left="416" w:hanging="10"/>
        <w:jc w:val="both"/>
      </w:pPr>
      <w:r>
        <w:rPr>
          <w:rFonts w:ascii="Times New Roman" w:eastAsia="Times New Roman" w:hAnsi="Times New Roman" w:cs="Times New Roman"/>
          <w:sz w:val="13"/>
        </w:rPr>
        <w:t>Dlhodobý hmotný majetok obstaraný iným spôsobom podnik oceňoval:</w:t>
      </w:r>
      <w:r>
        <w:rPr>
          <w:rFonts w:ascii="Times New Roman" w:eastAsia="Times New Roman" w:hAnsi="Times New Roman" w:cs="Times New Roman"/>
        </w:rPr>
        <w:t xml:space="preserve"> </w:t>
      </w:r>
    </w:p>
    <w:p w14:paraId="215FE703" w14:textId="77777777" w:rsidR="00066742" w:rsidRPr="004B79E1" w:rsidRDefault="00EF51F8">
      <w:pPr>
        <w:spacing w:after="153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a) Dlhodobý finančný majetok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06E97959" w14:textId="64D2A5E5" w:rsidR="005801C5" w:rsidRDefault="00EF51F8">
      <w:pPr>
        <w:spacing w:after="0" w:line="349" w:lineRule="auto"/>
        <w:ind w:left="1454" w:right="4421" w:hanging="1049"/>
        <w:rPr>
          <w:rFonts w:ascii="Times New Roman" w:eastAsia="Times New Roman" w:hAnsi="Times New Roman" w:cs="Times New Roman"/>
          <w:sz w:val="13"/>
        </w:rPr>
      </w:pPr>
      <w:r w:rsidRPr="005801C5">
        <w:rPr>
          <w:rFonts w:ascii="Times New Roman" w:eastAsia="Times New Roman" w:hAnsi="Times New Roman" w:cs="Times New Roman"/>
          <w:b/>
          <w:sz w:val="12"/>
        </w:rPr>
        <w:t xml:space="preserve">Podnik v bežnom roku </w:t>
      </w:r>
      <w:r w:rsidR="005801C5">
        <w:rPr>
          <w:rFonts w:ascii="Times New Roman" w:eastAsia="Times New Roman" w:hAnsi="Times New Roman" w:cs="Times New Roman"/>
          <w:b/>
          <w:sz w:val="12"/>
        </w:rPr>
        <w:t>ne</w:t>
      </w:r>
      <w:r w:rsidRPr="005801C5">
        <w:rPr>
          <w:rFonts w:ascii="Times New Roman" w:eastAsia="Times New Roman" w:hAnsi="Times New Roman" w:cs="Times New Roman"/>
          <w:b/>
          <w:sz w:val="12"/>
        </w:rPr>
        <w:t>vlastnil dlhodobý finančný majetok</w:t>
      </w:r>
      <w:r>
        <w:rPr>
          <w:rFonts w:ascii="Times New Roman" w:eastAsia="Times New Roman" w:hAnsi="Times New Roman" w:cs="Times New Roman"/>
        </w:rPr>
        <w:t xml:space="preserve"> </w:t>
      </w:r>
    </w:p>
    <w:p w14:paraId="772E1B27" w14:textId="45E106E7" w:rsidR="00066742" w:rsidRDefault="00EF51F8">
      <w:pPr>
        <w:spacing w:after="0" w:line="349" w:lineRule="auto"/>
        <w:ind w:left="1454" w:right="4421" w:hanging="1049"/>
      </w:pPr>
      <w:r>
        <w:rPr>
          <w:rFonts w:ascii="Times New Roman" w:eastAsia="Times New Roman" w:hAnsi="Times New Roman" w:cs="Times New Roman"/>
          <w:sz w:val="13"/>
        </w:rPr>
        <w:t>Dlhodobý finančný majetok oceňoval podnik:</w:t>
      </w:r>
      <w:r>
        <w:rPr>
          <w:rFonts w:ascii="Times New Roman" w:eastAsia="Times New Roman" w:hAnsi="Times New Roman" w:cs="Times New Roman"/>
        </w:rPr>
        <w:t xml:space="preserve"> </w:t>
      </w:r>
    </w:p>
    <w:p w14:paraId="3ED4A8CB" w14:textId="77777777" w:rsidR="00066742" w:rsidRDefault="00EF51F8" w:rsidP="005801C5">
      <w:pPr>
        <w:spacing w:after="321" w:line="260" w:lineRule="auto"/>
        <w:ind w:left="698" w:right="79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64A1C940" wp14:editId="2DB2774A">
                <wp:simplePos x="0" y="0"/>
                <wp:positionH relativeFrom="column">
                  <wp:posOffset>452628</wp:posOffset>
                </wp:positionH>
                <wp:positionV relativeFrom="paragraph">
                  <wp:posOffset>-33048</wp:posOffset>
                </wp:positionV>
                <wp:extent cx="102108" cy="388620"/>
                <wp:effectExtent l="0" t="0" r="0" b="0"/>
                <wp:wrapSquare wrapText="bothSides"/>
                <wp:docPr id="14993" name="Group 149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388620"/>
                          <a:chOff x="0" y="0"/>
                          <a:chExt cx="102108" cy="388620"/>
                        </a:xfrm>
                      </wpg:grpSpPr>
                      <wps:wsp>
                        <wps:cNvPr id="482" name="Shape 482"/>
                        <wps:cNvSpPr/>
                        <wps:spPr>
                          <a:xfrm>
                            <a:off x="0" y="301752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3" name="Shape 483"/>
                        <wps:cNvSpPr/>
                        <wps:spPr>
                          <a:xfrm>
                            <a:off x="0" y="201168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4" name="Shape 484"/>
                        <wps:cNvSpPr/>
                        <wps:spPr>
                          <a:xfrm>
                            <a:off x="0" y="100584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5" name="Shape 485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93" style="width:8.04pt;height:30.6pt;position:absolute;mso-position-horizontal-relative:text;mso-position-horizontal:absolute;margin-left:35.64pt;mso-position-vertical-relative:text;margin-top:-2.60229pt;" coordsize="1021,3886">
                <v:shape id="Shape 482" style="position:absolute;width:1021;height:868;left:0;top:3017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  <v:shape id="Shape 483" style="position:absolute;width:1021;height:868;left:0;top:2011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  <v:shape id="Shape 484" style="position:absolute;width:1021;height:883;left:0;top:1005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485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>obstarávacou cenou pri nákupe a predaji pri nákupe obstarávacou cenou a pri predaji váženým aritmetickým priemerom (pri rovnakom druhu, rovnakom emitentovi, rovnakej mene) metódou FIFO (pri rovnakom druhu, rovnakom emitentovi a rovnakej mene) inak:</w:t>
      </w:r>
      <w:r>
        <w:rPr>
          <w:rFonts w:ascii="Times New Roman" w:eastAsia="Times New Roman" w:hAnsi="Times New Roman" w:cs="Times New Roman"/>
        </w:rPr>
        <w:t xml:space="preserve"> </w:t>
      </w:r>
    </w:p>
    <w:p w14:paraId="7F5C56DF" w14:textId="77777777" w:rsidR="00066742" w:rsidRPr="004B79E1" w:rsidRDefault="00EF51F8">
      <w:pPr>
        <w:spacing w:after="9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b) 1. Zásoby obstarané kúpou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147DB521" w14:textId="77777777" w:rsidR="00066742" w:rsidRPr="005801C5" w:rsidRDefault="00EF51F8">
      <w:pPr>
        <w:spacing w:after="59" w:line="265" w:lineRule="auto"/>
        <w:ind w:left="415" w:right="4421" w:hanging="10"/>
        <w:rPr>
          <w:b/>
        </w:rPr>
      </w:pPr>
      <w:r w:rsidRPr="005801C5">
        <w:rPr>
          <w:rFonts w:ascii="Times New Roman" w:eastAsia="Times New Roman" w:hAnsi="Times New Roman" w:cs="Times New Roman"/>
          <w:b/>
          <w:sz w:val="12"/>
        </w:rPr>
        <w:t>Podnik nenakupoval zásoby</w:t>
      </w:r>
      <w:r w:rsidRPr="005801C5">
        <w:rPr>
          <w:rFonts w:ascii="Times New Roman" w:eastAsia="Times New Roman" w:hAnsi="Times New Roman" w:cs="Times New Roman"/>
          <w:b/>
        </w:rPr>
        <w:t xml:space="preserve"> </w:t>
      </w:r>
    </w:p>
    <w:p w14:paraId="359A803E" w14:textId="77777777" w:rsidR="00066742" w:rsidRDefault="00EF51F8">
      <w:pPr>
        <w:spacing w:after="4" w:line="260" w:lineRule="auto"/>
        <w:ind w:left="1493" w:hanging="10"/>
        <w:jc w:val="both"/>
      </w:pPr>
      <w:r>
        <w:rPr>
          <w:rFonts w:ascii="Times New Roman" w:eastAsia="Times New Roman" w:hAnsi="Times New Roman" w:cs="Times New Roman"/>
          <w:sz w:val="13"/>
        </w:rPr>
        <w:t>Pri účtovaní zásob postupoval podnik podľa Postupov účtovania PÚ § 43:</w:t>
      </w:r>
      <w:r>
        <w:rPr>
          <w:rFonts w:ascii="Times New Roman" w:eastAsia="Times New Roman" w:hAnsi="Times New Roman" w:cs="Times New Roman"/>
        </w:rPr>
        <w:t xml:space="preserve"> </w:t>
      </w:r>
    </w:p>
    <w:p w14:paraId="18CCCF4A" w14:textId="77777777" w:rsidR="005801C5" w:rsidRDefault="00EF51F8" w:rsidP="005801C5">
      <w:pPr>
        <w:tabs>
          <w:tab w:val="center" w:pos="812"/>
          <w:tab w:val="center" w:pos="2405"/>
        </w:tabs>
        <w:spacing w:after="4" w:line="260" w:lineRule="auto"/>
        <w:rPr>
          <w:rFonts w:ascii="Times New Roman" w:eastAsia="Times New Roman" w:hAnsi="Times New Roman" w:cs="Times New Roman"/>
          <w:sz w:val="13"/>
        </w:rPr>
      </w:pPr>
      <w:r>
        <w:tab/>
      </w:r>
      <w:r>
        <w:rPr>
          <w:noProof/>
        </w:rPr>
        <mc:AlternateContent>
          <mc:Choice Requires="wpg">
            <w:drawing>
              <wp:inline distT="0" distB="0" distL="0" distR="0" wp14:anchorId="32971FF6" wp14:editId="6AB1DE2E">
                <wp:extent cx="102108" cy="182880"/>
                <wp:effectExtent l="0" t="0" r="0" b="0"/>
                <wp:docPr id="14994" name="Group 149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182880"/>
                          <a:chOff x="0" y="0"/>
                          <a:chExt cx="102108" cy="182880"/>
                        </a:xfrm>
                      </wpg:grpSpPr>
                      <wps:wsp>
                        <wps:cNvPr id="486" name="Shape 486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7" name="Shape 487"/>
                        <wps:cNvSpPr/>
                        <wps:spPr>
                          <a:xfrm>
                            <a:off x="0" y="96012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94" style="width:8.03999pt;height:14.4pt;mso-position-horizontal-relative:char;mso-position-vertical-relative:line" coordsize="1021,1828">
                <v:shape id="Shape 486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487" style="position:absolute;width:1021;height:868;left:0;top:960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 w:rsidR="005801C5">
        <w:rPr>
          <w:rFonts w:ascii="Times New Roman" w:eastAsia="Times New Roman" w:hAnsi="Times New Roman" w:cs="Times New Roman"/>
          <w:sz w:val="13"/>
        </w:rPr>
        <w:t xml:space="preserve">   </w:t>
      </w:r>
      <w:r w:rsidR="005801C5">
        <w:rPr>
          <w:rFonts w:ascii="Times New Roman" w:eastAsia="Times New Roman" w:hAnsi="Times New Roman" w:cs="Times New Roman"/>
          <w:sz w:val="13"/>
        </w:rPr>
        <w:tab/>
      </w:r>
      <w:r>
        <w:rPr>
          <w:rFonts w:ascii="Times New Roman" w:eastAsia="Times New Roman" w:hAnsi="Times New Roman" w:cs="Times New Roman"/>
          <w:sz w:val="13"/>
        </w:rPr>
        <w:t xml:space="preserve">spôsobom A účtovania zásob </w:t>
      </w:r>
    </w:p>
    <w:p w14:paraId="5E1C25B2" w14:textId="1D2AF841" w:rsidR="00066742" w:rsidRDefault="005801C5" w:rsidP="005801C5">
      <w:pPr>
        <w:tabs>
          <w:tab w:val="center" w:pos="812"/>
          <w:tab w:val="center" w:pos="2405"/>
        </w:tabs>
        <w:spacing w:after="4" w:line="260" w:lineRule="auto"/>
      </w:pPr>
      <w:r>
        <w:rPr>
          <w:rFonts w:ascii="Times New Roman" w:eastAsia="Times New Roman" w:hAnsi="Times New Roman" w:cs="Times New Roman"/>
          <w:sz w:val="13"/>
        </w:rPr>
        <w:t xml:space="preserve">                                                   </w:t>
      </w:r>
      <w:r w:rsidR="00EF51F8">
        <w:rPr>
          <w:rFonts w:ascii="Times New Roman" w:eastAsia="Times New Roman" w:hAnsi="Times New Roman" w:cs="Times New Roman"/>
          <w:sz w:val="13"/>
        </w:rPr>
        <w:t>spôsobom B účtovania zásob</w:t>
      </w:r>
      <w:r w:rsidR="00EF51F8">
        <w:rPr>
          <w:rFonts w:ascii="Times New Roman" w:eastAsia="Times New Roman" w:hAnsi="Times New Roman" w:cs="Times New Roman"/>
        </w:rPr>
        <w:t xml:space="preserve"> </w:t>
      </w:r>
    </w:p>
    <w:p w14:paraId="78DEF9AD" w14:textId="77777777" w:rsidR="00066742" w:rsidRPr="004B79E1" w:rsidRDefault="00EF51F8">
      <w:pPr>
        <w:spacing w:after="127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b) 2. Zásoby obstarané kúpou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1D1D54CA" w14:textId="77777777" w:rsidR="00066742" w:rsidRDefault="00EF51F8">
      <w:pPr>
        <w:spacing w:after="41" w:line="260" w:lineRule="auto"/>
        <w:ind w:left="708" w:hanging="10"/>
        <w:jc w:val="both"/>
      </w:pPr>
      <w:r>
        <w:rPr>
          <w:rFonts w:ascii="Times New Roman" w:eastAsia="Times New Roman" w:hAnsi="Times New Roman" w:cs="Times New Roman"/>
          <w:sz w:val="13"/>
        </w:rPr>
        <w:t>Nakupované zásoby oceňoval podnik obstarávacou cenou v zložení:</w:t>
      </w:r>
      <w:r>
        <w:rPr>
          <w:rFonts w:ascii="Times New Roman" w:eastAsia="Times New Roman" w:hAnsi="Times New Roman" w:cs="Times New Roman"/>
        </w:rPr>
        <w:t xml:space="preserve"> </w:t>
      </w:r>
    </w:p>
    <w:p w14:paraId="094A9570" w14:textId="77777777" w:rsidR="00066742" w:rsidRDefault="00EF51F8">
      <w:pPr>
        <w:spacing w:after="4" w:line="260" w:lineRule="auto"/>
        <w:ind w:left="708" w:hanging="10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44A5854B" wp14:editId="1CF76E62">
                <wp:simplePos x="0" y="0"/>
                <wp:positionH relativeFrom="column">
                  <wp:posOffset>434340</wp:posOffset>
                </wp:positionH>
                <wp:positionV relativeFrom="paragraph">
                  <wp:posOffset>-94972</wp:posOffset>
                </wp:positionV>
                <wp:extent cx="100584" cy="1299972"/>
                <wp:effectExtent l="0" t="0" r="0" b="0"/>
                <wp:wrapSquare wrapText="bothSides"/>
                <wp:docPr id="14995" name="Group 1499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0584" cy="1299972"/>
                          <a:chOff x="0" y="0"/>
                          <a:chExt cx="100584" cy="1299972"/>
                        </a:xfrm>
                      </wpg:grpSpPr>
                      <wps:wsp>
                        <wps:cNvPr id="488" name="Shape 488"/>
                        <wps:cNvSpPr/>
                        <wps:spPr>
                          <a:xfrm>
                            <a:off x="0" y="0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9" name="Shape 489"/>
                        <wps:cNvSpPr/>
                        <wps:spPr>
                          <a:xfrm>
                            <a:off x="0" y="96012"/>
                            <a:ext cx="10058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68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0" name="Shape 490"/>
                        <wps:cNvSpPr/>
                        <wps:spPr>
                          <a:xfrm>
                            <a:off x="0" y="199644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1" name="Shape 491"/>
                        <wps:cNvSpPr/>
                        <wps:spPr>
                          <a:xfrm>
                            <a:off x="0" y="662940"/>
                            <a:ext cx="100584" cy="83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3820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3820"/>
                                </a:lnTo>
                                <a:lnTo>
                                  <a:pt x="0" y="83820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2" name="Shape 492"/>
                        <wps:cNvSpPr/>
                        <wps:spPr>
                          <a:xfrm>
                            <a:off x="0" y="568452"/>
                            <a:ext cx="10058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68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3" name="Shape 493"/>
                        <wps:cNvSpPr/>
                        <wps:spPr>
                          <a:xfrm>
                            <a:off x="0" y="1213104"/>
                            <a:ext cx="10058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68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4" name="Shape 494"/>
                        <wps:cNvSpPr/>
                        <wps:spPr>
                          <a:xfrm>
                            <a:off x="0" y="1013460"/>
                            <a:ext cx="100584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6868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95" name="Shape 495"/>
                        <wps:cNvSpPr/>
                        <wps:spPr>
                          <a:xfrm>
                            <a:off x="0" y="1107948"/>
                            <a:ext cx="100584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0584" h="88392">
                                <a:moveTo>
                                  <a:pt x="0" y="0"/>
                                </a:moveTo>
                                <a:lnTo>
                                  <a:pt x="100584" y="0"/>
                                </a:lnTo>
                                <a:lnTo>
                                  <a:pt x="100584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95" style="width:7.92pt;height:102.36pt;position:absolute;mso-position-horizontal-relative:text;mso-position-horizontal:absolute;margin-left:34.2pt;mso-position-vertical-relative:text;margin-top:-7.47818pt;" coordsize="1005,12999">
                <v:shape id="Shape 488" style="position:absolute;width:1005;height:883;left:0;top:0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  <v:shape id="Shape 489" style="position:absolute;width:1005;height:868;left:0;top:960;" coordsize="100584,86868" path="m0,0l100584,0l100584,86868l0,86868x">
                  <v:stroke weight="0.96pt" endcap="round" joinstyle="miter" miterlimit="10" on="true" color="#000000"/>
                  <v:fill on="false" color="#000000" opacity="0"/>
                </v:shape>
                <v:shape id="Shape 490" style="position:absolute;width:1005;height:883;left:0;top:1996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  <v:shape id="Shape 491" style="position:absolute;width:1005;height:838;left:0;top:6629;" coordsize="100584,83820" path="m0,0l100584,0l100584,83820l0,83820x">
                  <v:stroke weight="0.96pt" endcap="round" joinstyle="miter" miterlimit="10" on="true" color="#000000"/>
                  <v:fill on="false" color="#000000" opacity="0"/>
                </v:shape>
                <v:shape id="Shape 492" style="position:absolute;width:1005;height:868;left:0;top:5684;" coordsize="100584,86868" path="m0,0l100584,0l100584,86868l0,86868x">
                  <v:stroke weight="0.96pt" endcap="round" joinstyle="miter" miterlimit="10" on="true" color="#000000"/>
                  <v:fill on="false" color="#000000" opacity="0"/>
                </v:shape>
                <v:shape id="Shape 493" style="position:absolute;width:1005;height:868;left:0;top:12131;" coordsize="100584,86868" path="m0,0l100584,0l100584,86868l0,86868x">
                  <v:stroke weight="0.96pt" endcap="round" joinstyle="miter" miterlimit="10" on="true" color="#000000"/>
                  <v:fill on="false" color="#000000" opacity="0"/>
                </v:shape>
                <v:shape id="Shape 494" style="position:absolute;width:1005;height:868;left:0;top:10134;" coordsize="100584,86868" path="m0,0l100584,0l100584,86868l0,86868x">
                  <v:stroke weight="0.96pt" endcap="round" joinstyle="miter" miterlimit="10" on="true" color="#000000"/>
                  <v:fill on="false" color="#000000" opacity="0"/>
                </v:shape>
                <v:shape id="Shape 495" style="position:absolute;width:1005;height:883;left:0;top:11079;" coordsize="100584,88392" path="m0,0l100584,0l100584,88392l0,88392x">
                  <v:stroke weight="0.96pt" endcap="round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5B525ACD" wp14:editId="017242F8">
                <wp:simplePos x="0" y="0"/>
                <wp:positionH relativeFrom="column">
                  <wp:posOffset>1574292</wp:posOffset>
                </wp:positionH>
                <wp:positionV relativeFrom="paragraph">
                  <wp:posOffset>100099</wp:posOffset>
                </wp:positionV>
                <wp:extent cx="102108" cy="222503"/>
                <wp:effectExtent l="0" t="0" r="0" b="0"/>
                <wp:wrapSquare wrapText="bothSides"/>
                <wp:docPr id="14988" name="Group 1498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222503"/>
                          <a:chOff x="0" y="0"/>
                          <a:chExt cx="102108" cy="222503"/>
                        </a:xfrm>
                      </wpg:grpSpPr>
                      <wps:wsp>
                        <wps:cNvPr id="476" name="Shape 476"/>
                        <wps:cNvSpPr/>
                        <wps:spPr>
                          <a:xfrm>
                            <a:off x="0" y="134112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8" name="Shape 478"/>
                        <wps:cNvSpPr/>
                        <wps:spPr>
                          <a:xfrm>
                            <a:off x="0" y="0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88" style="width:8.04001pt;height:17.52pt;position:absolute;mso-position-horizontal-relative:text;mso-position-horizontal:absolute;margin-left:123.96pt;mso-position-vertical-relative:text;margin-top:7.88184pt;" coordsize="1021,2225">
                <v:shape id="Shape 476" style="position:absolute;width:1021;height:883;left:0;top:1341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478" style="position:absolute;width:1021;height:868;left:0;top:0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177FC511" wp14:editId="1BB7CDA8">
                <wp:simplePos x="0" y="0"/>
                <wp:positionH relativeFrom="column">
                  <wp:posOffset>2473452</wp:posOffset>
                </wp:positionH>
                <wp:positionV relativeFrom="paragraph">
                  <wp:posOffset>100099</wp:posOffset>
                </wp:positionV>
                <wp:extent cx="102108" cy="86868"/>
                <wp:effectExtent l="0" t="0" r="0" b="0"/>
                <wp:wrapSquare wrapText="bothSides"/>
                <wp:docPr id="14989" name="Group 1498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6868"/>
                          <a:chOff x="0" y="0"/>
                          <a:chExt cx="102108" cy="86868"/>
                        </a:xfrm>
                      </wpg:grpSpPr>
                      <wps:wsp>
                        <wps:cNvPr id="477" name="Shape 477"/>
                        <wps:cNvSpPr/>
                        <wps:spPr>
                          <a:xfrm>
                            <a:off x="0" y="0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89" style="width:8.03999pt;height:6.83997pt;position:absolute;mso-position-horizontal-relative:text;mso-position-horizontal:absolute;margin-left:194.76pt;mso-position-vertical-relative:text;margin-top:7.88184pt;" coordsize="1021,868">
                <v:shape id="Shape 477" style="position:absolute;width:1021;height:868;left:0;top:0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>cena obstarania vrátane nákladov súvisiacich s obstaraním v zložení:</w:t>
      </w:r>
      <w:r>
        <w:rPr>
          <w:rFonts w:ascii="Times New Roman" w:eastAsia="Times New Roman" w:hAnsi="Times New Roman" w:cs="Times New Roman"/>
        </w:rPr>
        <w:t xml:space="preserve"> </w:t>
      </w:r>
    </w:p>
    <w:p w14:paraId="0D53AB2E" w14:textId="77777777" w:rsidR="00066742" w:rsidRDefault="00EF51F8">
      <w:pPr>
        <w:tabs>
          <w:tab w:val="center" w:pos="1989"/>
          <w:tab w:val="center" w:pos="3401"/>
        </w:tabs>
        <w:spacing w:after="118" w:line="260" w:lineRule="auto"/>
      </w:pPr>
      <w:r>
        <w:tab/>
      </w:r>
      <w:r>
        <w:rPr>
          <w:rFonts w:ascii="Times New Roman" w:eastAsia="Times New Roman" w:hAnsi="Times New Roman" w:cs="Times New Roman"/>
          <w:sz w:val="13"/>
        </w:rPr>
        <w:t xml:space="preserve">dopravné  </w:t>
      </w:r>
      <w:r>
        <w:rPr>
          <w:rFonts w:ascii="Times New Roman" w:eastAsia="Times New Roman" w:hAnsi="Times New Roman" w:cs="Times New Roman"/>
          <w:sz w:val="13"/>
        </w:rPr>
        <w:tab/>
        <w:t xml:space="preserve">provízie </w:t>
      </w:r>
    </w:p>
    <w:p w14:paraId="5DDAADBF" w14:textId="77777777" w:rsidR="00066742" w:rsidRDefault="00EF51F8">
      <w:pPr>
        <w:tabs>
          <w:tab w:val="center" w:pos="1049"/>
          <w:tab w:val="center" w:pos="2413"/>
        </w:tabs>
        <w:spacing w:after="157" w:line="260" w:lineRule="auto"/>
      </w:pPr>
      <w:r>
        <w:tab/>
      </w:r>
      <w:r>
        <w:rPr>
          <w:rFonts w:ascii="Times New Roman" w:eastAsia="Times New Roman" w:hAnsi="Times New Roman" w:cs="Times New Roman"/>
          <w:sz w:val="13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ab/>
        <w:t>poistné  clo iné</w:t>
      </w:r>
      <w:r>
        <w:rPr>
          <w:rFonts w:ascii="Times New Roman" w:eastAsia="Times New Roman" w:hAnsi="Times New Roman" w:cs="Times New Roman"/>
        </w:rPr>
        <w:t xml:space="preserve"> </w:t>
      </w:r>
    </w:p>
    <w:p w14:paraId="508ABA55" w14:textId="77777777" w:rsidR="005801C5" w:rsidRDefault="00EF51F8" w:rsidP="005801C5">
      <w:pPr>
        <w:spacing w:after="4" w:line="260" w:lineRule="auto"/>
        <w:ind w:left="708" w:hanging="10"/>
        <w:jc w:val="both"/>
        <w:rPr>
          <w:rFonts w:ascii="Times New Roman" w:eastAsia="Times New Roman" w:hAnsi="Times New Roman" w:cs="Times New Roman"/>
          <w:sz w:val="13"/>
        </w:rPr>
      </w:pPr>
      <w:r>
        <w:rPr>
          <w:rFonts w:ascii="Times New Roman" w:eastAsia="Times New Roman" w:hAnsi="Times New Roman" w:cs="Times New Roman"/>
          <w:sz w:val="13"/>
        </w:rPr>
        <w:t>Náklady súvisiace s obstaraním zásob</w:t>
      </w:r>
      <w:r w:rsidR="005801C5">
        <w:rPr>
          <w:rFonts w:ascii="Times New Roman" w:eastAsia="Times New Roman" w:hAnsi="Times New Roman" w:cs="Times New Roman"/>
          <w:sz w:val="13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 xml:space="preserve">pri príjme na sklad sa rozpočítavali s cenou obstarania na tech. jedn. obstaranej zásoby </w:t>
      </w:r>
    </w:p>
    <w:p w14:paraId="2790D5FE" w14:textId="751B2AAA" w:rsidR="00066742" w:rsidRDefault="00EF51F8" w:rsidP="005801C5">
      <w:pPr>
        <w:spacing w:after="4" w:line="260" w:lineRule="auto"/>
        <w:ind w:left="708" w:hanging="10"/>
        <w:jc w:val="both"/>
      </w:pPr>
      <w:r>
        <w:rPr>
          <w:rFonts w:ascii="Times New Roman" w:eastAsia="Times New Roman" w:hAnsi="Times New Roman" w:cs="Times New Roman"/>
          <w:sz w:val="13"/>
        </w:rPr>
        <w:t>inak</w:t>
      </w:r>
      <w:r>
        <w:rPr>
          <w:rFonts w:ascii="Times New Roman" w:eastAsia="Times New Roman" w:hAnsi="Times New Roman" w:cs="Times New Roman"/>
        </w:rPr>
        <w:t xml:space="preserve"> </w:t>
      </w:r>
    </w:p>
    <w:p w14:paraId="7A6E2C63" w14:textId="77777777" w:rsidR="00066742" w:rsidRDefault="00EF51F8">
      <w:pPr>
        <w:spacing w:after="4" w:line="429" w:lineRule="auto"/>
        <w:ind w:left="962" w:right="2040" w:hanging="264"/>
        <w:jc w:val="both"/>
      </w:pPr>
      <w:r>
        <w:rPr>
          <w:rFonts w:ascii="Times New Roman" w:eastAsia="Times New Roman" w:hAnsi="Times New Roman" w:cs="Times New Roman"/>
          <w:sz w:val="12"/>
        </w:rPr>
        <w:t>Pri vyskladnení zásob sa používal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 xml:space="preserve">vážený aritmetický priemer z obstarávacích cien, aktualizovaný mesačne metóda FIFO </w:t>
      </w:r>
    </w:p>
    <w:p w14:paraId="2E40A928" w14:textId="77777777" w:rsidR="005801C5" w:rsidRDefault="00EF51F8">
      <w:pPr>
        <w:spacing w:after="70" w:line="260" w:lineRule="auto"/>
        <w:ind w:left="708" w:hanging="10"/>
        <w:jc w:val="both"/>
        <w:rPr>
          <w:rFonts w:ascii="Times New Roman" w:eastAsia="Times New Roman" w:hAnsi="Times New Roman" w:cs="Times New Roman"/>
          <w:sz w:val="13"/>
        </w:rPr>
      </w:pPr>
      <w:r>
        <w:rPr>
          <w:rFonts w:ascii="Times New Roman" w:eastAsia="Times New Roman" w:hAnsi="Times New Roman" w:cs="Times New Roman"/>
          <w:sz w:val="13"/>
        </w:rPr>
        <w:t xml:space="preserve">(prvá cena na ocenenie prírastku zásob sa použila ako prvá cena na ocenenie úbytku zásob) </w:t>
      </w:r>
    </w:p>
    <w:p w14:paraId="62BF5878" w14:textId="5CECEC77" w:rsidR="00066742" w:rsidRDefault="00EF51F8" w:rsidP="005801C5">
      <w:pPr>
        <w:spacing w:after="70" w:line="260" w:lineRule="auto"/>
        <w:ind w:left="708" w:hanging="10"/>
        <w:jc w:val="both"/>
      </w:pPr>
      <w:r>
        <w:rPr>
          <w:rFonts w:ascii="Times New Roman" w:eastAsia="Times New Roman" w:hAnsi="Times New Roman" w:cs="Times New Roman"/>
          <w:sz w:val="13"/>
        </w:rPr>
        <w:t>iný spôsob:</w:t>
      </w:r>
      <w:r>
        <w:rPr>
          <w:rFonts w:ascii="Times New Roman" w:eastAsia="Times New Roman" w:hAnsi="Times New Roman" w:cs="Times New Roman"/>
        </w:rPr>
        <w:t xml:space="preserve"> </w:t>
      </w:r>
    </w:p>
    <w:p w14:paraId="61B1E81B" w14:textId="77777777" w:rsidR="00066742" w:rsidRPr="004B79E1" w:rsidRDefault="00EF51F8">
      <w:pPr>
        <w:spacing w:after="139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b) Zásoby vytvorené vlastnou činnosťou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01223EF6" w14:textId="78DA9E60" w:rsidR="00066742" w:rsidRPr="005801C5" w:rsidRDefault="00EF51F8">
      <w:pPr>
        <w:spacing w:after="59" w:line="265" w:lineRule="auto"/>
        <w:ind w:left="415" w:right="4421" w:hanging="10"/>
        <w:rPr>
          <w:b/>
        </w:rPr>
      </w:pPr>
      <w:r w:rsidRPr="005801C5">
        <w:rPr>
          <w:rFonts w:ascii="Times New Roman" w:eastAsia="Times New Roman" w:hAnsi="Times New Roman" w:cs="Times New Roman"/>
          <w:b/>
          <w:sz w:val="12"/>
        </w:rPr>
        <w:t>Podnik</w:t>
      </w:r>
      <w:r w:rsidR="005801C5" w:rsidRPr="005801C5">
        <w:rPr>
          <w:rFonts w:ascii="Times New Roman" w:eastAsia="Times New Roman" w:hAnsi="Times New Roman" w:cs="Times New Roman"/>
          <w:b/>
          <w:sz w:val="12"/>
        </w:rPr>
        <w:t xml:space="preserve"> </w:t>
      </w:r>
      <w:r w:rsidRPr="005801C5">
        <w:rPr>
          <w:rFonts w:ascii="Times New Roman" w:eastAsia="Times New Roman" w:hAnsi="Times New Roman" w:cs="Times New Roman"/>
          <w:b/>
          <w:sz w:val="12"/>
        </w:rPr>
        <w:t xml:space="preserve"> </w:t>
      </w:r>
      <w:r w:rsidR="005801C5" w:rsidRPr="005801C5">
        <w:rPr>
          <w:rFonts w:ascii="Times New Roman" w:eastAsia="Times New Roman" w:hAnsi="Times New Roman" w:cs="Times New Roman"/>
          <w:b/>
          <w:sz w:val="12"/>
        </w:rPr>
        <w:t>ne</w:t>
      </w:r>
      <w:r w:rsidRPr="005801C5">
        <w:rPr>
          <w:rFonts w:ascii="Times New Roman" w:eastAsia="Times New Roman" w:hAnsi="Times New Roman" w:cs="Times New Roman"/>
          <w:b/>
          <w:sz w:val="12"/>
        </w:rPr>
        <w:t>tvoril v bežnom roku zásoby vlastnou výrobou</w:t>
      </w:r>
      <w:r w:rsidRPr="005801C5">
        <w:rPr>
          <w:rFonts w:ascii="Times New Roman" w:eastAsia="Times New Roman" w:hAnsi="Times New Roman" w:cs="Times New Roman"/>
          <w:b/>
        </w:rPr>
        <w:t xml:space="preserve"> </w:t>
      </w:r>
    </w:p>
    <w:p w14:paraId="75FAD271" w14:textId="77777777" w:rsidR="005801C5" w:rsidRDefault="00EF51F8">
      <w:pPr>
        <w:spacing w:after="4" w:line="260" w:lineRule="auto"/>
        <w:ind w:left="14" w:right="3785" w:firstLine="420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sz w:val="13"/>
        </w:rPr>
        <w:t>Zásoby vytvorené vlastnou výrobou podnik oceňoval vlastnými nákladmi</w:t>
      </w:r>
      <w:r>
        <w:rPr>
          <w:rFonts w:ascii="Times New Roman" w:eastAsia="Times New Roman" w:hAnsi="Times New Roman" w:cs="Times New Roman"/>
        </w:rPr>
        <w:t xml:space="preserve"> </w:t>
      </w:r>
    </w:p>
    <w:p w14:paraId="19D60D1B" w14:textId="326825C6" w:rsidR="00066742" w:rsidRDefault="00EF51F8">
      <w:pPr>
        <w:spacing w:after="4" w:line="260" w:lineRule="auto"/>
        <w:ind w:left="14" w:right="3785" w:firstLine="420"/>
        <w:jc w:val="both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noProof/>
        </w:rPr>
        <mc:AlternateContent>
          <mc:Choice Requires="wpg">
            <w:drawing>
              <wp:inline distT="0" distB="0" distL="0" distR="0" wp14:anchorId="75597903" wp14:editId="04845B85">
                <wp:extent cx="102108" cy="86868"/>
                <wp:effectExtent l="0" t="0" r="0" b="0"/>
                <wp:docPr id="14986" name="Group 149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02108" cy="86868"/>
                          <a:chOff x="0" y="0"/>
                          <a:chExt cx="102108" cy="86868"/>
                        </a:xfrm>
                      </wpg:grpSpPr>
                      <wps:wsp>
                        <wps:cNvPr id="475" name="Shape 475"/>
                        <wps:cNvSpPr/>
                        <wps:spPr>
                          <a:xfrm>
                            <a:off x="0" y="0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4986" style="width:8.04pt;height:6.83997pt;mso-position-horizontal-relative:char;mso-position-vertical-relative:line" coordsize="1021,868">
                <v:shape id="Shape 475" style="position:absolute;width:1021;height:868;left:0;top:0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 podľa skutočnej výšky nákladov, v zložení</w:t>
      </w:r>
      <w:r>
        <w:rPr>
          <w:rFonts w:ascii="Times New Roman" w:eastAsia="Times New Roman" w:hAnsi="Times New Roman" w:cs="Times New Roman"/>
        </w:rPr>
        <w:t xml:space="preserve"> </w:t>
      </w:r>
    </w:p>
    <w:p w14:paraId="43C17EF4" w14:textId="77777777" w:rsidR="00066742" w:rsidRDefault="00EF51F8">
      <w:pPr>
        <w:numPr>
          <w:ilvl w:val="0"/>
          <w:numId w:val="1"/>
        </w:numPr>
        <w:spacing w:after="4" w:line="260" w:lineRule="auto"/>
        <w:ind w:hanging="77"/>
        <w:jc w:val="both"/>
      </w:pPr>
      <w:r>
        <w:rPr>
          <w:rFonts w:ascii="Times New Roman" w:eastAsia="Times New Roman" w:hAnsi="Times New Roman" w:cs="Times New Roman"/>
          <w:sz w:val="13"/>
        </w:rPr>
        <w:t>priame náklady</w:t>
      </w:r>
      <w:r>
        <w:rPr>
          <w:rFonts w:ascii="Times New Roman" w:eastAsia="Times New Roman" w:hAnsi="Times New Roman" w:cs="Times New Roman"/>
        </w:rPr>
        <w:t xml:space="preserve"> </w:t>
      </w:r>
    </w:p>
    <w:p w14:paraId="71303A2E" w14:textId="77777777" w:rsidR="00066742" w:rsidRDefault="00EF51F8">
      <w:pPr>
        <w:numPr>
          <w:ilvl w:val="0"/>
          <w:numId w:val="1"/>
        </w:numPr>
        <w:spacing w:after="251" w:line="260" w:lineRule="auto"/>
        <w:ind w:hanging="77"/>
        <w:jc w:val="both"/>
      </w:pPr>
      <w:r>
        <w:rPr>
          <w:rFonts w:ascii="Times New Roman" w:eastAsia="Times New Roman" w:hAnsi="Times New Roman" w:cs="Times New Roman"/>
          <w:sz w:val="13"/>
        </w:rPr>
        <w:t>časť nepriamych nákladov, súvisiaca s ich vytváraním</w:t>
      </w:r>
      <w:r>
        <w:rPr>
          <w:rFonts w:ascii="Times New Roman" w:eastAsia="Times New Roman" w:hAnsi="Times New Roman" w:cs="Times New Roman"/>
        </w:rPr>
        <w:t xml:space="preserve"> </w:t>
      </w:r>
    </w:p>
    <w:p w14:paraId="6234EFA5" w14:textId="77777777" w:rsidR="00066742" w:rsidRPr="004B79E1" w:rsidRDefault="00EF51F8">
      <w:pPr>
        <w:spacing w:after="135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c) Pohľadávky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23DA6D60" w14:textId="367C52B3" w:rsidR="00066742" w:rsidRPr="00B6471D" w:rsidRDefault="00B6471D">
      <w:pPr>
        <w:spacing w:after="59" w:line="265" w:lineRule="auto"/>
        <w:ind w:left="415" w:right="4421" w:hanging="10"/>
        <w:rPr>
          <w:b/>
        </w:rPr>
      </w:pPr>
      <w:r w:rsidRPr="00B6471D">
        <w:rPr>
          <w:rFonts w:ascii="Times New Roman" w:eastAsia="Times New Roman" w:hAnsi="Times New Roman" w:cs="Times New Roman"/>
          <w:b/>
          <w:sz w:val="12"/>
        </w:rPr>
        <w:t>Nové p</w:t>
      </w:r>
      <w:r w:rsidR="00EF51F8" w:rsidRPr="00B6471D">
        <w:rPr>
          <w:rFonts w:ascii="Times New Roman" w:eastAsia="Times New Roman" w:hAnsi="Times New Roman" w:cs="Times New Roman"/>
          <w:b/>
          <w:sz w:val="12"/>
        </w:rPr>
        <w:t xml:space="preserve">ohľadávky </w:t>
      </w:r>
      <w:r w:rsidRPr="00B6471D">
        <w:rPr>
          <w:rFonts w:ascii="Times New Roman" w:eastAsia="Times New Roman" w:hAnsi="Times New Roman" w:cs="Times New Roman"/>
          <w:b/>
          <w:sz w:val="12"/>
        </w:rPr>
        <w:t xml:space="preserve"> podnik v danom období neúčtoval </w:t>
      </w:r>
      <w:r w:rsidR="00EF51F8" w:rsidRPr="00B6471D">
        <w:rPr>
          <w:rFonts w:ascii="Times New Roman" w:eastAsia="Times New Roman" w:hAnsi="Times New Roman" w:cs="Times New Roman"/>
          <w:b/>
        </w:rPr>
        <w:t xml:space="preserve"> </w:t>
      </w:r>
    </w:p>
    <w:p w14:paraId="0DA2CCF3" w14:textId="40434D4F" w:rsidR="00066742" w:rsidRDefault="00EF51F8">
      <w:pPr>
        <w:spacing w:after="338" w:line="260" w:lineRule="auto"/>
        <w:ind w:left="70" w:hanging="10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 </w:t>
      </w:r>
      <w:r w:rsidR="00271236">
        <w:rPr>
          <w:rFonts w:ascii="Times New Roman" w:eastAsia="Times New Roman" w:hAnsi="Times New Roman" w:cs="Times New Roman"/>
          <w:sz w:val="13"/>
        </w:rPr>
        <w:t xml:space="preserve">          </w:t>
      </w:r>
      <w:r>
        <w:rPr>
          <w:rFonts w:ascii="Times New Roman" w:eastAsia="Times New Roman" w:hAnsi="Times New Roman" w:cs="Times New Roman"/>
          <w:sz w:val="13"/>
        </w:rPr>
        <w:t xml:space="preserve">Účtovná jednotka oceňovala </w:t>
      </w:r>
      <w:r w:rsidR="00271236">
        <w:rPr>
          <w:rFonts w:ascii="Times New Roman" w:eastAsia="Times New Roman" w:hAnsi="Times New Roman" w:cs="Times New Roman"/>
          <w:sz w:val="13"/>
        </w:rPr>
        <w:t>pohľadávky</w:t>
      </w:r>
      <w:r>
        <w:rPr>
          <w:rFonts w:ascii="Times New Roman" w:eastAsia="Times New Roman" w:hAnsi="Times New Roman" w:cs="Times New Roman"/>
          <w:sz w:val="13"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</w:p>
    <w:p w14:paraId="399D4E49" w14:textId="77777777" w:rsidR="00066742" w:rsidRPr="004B79E1" w:rsidRDefault="00EF51F8">
      <w:pPr>
        <w:spacing w:after="107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d) Krátkodobý finančný majetok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5BA7E49" w14:textId="67CB5C09" w:rsidR="006D00A7" w:rsidRPr="006D00A7" w:rsidRDefault="00EF51F8" w:rsidP="006D00A7">
      <w:pPr>
        <w:spacing w:after="486" w:line="265" w:lineRule="auto"/>
        <w:ind w:left="415" w:right="4421" w:hanging="10"/>
        <w:rPr>
          <w:rFonts w:ascii="Times New Roman" w:eastAsia="Times New Roman" w:hAnsi="Times New Roman" w:cs="Times New Roman"/>
          <w:b/>
          <w:bCs/>
          <w:sz w:val="21"/>
        </w:rPr>
      </w:pPr>
      <w:r w:rsidRPr="00B6471D">
        <w:rPr>
          <w:rFonts w:ascii="Times New Roman" w:eastAsia="Times New Roman" w:hAnsi="Times New Roman" w:cs="Times New Roman"/>
          <w:b/>
          <w:sz w:val="12"/>
        </w:rPr>
        <w:t xml:space="preserve">Krátkodobý finančný majetok </w:t>
      </w:r>
      <w:r w:rsidR="006D00A7" w:rsidRPr="00B6471D">
        <w:rPr>
          <w:rFonts w:ascii="Times New Roman" w:eastAsia="Times New Roman" w:hAnsi="Times New Roman" w:cs="Times New Roman"/>
          <w:b/>
          <w:sz w:val="12"/>
        </w:rPr>
        <w:t xml:space="preserve">podnik v danom období neúčtoval </w:t>
      </w:r>
      <w:r w:rsidR="006D00A7">
        <w:rPr>
          <w:rFonts w:ascii="Times New Roman" w:eastAsia="Times New Roman" w:hAnsi="Times New Roman" w:cs="Times New Roman"/>
          <w:b/>
          <w:sz w:val="12"/>
        </w:rPr>
        <w:t>,</w:t>
      </w:r>
      <w:r w:rsidR="006D00A7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6D00A7" w:rsidRPr="006D00A7">
        <w:rPr>
          <w:rFonts w:ascii="Times New Roman" w:eastAsia="Times New Roman" w:hAnsi="Times New Roman" w:cs="Times New Roman"/>
          <w:b/>
          <w:bCs/>
          <w:sz w:val="12"/>
          <w:szCs w:val="12"/>
        </w:rPr>
        <w:t>ani neoceňoval.</w:t>
      </w:r>
    </w:p>
    <w:p w14:paraId="0946B874" w14:textId="7C91DAF1" w:rsidR="00066742" w:rsidRPr="004B79E1" w:rsidRDefault="00EF51F8" w:rsidP="006D00A7">
      <w:pPr>
        <w:spacing w:after="486" w:line="265" w:lineRule="auto"/>
        <w:ind w:left="415" w:right="4421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6D00A7" w:rsidRPr="004B79E1">
        <w:rPr>
          <w:rFonts w:ascii="Times New Roman" w:eastAsia="Times New Roman" w:hAnsi="Times New Roman" w:cs="Times New Roman"/>
          <w:b/>
          <w:bCs/>
          <w:sz w:val="21"/>
        </w:rPr>
        <w:t>Čl.</w:t>
      </w:r>
      <w:r w:rsidRPr="004B79E1">
        <w:rPr>
          <w:rFonts w:ascii="Times New Roman" w:eastAsia="Times New Roman" w:hAnsi="Times New Roman" w:cs="Times New Roman"/>
          <w:b/>
          <w:bCs/>
          <w:sz w:val="21"/>
        </w:rPr>
        <w:t>II (2) e) Záväzky vrátane rezerv, dlhopisov, pôžičiek, úverov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24EE5976" w14:textId="77777777" w:rsidR="006D00A7" w:rsidRPr="006D00A7" w:rsidRDefault="00EF51F8" w:rsidP="006D00A7">
      <w:pPr>
        <w:spacing w:after="486" w:line="265" w:lineRule="auto"/>
        <w:ind w:left="415" w:right="4421" w:hanging="10"/>
        <w:rPr>
          <w:rFonts w:ascii="Times New Roman" w:eastAsia="Times New Roman" w:hAnsi="Times New Roman" w:cs="Times New Roman"/>
          <w:bCs/>
          <w:sz w:val="21"/>
        </w:rPr>
      </w:pPr>
      <w:r w:rsidRPr="00B6471D">
        <w:rPr>
          <w:rFonts w:ascii="Times New Roman" w:eastAsia="Times New Roman" w:hAnsi="Times New Roman" w:cs="Times New Roman"/>
          <w:b/>
          <w:sz w:val="12"/>
        </w:rPr>
        <w:t xml:space="preserve">Záväzky, vrátane rezerv, dlhopisov, pôžičiek a úverov </w:t>
      </w:r>
      <w:r w:rsidR="006D00A7" w:rsidRPr="00B6471D">
        <w:rPr>
          <w:rFonts w:ascii="Times New Roman" w:eastAsia="Times New Roman" w:hAnsi="Times New Roman" w:cs="Times New Roman"/>
          <w:b/>
          <w:sz w:val="12"/>
        </w:rPr>
        <w:t xml:space="preserve">podnik v danom období neúčtoval </w:t>
      </w:r>
      <w:r w:rsidR="006D00A7">
        <w:rPr>
          <w:rFonts w:ascii="Times New Roman" w:eastAsia="Times New Roman" w:hAnsi="Times New Roman" w:cs="Times New Roman"/>
          <w:b/>
          <w:sz w:val="12"/>
        </w:rPr>
        <w:t>,</w:t>
      </w:r>
      <w:r w:rsidR="006D00A7">
        <w:rPr>
          <w:rFonts w:ascii="Times New Roman" w:eastAsia="Times New Roman" w:hAnsi="Times New Roman" w:cs="Times New Roman"/>
          <w:b/>
          <w:bCs/>
          <w:sz w:val="21"/>
        </w:rPr>
        <w:t xml:space="preserve"> </w:t>
      </w:r>
      <w:r w:rsidR="006D00A7" w:rsidRPr="006D00A7">
        <w:rPr>
          <w:rFonts w:ascii="Times New Roman" w:eastAsia="Times New Roman" w:hAnsi="Times New Roman" w:cs="Times New Roman"/>
          <w:b/>
          <w:bCs/>
          <w:sz w:val="12"/>
          <w:szCs w:val="12"/>
        </w:rPr>
        <w:t>ani neoceňoval.</w:t>
      </w:r>
    </w:p>
    <w:p w14:paraId="34B39F5F" w14:textId="77777777" w:rsidR="00066742" w:rsidRPr="004B79E1" w:rsidRDefault="00EF51F8">
      <w:pPr>
        <w:spacing w:after="167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(2) f) Derivátové operácie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9F5C51E" w14:textId="117D2407" w:rsidR="00066742" w:rsidRPr="00B6471D" w:rsidRDefault="00271236">
      <w:pPr>
        <w:spacing w:after="59" w:line="265" w:lineRule="auto"/>
        <w:ind w:left="415" w:right="4421" w:hanging="10"/>
        <w:rPr>
          <w:b/>
        </w:rPr>
      </w:pPr>
      <w:r w:rsidRPr="00B6471D">
        <w:rPr>
          <w:rFonts w:ascii="Times New Roman" w:eastAsia="Times New Roman" w:hAnsi="Times New Roman" w:cs="Times New Roman"/>
          <w:b/>
          <w:sz w:val="12"/>
        </w:rPr>
        <w:t>Podnik v danom roku nemal žiadne d</w:t>
      </w:r>
      <w:r w:rsidR="00EF51F8" w:rsidRPr="00B6471D">
        <w:rPr>
          <w:rFonts w:ascii="Times New Roman" w:eastAsia="Times New Roman" w:hAnsi="Times New Roman" w:cs="Times New Roman"/>
          <w:b/>
          <w:sz w:val="12"/>
        </w:rPr>
        <w:t xml:space="preserve">erivátové operácie </w:t>
      </w:r>
      <w:r w:rsidRPr="00B6471D">
        <w:rPr>
          <w:rFonts w:ascii="Times New Roman" w:eastAsia="Times New Roman" w:hAnsi="Times New Roman" w:cs="Times New Roman"/>
          <w:b/>
          <w:sz w:val="12"/>
        </w:rPr>
        <w:t xml:space="preserve"> .</w:t>
      </w:r>
      <w:r w:rsidR="00EF51F8" w:rsidRPr="00B6471D">
        <w:rPr>
          <w:rFonts w:ascii="Times New Roman" w:eastAsia="Times New Roman" w:hAnsi="Times New Roman" w:cs="Times New Roman"/>
          <w:b/>
        </w:rPr>
        <w:t xml:space="preserve"> </w:t>
      </w:r>
    </w:p>
    <w:p w14:paraId="1498064A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(3) Spôsob zostavenia odpisového plánu pre jednotlivé druhy dlhodobého hmotného a nehmotného majetku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5C7A339C" w14:textId="6985010E" w:rsidR="00066742" w:rsidRDefault="00EF51F8" w:rsidP="00A34847">
      <w:pPr>
        <w:spacing w:after="4" w:line="265" w:lineRule="auto"/>
        <w:ind w:left="176" w:hanging="10"/>
        <w:rPr>
          <w:rFonts w:ascii="Times New Roman" w:eastAsia="Times New Roman" w:hAnsi="Times New Roman" w:cs="Times New Roman"/>
          <w:b/>
          <w:bCs/>
          <w:sz w:val="17"/>
          <w:szCs w:val="17"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 xml:space="preserve">l. II (3) (1. časť) </w:t>
      </w:r>
      <w:r w:rsidRPr="00A34847">
        <w:rPr>
          <w:rFonts w:ascii="Times New Roman" w:eastAsia="Times New Roman" w:hAnsi="Times New Roman" w:cs="Times New Roman"/>
          <w:b/>
          <w:bCs/>
          <w:sz w:val="17"/>
          <w:szCs w:val="17"/>
        </w:rPr>
        <w:t xml:space="preserve">Spôsob zostavenia odpisového plánu pre jednotlivé druhy dlhodobého </w:t>
      </w:r>
      <w:r w:rsidR="00A34847" w:rsidRPr="00A34847">
        <w:rPr>
          <w:rFonts w:ascii="Times New Roman" w:eastAsia="Times New Roman" w:hAnsi="Times New Roman" w:cs="Times New Roman"/>
          <w:b/>
          <w:bCs/>
          <w:sz w:val="17"/>
          <w:szCs w:val="17"/>
        </w:rPr>
        <w:t>h</w:t>
      </w:r>
      <w:r w:rsidRPr="00A34847">
        <w:rPr>
          <w:rFonts w:ascii="Times New Roman" w:eastAsia="Times New Roman" w:hAnsi="Times New Roman" w:cs="Times New Roman"/>
          <w:b/>
          <w:bCs/>
          <w:sz w:val="17"/>
          <w:szCs w:val="17"/>
        </w:rPr>
        <w:t xml:space="preserve">motného a nehmotného </w:t>
      </w:r>
      <w:r w:rsidR="00A34847">
        <w:rPr>
          <w:rFonts w:ascii="Times New Roman" w:eastAsia="Times New Roman" w:hAnsi="Times New Roman" w:cs="Times New Roman"/>
          <w:b/>
          <w:bCs/>
          <w:sz w:val="17"/>
          <w:szCs w:val="17"/>
        </w:rPr>
        <w:t>m</w:t>
      </w:r>
      <w:r w:rsidRPr="00A34847">
        <w:rPr>
          <w:rFonts w:ascii="Times New Roman" w:eastAsia="Times New Roman" w:hAnsi="Times New Roman" w:cs="Times New Roman"/>
          <w:b/>
          <w:bCs/>
          <w:sz w:val="17"/>
          <w:szCs w:val="17"/>
        </w:rPr>
        <w:t xml:space="preserve">ajetku </w:t>
      </w:r>
      <w:r w:rsidR="00A34847">
        <w:rPr>
          <w:rFonts w:ascii="Times New Roman" w:eastAsia="Times New Roman" w:hAnsi="Times New Roman" w:cs="Times New Roman"/>
          <w:b/>
          <w:bCs/>
          <w:sz w:val="17"/>
          <w:szCs w:val="17"/>
        </w:rPr>
        <w:t xml:space="preserve"> -                                       Majetok vo vlastníctve UJ je plne odpísaný.  </w:t>
      </w:r>
    </w:p>
    <w:p w14:paraId="5A7D7511" w14:textId="77777777" w:rsidR="00B6471D" w:rsidRPr="00A34847" w:rsidRDefault="00B6471D" w:rsidP="00A34847">
      <w:pPr>
        <w:spacing w:after="4" w:line="265" w:lineRule="auto"/>
        <w:ind w:left="176" w:hanging="10"/>
        <w:rPr>
          <w:b/>
          <w:bCs/>
          <w:sz w:val="17"/>
          <w:szCs w:val="17"/>
        </w:rPr>
      </w:pPr>
    </w:p>
    <w:p w14:paraId="571AD18B" w14:textId="77777777" w:rsidR="00066742" w:rsidRDefault="00EF51F8">
      <w:pPr>
        <w:spacing w:after="4" w:line="260" w:lineRule="auto"/>
        <w:ind w:left="70" w:right="1054" w:hanging="10"/>
        <w:jc w:val="both"/>
      </w:pPr>
      <w:r>
        <w:rPr>
          <w:rFonts w:ascii="Times New Roman" w:eastAsia="Times New Roman" w:hAnsi="Times New Roman" w:cs="Times New Roman"/>
          <w:sz w:val="13"/>
        </w:rPr>
        <w:t>Čl. II (3) Spôsob zostavenia účtovného odpisového plánu pre jednotlivé druhy dlhodobého hmotného a nehmotného majetku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>Spôsob zostavenia účtovného odpisového plánu pre dlhodobý majetok a použité účt. odpis. metódy pri stanovení účt. odpisov:</w:t>
      </w: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886" w:type="dxa"/>
        <w:tblInd w:w="55" w:type="dxa"/>
        <w:tblCellMar>
          <w:top w:w="46" w:type="dxa"/>
          <w:right w:w="115" w:type="dxa"/>
        </w:tblCellMar>
        <w:tblLook w:val="04A0" w:firstRow="1" w:lastRow="0" w:firstColumn="1" w:lastColumn="0" w:noHBand="0" w:noVBand="1"/>
      </w:tblPr>
      <w:tblGrid>
        <w:gridCol w:w="2456"/>
        <w:gridCol w:w="770"/>
        <w:gridCol w:w="1752"/>
        <w:gridCol w:w="722"/>
        <w:gridCol w:w="1675"/>
        <w:gridCol w:w="2511"/>
      </w:tblGrid>
      <w:tr w:rsidR="00066742" w14:paraId="3C7407C6" w14:textId="77777777">
        <w:trPr>
          <w:trHeight w:val="319"/>
        </w:trPr>
        <w:tc>
          <w:tcPr>
            <w:tcW w:w="24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2" w:space="0" w:color="000000"/>
            </w:tcBorders>
          </w:tcPr>
          <w:p w14:paraId="3AE5B496" w14:textId="77777777" w:rsidR="00066742" w:rsidRDefault="00EF51F8">
            <w:pPr>
              <w:tabs>
                <w:tab w:val="center" w:pos="242"/>
                <w:tab w:val="center" w:pos="1200"/>
              </w:tabs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ab/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</w:r>
            <w:r>
              <w:rPr>
                <w:rFonts w:ascii="Times New Roman" w:eastAsia="Times New Roman" w:hAnsi="Times New Roman" w:cs="Times New Roman"/>
                <w:sz w:val="13"/>
              </w:rPr>
              <w:t>Druh majetku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194DB855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55A5668D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Doba odpisovania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455C089D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76C33D42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Sadzba odpisov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3B11FF18" w14:textId="77777777" w:rsidR="00066742" w:rsidRDefault="00EF51F8">
            <w:pPr>
              <w:ind w:left="154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Odpisová metóda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5D58C949" w14:textId="77777777">
        <w:trPr>
          <w:trHeight w:val="310"/>
        </w:trPr>
        <w:tc>
          <w:tcPr>
            <w:tcW w:w="2455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2" w:space="0" w:color="000000"/>
            </w:tcBorders>
          </w:tcPr>
          <w:p w14:paraId="4A5AF86B" w14:textId="75837CED" w:rsidR="00066742" w:rsidRDefault="00EF51F8" w:rsidP="00A34847">
            <w:pPr>
              <w:ind w:left="48"/>
            </w:pPr>
            <w:r>
              <w:rPr>
                <w:rFonts w:ascii="Times New Roman" w:eastAsia="Times New Roman" w:hAnsi="Times New Roman" w:cs="Times New Roman"/>
                <w:sz w:val="13"/>
              </w:rPr>
              <w:t>Rámové le</w:t>
            </w:r>
            <w:r w:rsidR="00A34847">
              <w:rPr>
                <w:rFonts w:ascii="Times New Roman" w:eastAsia="Times New Roman" w:hAnsi="Times New Roman" w:cs="Times New Roman"/>
                <w:sz w:val="13"/>
              </w:rPr>
              <w:t>š</w:t>
            </w:r>
            <w:r>
              <w:rPr>
                <w:rFonts w:ascii="Times New Roman" w:eastAsia="Times New Roman" w:hAnsi="Times New Roman" w:cs="Times New Roman"/>
                <w:sz w:val="13"/>
              </w:rPr>
              <w:t>enie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7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1EF8F146" w14:textId="77777777" w:rsidR="00066742" w:rsidRDefault="00EF51F8">
            <w:pPr>
              <w:ind w:left="62"/>
            </w:pPr>
            <w:r>
              <w:rPr>
                <w:rFonts w:ascii="Times New Roman" w:eastAsia="Times New Roman" w:hAnsi="Times New Roman" w:cs="Times New Roman"/>
                <w:sz w:val="13"/>
              </w:rPr>
              <w:t>6 rokov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752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4F4CBA15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72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nil"/>
            </w:tcBorders>
          </w:tcPr>
          <w:p w14:paraId="4D8BA58C" w14:textId="77777777" w:rsidR="00066742" w:rsidRDefault="00EF51F8">
            <w:pPr>
              <w:ind w:left="60"/>
            </w:pPr>
            <w:r>
              <w:rPr>
                <w:rFonts w:ascii="Times New Roman" w:eastAsia="Times New Roman" w:hAnsi="Times New Roman" w:cs="Times New Roman"/>
                <w:sz w:val="13"/>
              </w:rPr>
              <w:t>1/6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675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015AD79C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150E36CB" w14:textId="77777777" w:rsidR="00066742" w:rsidRDefault="00EF51F8">
            <w:pPr>
              <w:ind w:left="62"/>
            </w:pPr>
            <w:r>
              <w:rPr>
                <w:rFonts w:ascii="Times New Roman" w:eastAsia="Times New Roman" w:hAnsi="Times New Roman" w:cs="Times New Roman"/>
                <w:sz w:val="13"/>
              </w:rPr>
              <w:t>rovnomerne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22EDC0F" w14:textId="77777777" w:rsidR="00066742" w:rsidRPr="004B79E1" w:rsidRDefault="00EF51F8">
      <w:pPr>
        <w:spacing w:after="4" w:line="265" w:lineRule="auto"/>
        <w:ind w:left="804" w:hanging="809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(3) (2. časť) Spôsob zostavenia odpisového plánu pre jednotlivé druhy dlhodobého hmotného a nehmotného majetku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4ABD0836" w14:textId="77777777" w:rsidR="00066742" w:rsidRDefault="00EF51F8" w:rsidP="00A34847">
      <w:pPr>
        <w:spacing w:after="174" w:line="260" w:lineRule="auto"/>
        <w:ind w:left="698"/>
        <w:jc w:val="both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64B7BD14" wp14:editId="77DD9835">
                <wp:simplePos x="0" y="0"/>
                <wp:positionH relativeFrom="column">
                  <wp:posOffset>156972</wp:posOffset>
                </wp:positionH>
                <wp:positionV relativeFrom="paragraph">
                  <wp:posOffset>-33781</wp:posOffset>
                </wp:positionV>
                <wp:extent cx="234696" cy="1485900"/>
                <wp:effectExtent l="0" t="0" r="0" b="0"/>
                <wp:wrapSquare wrapText="bothSides"/>
                <wp:docPr id="16856" name="Group 168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4696" cy="1485900"/>
                          <a:chOff x="0" y="0"/>
                          <a:chExt cx="234696" cy="1485900"/>
                        </a:xfrm>
                      </wpg:grpSpPr>
                      <wps:wsp>
                        <wps:cNvPr id="938" name="Shape 938"/>
                        <wps:cNvSpPr/>
                        <wps:spPr>
                          <a:xfrm>
                            <a:off x="0" y="0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39" name="Shape 939"/>
                        <wps:cNvSpPr/>
                        <wps:spPr>
                          <a:xfrm>
                            <a:off x="0" y="316992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0" name="Shape 940"/>
                        <wps:cNvSpPr/>
                        <wps:spPr>
                          <a:xfrm>
                            <a:off x="0" y="521208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1" name="Shape 941"/>
                        <wps:cNvSpPr/>
                        <wps:spPr>
                          <a:xfrm>
                            <a:off x="0" y="984504"/>
                            <a:ext cx="102108" cy="8686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6868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6868"/>
                                </a:lnTo>
                                <a:lnTo>
                                  <a:pt x="0" y="86868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2" name="Shape 942"/>
                        <wps:cNvSpPr/>
                        <wps:spPr>
                          <a:xfrm>
                            <a:off x="132588" y="1296924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943" name="Shape 943"/>
                        <wps:cNvSpPr/>
                        <wps:spPr>
                          <a:xfrm>
                            <a:off x="132588" y="1397508"/>
                            <a:ext cx="102108" cy="88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2108" h="88392">
                                <a:moveTo>
                                  <a:pt x="0" y="0"/>
                                </a:moveTo>
                                <a:lnTo>
                                  <a:pt x="102108" y="0"/>
                                </a:lnTo>
                                <a:lnTo>
                                  <a:pt x="102108" y="88392"/>
                                </a:lnTo>
                                <a:lnTo>
                                  <a:pt x="0" y="88392"/>
                                </a:lnTo>
                                <a:close/>
                              </a:path>
                            </a:pathLst>
                          </a:custGeom>
                          <a:ln w="12192" cap="rnd">
                            <a:miter lim="127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  <w:pict>
              <v:group id="Group 16856" style="width:18.48pt;height:117pt;position:absolute;mso-position-horizontal-relative:text;mso-position-horizontal:absolute;margin-left:12.36pt;mso-position-vertical-relative:text;margin-top:-2.65999pt;" coordsize="2346,14859">
                <v:shape id="Shape 938" style="position:absolute;width:1021;height:883;left:0;top:0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939" style="position:absolute;width:1021;height:883;left:0;top:3169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940" style="position:absolute;width:1021;height:868;left:0;top:5212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  <v:shape id="Shape 941" style="position:absolute;width:1021;height:868;left:0;top:9845;" coordsize="102108,86868" path="m0,0l102108,0l102108,86868l0,86868x">
                  <v:stroke weight="0.96pt" endcap="round" joinstyle="miter" miterlimit="10" on="true" color="#000000"/>
                  <v:fill on="false" color="#000000" opacity="0"/>
                </v:shape>
                <v:shape id="Shape 942" style="position:absolute;width:1021;height:883;left:1325;top:12969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v:shape id="Shape 943" style="position:absolute;width:1021;height:883;left:1325;top:13975;" coordsize="102108,88392" path="m0,0l102108,0l102108,88392l0,88392x">
                  <v:stroke weight="0.96pt" endcap="round" joinstyle="miter" miterlimit="10" on="true" color="#000000"/>
                  <v:fill on="false" color="#000000" opacity="0"/>
                </v:shape>
                <w10:wrap type="square"/>
              </v:group>
            </w:pict>
          </mc:Fallback>
        </mc:AlternateContent>
      </w:r>
      <w:r>
        <w:rPr>
          <w:rFonts w:ascii="Times New Roman" w:eastAsia="Times New Roman" w:hAnsi="Times New Roman" w:cs="Times New Roman"/>
          <w:sz w:val="13"/>
        </w:rPr>
        <w:t xml:space="preserve">Odpisový plán účtovných odpisov </w:t>
      </w:r>
      <w:r>
        <w:rPr>
          <w:rFonts w:ascii="Times New Roman" w:eastAsia="Times New Roman" w:hAnsi="Times New Roman" w:cs="Times New Roman"/>
          <w:sz w:val="12"/>
        </w:rPr>
        <w:t>nehmotného majetku</w:t>
      </w:r>
      <w:r>
        <w:rPr>
          <w:rFonts w:ascii="Times New Roman" w:eastAsia="Times New Roman" w:hAnsi="Times New Roman" w:cs="Times New Roman"/>
          <w:sz w:val="13"/>
        </w:rPr>
        <w:t xml:space="preserve"> vychádzal z požiadavky zákona 431/2002. Dodržiavala sa zásada jeho odpisovania v účtovníctve v súlade s odpisovým plánom. </w:t>
      </w:r>
      <w:r>
        <w:rPr>
          <w:rFonts w:ascii="Times New Roman" w:eastAsia="Times New Roman" w:hAnsi="Times New Roman" w:cs="Times New Roman"/>
          <w:sz w:val="12"/>
        </w:rPr>
        <w:t>Odpisové sadzby pre účtovné a daňové odpisy</w:t>
      </w:r>
      <w:r>
        <w:rPr>
          <w:rFonts w:ascii="Times New Roman" w:eastAsia="Times New Roman" w:hAnsi="Times New Roman" w:cs="Times New Roman"/>
          <w:sz w:val="13"/>
        </w:rPr>
        <w:t xml:space="preserve"> nehmotného dlhodobého majetku</w:t>
      </w:r>
      <w:r>
        <w:rPr>
          <w:rFonts w:ascii="Times New Roman" w:eastAsia="Times New Roman" w:hAnsi="Times New Roman" w:cs="Times New Roman"/>
          <w:sz w:val="12"/>
        </w:rPr>
        <w:t xml:space="preserve"> sa rovnajú</w:t>
      </w:r>
      <w:r>
        <w:rPr>
          <w:rFonts w:ascii="Times New Roman" w:eastAsia="Times New Roman" w:hAnsi="Times New Roman" w:cs="Times New Roman"/>
          <w:sz w:val="13"/>
        </w:rPr>
        <w:t>.</w:t>
      </w:r>
      <w:r>
        <w:rPr>
          <w:rFonts w:ascii="Times New Roman" w:eastAsia="Times New Roman" w:hAnsi="Times New Roman" w:cs="Times New Roman"/>
        </w:rPr>
        <w:t xml:space="preserve"> </w:t>
      </w:r>
    </w:p>
    <w:p w14:paraId="50F0D483" w14:textId="77777777" w:rsidR="00066742" w:rsidRDefault="00EF51F8">
      <w:pPr>
        <w:spacing w:after="82" w:line="260" w:lineRule="auto"/>
        <w:ind w:left="708" w:hanging="10"/>
        <w:jc w:val="both"/>
      </w:pPr>
      <w:r>
        <w:rPr>
          <w:rFonts w:ascii="Times New Roman" w:eastAsia="Times New Roman" w:hAnsi="Times New Roman" w:cs="Times New Roman"/>
          <w:sz w:val="13"/>
        </w:rPr>
        <w:t>Odpisový plán bol ovplyvnený týmito rozhodnutiami (text v poznámke)</w:t>
      </w:r>
      <w:r>
        <w:rPr>
          <w:rFonts w:ascii="Times New Roman" w:eastAsia="Times New Roman" w:hAnsi="Times New Roman" w:cs="Times New Roman"/>
        </w:rPr>
        <w:t xml:space="preserve"> </w:t>
      </w:r>
    </w:p>
    <w:p w14:paraId="421577B6" w14:textId="77777777" w:rsidR="00066742" w:rsidRDefault="00EF51F8" w:rsidP="00A34847">
      <w:pPr>
        <w:spacing w:after="169" w:line="260" w:lineRule="auto"/>
        <w:ind w:left="698" w:right="305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Odpisový plán účtovných odpisov </w:t>
      </w:r>
      <w:r>
        <w:rPr>
          <w:rFonts w:ascii="Times New Roman" w:eastAsia="Times New Roman" w:hAnsi="Times New Roman" w:cs="Times New Roman"/>
          <w:sz w:val="12"/>
        </w:rPr>
        <w:t>hmotného majetku</w:t>
      </w:r>
      <w:r>
        <w:rPr>
          <w:rFonts w:ascii="Times New Roman" w:eastAsia="Times New Roman" w:hAnsi="Times New Roman" w:cs="Times New Roman"/>
          <w:sz w:val="13"/>
        </w:rPr>
        <w:t xml:space="preserve"> podnikateľ zostavil interným predpisom, v ktorom vychádzal z predpokladaného opotrebenia zaraďovaného majetku zodpovedajúceho bežným podmienkam jeho používania. </w:t>
      </w:r>
      <w:r>
        <w:rPr>
          <w:rFonts w:ascii="Times New Roman" w:eastAsia="Times New Roman" w:hAnsi="Times New Roman" w:cs="Times New Roman"/>
          <w:sz w:val="12"/>
        </w:rPr>
        <w:t>Odpisové sadzby pre účtovné a daňové odpisy podnikateľa sa nerovnajú.</w:t>
      </w:r>
      <w:r>
        <w:rPr>
          <w:rFonts w:ascii="Times New Roman" w:eastAsia="Times New Roman" w:hAnsi="Times New Roman" w:cs="Times New Roman"/>
        </w:rPr>
        <w:t xml:space="preserve"> </w:t>
      </w:r>
    </w:p>
    <w:p w14:paraId="4C9E5DF4" w14:textId="77777777" w:rsidR="00066742" w:rsidRDefault="00EF51F8" w:rsidP="00A34847">
      <w:pPr>
        <w:spacing w:after="107" w:line="260" w:lineRule="auto"/>
        <w:ind w:left="698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Odpisový plán účtovných odpisov </w:t>
      </w:r>
      <w:r>
        <w:rPr>
          <w:rFonts w:ascii="Times New Roman" w:eastAsia="Times New Roman" w:hAnsi="Times New Roman" w:cs="Times New Roman"/>
          <w:sz w:val="12"/>
        </w:rPr>
        <w:t>hmotného majetku</w:t>
      </w:r>
      <w:r>
        <w:rPr>
          <w:rFonts w:ascii="Times New Roman" w:eastAsia="Times New Roman" w:hAnsi="Times New Roman" w:cs="Times New Roman"/>
          <w:sz w:val="13"/>
        </w:rPr>
        <w:t xml:space="preserve"> podnikateľ zostavil interným predpisom tak, že za základ vzal metódy používané pri vyčísľovaní daňových odpisov. </w:t>
      </w:r>
      <w:r>
        <w:rPr>
          <w:rFonts w:ascii="Times New Roman" w:eastAsia="Times New Roman" w:hAnsi="Times New Roman" w:cs="Times New Roman"/>
          <w:sz w:val="12"/>
        </w:rPr>
        <w:t>Odpisové sadzby pre účtovné a daňové odpisy podnikateľa sa rovnajú.</w:t>
      </w:r>
      <w:r>
        <w:rPr>
          <w:rFonts w:ascii="Times New Roman" w:eastAsia="Times New Roman" w:hAnsi="Times New Roman" w:cs="Times New Roman"/>
        </w:rPr>
        <w:t xml:space="preserve"> </w:t>
      </w:r>
    </w:p>
    <w:p w14:paraId="218E7B60" w14:textId="4AABBF4B" w:rsidR="00A34847" w:rsidRDefault="00EF51F8" w:rsidP="00A34847">
      <w:pPr>
        <w:spacing w:after="78" w:line="260" w:lineRule="auto"/>
        <w:ind w:left="708" w:hanging="10"/>
        <w:jc w:val="both"/>
        <w:rPr>
          <w:rFonts w:ascii="Times New Roman" w:eastAsia="Times New Roman" w:hAnsi="Times New Roman" w:cs="Times New Roman"/>
          <w:sz w:val="13"/>
        </w:rPr>
      </w:pPr>
      <w:r>
        <w:rPr>
          <w:rFonts w:ascii="Times New Roman" w:eastAsia="Times New Roman" w:hAnsi="Times New Roman" w:cs="Times New Roman"/>
          <w:sz w:val="13"/>
        </w:rPr>
        <w:t xml:space="preserve">Ročný účtovný odpis sa odlišuje od daňového podľa počtu mesiacov od zaradenia do konca roka. </w:t>
      </w:r>
    </w:p>
    <w:p w14:paraId="481C63DD" w14:textId="721FD7EE" w:rsidR="00066742" w:rsidRDefault="00EF51F8">
      <w:pPr>
        <w:spacing w:after="247" w:line="260" w:lineRule="auto"/>
        <w:ind w:left="269" w:hanging="10"/>
        <w:jc w:val="both"/>
      </w:pPr>
      <w:r>
        <w:rPr>
          <w:rFonts w:ascii="Times New Roman" w:eastAsia="Times New Roman" w:hAnsi="Times New Roman" w:cs="Times New Roman"/>
          <w:sz w:val="13"/>
        </w:rPr>
        <w:t>Ročný účtovný odpis sa rovná ročnému daňovému odpisu.</w:t>
      </w:r>
      <w:r>
        <w:rPr>
          <w:rFonts w:ascii="Times New Roman" w:eastAsia="Times New Roman" w:hAnsi="Times New Roman" w:cs="Times New Roman"/>
        </w:rPr>
        <w:t xml:space="preserve"> </w:t>
      </w:r>
    </w:p>
    <w:p w14:paraId="042FF293" w14:textId="77777777" w:rsidR="00066742" w:rsidRPr="004B79E1" w:rsidRDefault="00EF51F8">
      <w:pPr>
        <w:spacing w:after="142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(4) Zmeny účtovných zásad a zmeny účtovných metód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6" w:type="dxa"/>
        <w:tblInd w:w="-24" w:type="dxa"/>
        <w:tblCellMar>
          <w:top w:w="69" w:type="dxa"/>
          <w:left w:w="94" w:type="dxa"/>
        </w:tblCellMar>
        <w:tblLook w:val="04A0" w:firstRow="1" w:lastRow="0" w:firstColumn="1" w:lastColumn="0" w:noHBand="0" w:noVBand="1"/>
      </w:tblPr>
      <w:tblGrid>
        <w:gridCol w:w="3296"/>
        <w:gridCol w:w="2760"/>
        <w:gridCol w:w="3830"/>
      </w:tblGrid>
      <w:tr w:rsidR="00066742" w14:paraId="79931ACB" w14:textId="77777777">
        <w:trPr>
          <w:trHeight w:val="276"/>
        </w:trPr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3E79AA59" w14:textId="77777777" w:rsidR="00066742" w:rsidRDefault="00EF51F8">
            <w:pPr>
              <w:tabs>
                <w:tab w:val="center" w:pos="1457"/>
              </w:tabs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</w:r>
            <w:r>
              <w:rPr>
                <w:rFonts w:ascii="Times New Roman" w:eastAsia="Times New Roman" w:hAnsi="Times New Roman" w:cs="Times New Roman"/>
                <w:sz w:val="13"/>
              </w:rPr>
              <w:t>Druh zmeny zásady alebo metódy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C88F3F8" w14:textId="77777777" w:rsidR="00066742" w:rsidRDefault="00EF51F8">
            <w:pPr>
              <w:ind w:right="175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Dôvod zmeny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D04508E" w14:textId="77777777" w:rsidR="00066742" w:rsidRDefault="00EF51F8">
            <w:pPr>
              <w:ind w:left="720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 vplyvu na prísl. zložku bilancie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297ABD7F" w14:textId="77777777">
        <w:trPr>
          <w:trHeight w:val="710"/>
        </w:trPr>
        <w:tc>
          <w:tcPr>
            <w:tcW w:w="6055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</w:tcPr>
          <w:p w14:paraId="7C431EAC" w14:textId="3831FC6E" w:rsidR="00B6471D" w:rsidRPr="00A34847" w:rsidRDefault="00B6471D" w:rsidP="00B6471D">
            <w:pPr>
              <w:spacing w:after="546" w:line="260" w:lineRule="auto"/>
              <w:ind w:left="70" w:hanging="10"/>
              <w:jc w:val="both"/>
              <w:rPr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sz w:val="13"/>
              </w:rPr>
              <w:t xml:space="preserve">                                         </w:t>
            </w:r>
            <w:r w:rsidRPr="00A34847">
              <w:rPr>
                <w:rFonts w:ascii="Times New Roman" w:eastAsia="Times New Roman" w:hAnsi="Times New Roman" w:cs="Times New Roman"/>
                <w:b/>
                <w:sz w:val="13"/>
              </w:rPr>
              <w:t>Účtovné metódy a zásady boli aplikované v rámci plat. zákona o účtovníctve:</w:t>
            </w:r>
            <w:r w:rsidRPr="00A34847">
              <w:rPr>
                <w:rFonts w:ascii="Times New Roman" w:eastAsia="Times New Roman" w:hAnsi="Times New Roman" w:cs="Times New Roman"/>
                <w:b/>
              </w:rPr>
              <w:t xml:space="preserve"> </w:t>
            </w:r>
          </w:p>
          <w:p w14:paraId="7176F933" w14:textId="77777777" w:rsidR="00B6471D" w:rsidRDefault="00B6471D">
            <w:pPr>
              <w:jc w:val="both"/>
              <w:rPr>
                <w:rFonts w:ascii="Times New Roman" w:eastAsia="Times New Roman" w:hAnsi="Times New Roman" w:cs="Times New Roman"/>
                <w:b/>
                <w:bCs/>
                <w:sz w:val="21"/>
              </w:rPr>
            </w:pPr>
          </w:p>
          <w:p w14:paraId="1B77DB54" w14:textId="71E698B2" w:rsidR="00066742" w:rsidRPr="004B79E1" w:rsidRDefault="00A34847">
            <w:pPr>
              <w:jc w:val="both"/>
              <w:rPr>
                <w:b/>
                <w:bCs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1"/>
              </w:rPr>
              <w:t>Č</w:t>
            </w:r>
            <w:r w:rsidR="00EF51F8" w:rsidRPr="004B79E1">
              <w:rPr>
                <w:rFonts w:ascii="Times New Roman" w:eastAsia="Times New Roman" w:hAnsi="Times New Roman" w:cs="Times New Roman"/>
                <w:b/>
                <w:bCs/>
                <w:sz w:val="21"/>
              </w:rPr>
              <w:t>l. II (5) Informácie o dotáciách  a ich ocenenie v účtovníctve</w:t>
            </w:r>
            <w:r w:rsidR="00EF51F8" w:rsidRPr="004B79E1">
              <w:rPr>
                <w:rFonts w:ascii="Times New Roman" w:eastAsia="Times New Roman" w:hAnsi="Times New Roman" w:cs="Times New Roman"/>
                <w:b/>
                <w:bCs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6025E979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5E45DF92" w14:textId="77777777">
        <w:trPr>
          <w:trHeight w:val="286"/>
        </w:trPr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64C4723F" w14:textId="77777777" w:rsidR="00066742" w:rsidRDefault="00EF51F8">
            <w:pPr>
              <w:tabs>
                <w:tab w:val="center" w:pos="1474"/>
              </w:tabs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</w:r>
            <w:r>
              <w:rPr>
                <w:rFonts w:ascii="Times New Roman" w:eastAsia="Times New Roman" w:hAnsi="Times New Roman" w:cs="Times New Roman"/>
                <w:sz w:val="13"/>
              </w:rPr>
              <w:t>Dotácia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F5FD52B" w14:textId="77777777" w:rsidR="00066742" w:rsidRDefault="00EF51F8">
            <w:pPr>
              <w:ind w:right="14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Ocenenie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7A81BD3E" w14:textId="77777777" w:rsidR="00066742" w:rsidRDefault="00EF51F8">
            <w:pPr>
              <w:ind w:left="14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Výška dotácie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2DDEEF98" w14:textId="77777777" w:rsidR="00B6471D" w:rsidRDefault="00B6471D" w:rsidP="00B6471D">
      <w:pPr>
        <w:spacing w:after="546" w:line="260" w:lineRule="auto"/>
        <w:ind w:left="70" w:hanging="10"/>
        <w:jc w:val="center"/>
        <w:rPr>
          <w:rFonts w:ascii="Times New Roman" w:eastAsia="Times New Roman" w:hAnsi="Times New Roman" w:cs="Times New Roman"/>
          <w:b/>
          <w:sz w:val="13"/>
        </w:rPr>
      </w:pPr>
      <w:r>
        <w:rPr>
          <w:rFonts w:ascii="Times New Roman" w:eastAsia="Times New Roman" w:hAnsi="Times New Roman" w:cs="Times New Roman"/>
          <w:b/>
          <w:sz w:val="13"/>
        </w:rPr>
        <w:t>Dotácie podnik neobdŕžal v danom UO.</w:t>
      </w:r>
    </w:p>
    <w:p w14:paraId="539EDB78" w14:textId="0DA67DE6" w:rsidR="00066742" w:rsidRPr="004B79E1" w:rsidRDefault="00EF51F8" w:rsidP="008865BA">
      <w:pPr>
        <w:spacing w:after="546" w:line="260" w:lineRule="auto"/>
        <w:ind w:left="70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(6) Informácie o oprave významných chýb minulých účtovných období účtovaných v bežnom  účtovnom období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  <w:r w:rsidR="00B6471D">
        <w:rPr>
          <w:rFonts w:ascii="Times New Roman" w:eastAsia="Times New Roman" w:hAnsi="Times New Roman" w:cs="Times New Roman"/>
          <w:b/>
          <w:bCs/>
        </w:rPr>
        <w:t xml:space="preserve"> - žiadne </w:t>
      </w:r>
      <w:r w:rsidR="008865BA">
        <w:rPr>
          <w:rFonts w:ascii="Times New Roman" w:eastAsia="Times New Roman" w:hAnsi="Times New Roman" w:cs="Times New Roman"/>
          <w:b/>
          <w:bCs/>
        </w:rPr>
        <w:t xml:space="preserve">opravy významných a nevýznamných  chýb v aktuálnom UO neboli. </w:t>
      </w:r>
    </w:p>
    <w:tbl>
      <w:tblPr>
        <w:tblStyle w:val="TableGrid"/>
        <w:tblW w:w="9886" w:type="dxa"/>
        <w:tblInd w:w="-86" w:type="dxa"/>
        <w:tblCellMar>
          <w:top w:w="74" w:type="dxa"/>
          <w:left w:w="149" w:type="dxa"/>
          <w:right w:w="115" w:type="dxa"/>
        </w:tblCellMar>
        <w:tblLook w:val="04A0" w:firstRow="1" w:lastRow="0" w:firstColumn="1" w:lastColumn="0" w:noHBand="0" w:noVBand="1"/>
      </w:tblPr>
      <w:tblGrid>
        <w:gridCol w:w="3296"/>
        <w:gridCol w:w="2760"/>
        <w:gridCol w:w="3830"/>
      </w:tblGrid>
      <w:tr w:rsidR="00066742" w14:paraId="69945DA8" w14:textId="77777777">
        <w:trPr>
          <w:trHeight w:val="269"/>
        </w:trPr>
        <w:tc>
          <w:tcPr>
            <w:tcW w:w="3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105671B3" w14:textId="77777777" w:rsidR="00066742" w:rsidRDefault="00EF51F8">
            <w:pPr>
              <w:ind w:right="235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Popis významnej chyby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F54911B" w14:textId="77777777" w:rsidR="00066742" w:rsidRDefault="00EF51F8">
            <w:pPr>
              <w:ind w:right="9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Vplyv na nerozdelený zisk minulých rokov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4A4F91AC" w14:textId="435C4DF0" w:rsidR="00066742" w:rsidRDefault="00EF51F8" w:rsidP="00A34847">
            <w:pPr>
              <w:ind w:left="562"/>
            </w:pPr>
            <w:r>
              <w:rPr>
                <w:rFonts w:ascii="Times New Roman" w:eastAsia="Times New Roman" w:hAnsi="Times New Roman" w:cs="Times New Roman"/>
                <w:sz w:val="13"/>
              </w:rPr>
              <w:t>Vpl</w:t>
            </w:r>
            <w:r w:rsidR="00A34847">
              <w:rPr>
                <w:rFonts w:ascii="Times New Roman" w:eastAsia="Times New Roman" w:hAnsi="Times New Roman" w:cs="Times New Roman"/>
                <w:sz w:val="13"/>
              </w:rPr>
              <w:t>y</w:t>
            </w:r>
            <w:r>
              <w:rPr>
                <w:rFonts w:ascii="Times New Roman" w:eastAsia="Times New Roman" w:hAnsi="Times New Roman" w:cs="Times New Roman"/>
                <w:sz w:val="13"/>
              </w:rPr>
              <w:t>v na neuhradenú stratu minulých rokov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7BD9DEA1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 (6) Informácie o oprave nevýznamných chýb minulých účtovných období účtovaných v bežnom  účtovnom období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3" w:type="dxa"/>
        <w:tblInd w:w="-125" w:type="dxa"/>
        <w:tblCellMar>
          <w:top w:w="71" w:type="dxa"/>
          <w:left w:w="173" w:type="dxa"/>
          <w:right w:w="115" w:type="dxa"/>
        </w:tblCellMar>
        <w:tblLook w:val="04A0" w:firstRow="1" w:lastRow="0" w:firstColumn="1" w:lastColumn="0" w:noHBand="0" w:noVBand="1"/>
      </w:tblPr>
      <w:tblGrid>
        <w:gridCol w:w="6055"/>
        <w:gridCol w:w="3828"/>
      </w:tblGrid>
      <w:tr w:rsidR="00066742" w14:paraId="3E5E1AD9" w14:textId="77777777">
        <w:trPr>
          <w:trHeight w:val="269"/>
        </w:trPr>
        <w:tc>
          <w:tcPr>
            <w:tcW w:w="6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703EB634" w14:textId="77777777" w:rsidR="00066742" w:rsidRDefault="00EF51F8">
            <w:pPr>
              <w:tabs>
                <w:tab w:val="center" w:pos="2838"/>
              </w:tabs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</w:r>
            <w:r>
              <w:rPr>
                <w:rFonts w:ascii="Times New Roman" w:eastAsia="Times New Roman" w:hAnsi="Times New Roman" w:cs="Times New Roman"/>
                <w:sz w:val="13"/>
              </w:rPr>
              <w:t>Popis nevýznamnej chyby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2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30E0E280" w14:textId="77777777" w:rsidR="00066742" w:rsidRDefault="00EF51F8">
            <w:pPr>
              <w:ind w:left="691"/>
            </w:pPr>
            <w:r>
              <w:rPr>
                <w:rFonts w:ascii="Times New Roman" w:eastAsia="Times New Roman" w:hAnsi="Times New Roman" w:cs="Times New Roman"/>
                <w:sz w:val="13"/>
              </w:rPr>
              <w:t>Vplyv na výsledok hospodárenia v BO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B38C236" w14:textId="7ABC4335" w:rsidR="00066742" w:rsidRPr="008865BA" w:rsidRDefault="00EF51F8">
      <w:pPr>
        <w:spacing w:after="210" w:line="265" w:lineRule="auto"/>
        <w:ind w:left="5" w:hanging="10"/>
        <w:rPr>
          <w:b/>
          <w:bCs/>
          <w:sz w:val="16"/>
          <w:szCs w:val="16"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Informácie, ktoré vysvetľujú a dopĺňajú súvahu a výkaz ziskov a strát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  <w:r w:rsidR="008865BA">
        <w:rPr>
          <w:rFonts w:ascii="Times New Roman" w:eastAsia="Times New Roman" w:hAnsi="Times New Roman" w:cs="Times New Roman"/>
          <w:b/>
          <w:bCs/>
        </w:rPr>
        <w:t xml:space="preserve"> - </w:t>
      </w:r>
      <w:r w:rsidR="008865BA"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UJ nemá náplň pre </w:t>
      </w:r>
      <w:r w:rsid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>t</w:t>
      </w:r>
      <w:r w:rsidR="008865BA"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>úto položku.</w:t>
      </w:r>
    </w:p>
    <w:p w14:paraId="0B7F611F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(1) Náklady/výnosy, ktoré majú výnimočný rozsah  alebo výskyt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71" w:type="dxa"/>
        <w:tblInd w:w="-74" w:type="dxa"/>
        <w:tblCellMar>
          <w:top w:w="50" w:type="dxa"/>
          <w:left w:w="134" w:type="dxa"/>
          <w:right w:w="115" w:type="dxa"/>
        </w:tblCellMar>
        <w:tblLook w:val="04A0" w:firstRow="1" w:lastRow="0" w:firstColumn="1" w:lastColumn="0" w:noHBand="0" w:noVBand="1"/>
      </w:tblPr>
      <w:tblGrid>
        <w:gridCol w:w="3280"/>
        <w:gridCol w:w="2777"/>
        <w:gridCol w:w="3814"/>
      </w:tblGrid>
      <w:tr w:rsidR="00066742" w14:paraId="56030372" w14:textId="77777777">
        <w:trPr>
          <w:trHeight w:val="252"/>
        </w:trPr>
        <w:tc>
          <w:tcPr>
            <w:tcW w:w="3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30BD8B06" w14:textId="77777777" w:rsidR="00066742" w:rsidRDefault="00EF51F8">
            <w:pPr>
              <w:tabs>
                <w:tab w:val="center" w:pos="1553"/>
              </w:tabs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</w:r>
            <w:r>
              <w:rPr>
                <w:rFonts w:ascii="Times New Roman" w:eastAsia="Times New Roman" w:hAnsi="Times New Roman" w:cs="Times New Roman"/>
                <w:sz w:val="13"/>
              </w:rPr>
              <w:t>Náklady / Výnosy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8B37D3" w14:textId="77777777" w:rsidR="00066742" w:rsidRDefault="00EF51F8">
            <w:pPr>
              <w:ind w:right="10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Suma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1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61E980E7" w14:textId="77777777" w:rsidR="00066742" w:rsidRDefault="00EF51F8">
            <w:pPr>
              <w:ind w:left="58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Dôvod vzniku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1DB2DFA5" w14:textId="77777777">
        <w:trPr>
          <w:trHeight w:val="310"/>
        </w:trPr>
        <w:tc>
          <w:tcPr>
            <w:tcW w:w="328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CA80AF9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3"/>
              </w:rPr>
              <w:t>Výnosy z predaja podniku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B9D523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1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25328206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00052DC5" w14:textId="77777777">
        <w:trPr>
          <w:trHeight w:val="307"/>
        </w:trPr>
        <w:tc>
          <w:tcPr>
            <w:tcW w:w="328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3A9102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3"/>
              </w:rPr>
              <w:t>Výnosy z predaja časti podniku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BD9F249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1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330BE67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2422DF42" w14:textId="77777777">
        <w:trPr>
          <w:trHeight w:val="307"/>
        </w:trPr>
        <w:tc>
          <w:tcPr>
            <w:tcW w:w="328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B98275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3"/>
              </w:rPr>
              <w:t>Náklady z predaja podniku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4CEB391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1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28CB8E67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61E02194" w14:textId="77777777">
        <w:trPr>
          <w:trHeight w:val="307"/>
        </w:trPr>
        <w:tc>
          <w:tcPr>
            <w:tcW w:w="328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8DBB8A5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3"/>
              </w:rPr>
              <w:t>Náklady z predaja časti podniku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04791B2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1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64AD27E3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304DBCCE" w14:textId="77777777">
        <w:trPr>
          <w:trHeight w:val="307"/>
        </w:trPr>
        <w:tc>
          <w:tcPr>
            <w:tcW w:w="3281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E751D1B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3"/>
              </w:rPr>
              <w:t>Škody z dôvodu živelných pohrôm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77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DEA75B1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1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46B1DBE5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150F1CB" w14:textId="77777777" w:rsidR="00066742" w:rsidRDefault="00EF51F8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(2) a) Celková suma záväzkov so zostatkovou dobou splatnosti dlhšou ako 5 rokov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40097542" w14:textId="68575B99" w:rsidR="008865BA" w:rsidRPr="008865BA" w:rsidRDefault="008865BA" w:rsidP="008865BA">
      <w:pPr>
        <w:spacing w:after="210" w:line="265" w:lineRule="auto"/>
        <w:ind w:left="5" w:hanging="10"/>
        <w:rPr>
          <w:b/>
          <w:bCs/>
          <w:sz w:val="16"/>
          <w:szCs w:val="16"/>
        </w:rPr>
      </w:pPr>
      <w:r>
        <w:rPr>
          <w:rFonts w:ascii="Times New Roman" w:eastAsia="Times New Roman" w:hAnsi="Times New Roman" w:cs="Times New Roman"/>
          <w:b/>
          <w:bCs/>
        </w:rPr>
        <w:t xml:space="preserve">                     -  </w:t>
      </w:r>
      <w:r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UJ nemá náplň pre </w:t>
      </w:r>
      <w:r>
        <w:rPr>
          <w:rFonts w:ascii="Times New Roman" w:eastAsia="Times New Roman" w:hAnsi="Times New Roman" w:cs="Times New Roman"/>
          <w:b/>
          <w:bCs/>
          <w:sz w:val="16"/>
          <w:szCs w:val="16"/>
        </w:rPr>
        <w:t>t</w:t>
      </w:r>
      <w:r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>úto položku.</w:t>
      </w:r>
    </w:p>
    <w:p w14:paraId="1A26B9F4" w14:textId="06E788BE" w:rsidR="00066742" w:rsidRPr="004B79E1" w:rsidRDefault="00A34847" w:rsidP="008865BA">
      <w:pPr>
        <w:spacing w:after="79" w:line="265" w:lineRule="auto"/>
        <w:rPr>
          <w:b/>
          <w:bCs/>
        </w:rPr>
      </w:pPr>
      <w:r>
        <w:rPr>
          <w:rFonts w:ascii="Times New Roman" w:eastAsia="Times New Roman" w:hAnsi="Times New Roman" w:cs="Times New Roman"/>
          <w:b/>
          <w:bCs/>
          <w:sz w:val="21"/>
        </w:rPr>
        <w:t>Č</w:t>
      </w:r>
      <w:r w:rsidR="00EF51F8" w:rsidRPr="004B79E1">
        <w:rPr>
          <w:rFonts w:ascii="Times New Roman" w:eastAsia="Times New Roman" w:hAnsi="Times New Roman" w:cs="Times New Roman"/>
          <w:b/>
          <w:bCs/>
          <w:sz w:val="21"/>
        </w:rPr>
        <w:t>l. III (2) b) Celková suma zabezpečených  záväzkov</w:t>
      </w:r>
      <w:r w:rsidR="00EF51F8"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5AB878BE" w14:textId="77777777" w:rsidR="00066742" w:rsidRDefault="00EF51F8">
      <w:pPr>
        <w:spacing w:after="4" w:line="260" w:lineRule="auto"/>
        <w:ind w:left="58" w:hanging="10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Celkové záväzky </w:t>
      </w:r>
      <w:r>
        <w:rPr>
          <w:rFonts w:ascii="Times New Roman" w:eastAsia="Times New Roman" w:hAnsi="Times New Roman" w:cs="Times New Roman"/>
        </w:rPr>
        <w:t xml:space="preserve"> </w:t>
      </w:r>
    </w:p>
    <w:tbl>
      <w:tblPr>
        <w:tblStyle w:val="TableGrid"/>
        <w:tblW w:w="9888" w:type="dxa"/>
        <w:tblInd w:w="70" w:type="dxa"/>
        <w:tblCellMar>
          <w:top w:w="23" w:type="dxa"/>
          <w:right w:w="115" w:type="dxa"/>
        </w:tblCellMar>
        <w:tblLook w:val="04A0" w:firstRow="1" w:lastRow="0" w:firstColumn="1" w:lastColumn="0" w:noHBand="0" w:noVBand="1"/>
      </w:tblPr>
      <w:tblGrid>
        <w:gridCol w:w="687"/>
        <w:gridCol w:w="2611"/>
        <w:gridCol w:w="2760"/>
        <w:gridCol w:w="3830"/>
      </w:tblGrid>
      <w:tr w:rsidR="00066742" w14:paraId="597ACF3F" w14:textId="77777777">
        <w:trPr>
          <w:trHeight w:val="355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71FCE637" w14:textId="77777777" w:rsidR="00066742" w:rsidRDefault="00EF51F8">
            <w:pPr>
              <w:ind w:left="5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</w:p>
        </w:tc>
        <w:tc>
          <w:tcPr>
            <w:tcW w:w="26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0E18B9FB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Opis zabezpečeného záväzku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A3782C" w14:textId="77777777" w:rsidR="00066742" w:rsidRDefault="00EF51F8">
            <w:pPr>
              <w:ind w:left="84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Suma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4B460D58" w14:textId="77777777" w:rsidR="00066742" w:rsidRDefault="00EF51F8">
            <w:pPr>
              <w:ind w:left="242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Spôsob zabezpečenia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4513B51C" w14:textId="77777777">
        <w:trPr>
          <w:trHeight w:val="312"/>
        </w:trPr>
        <w:tc>
          <w:tcPr>
            <w:tcW w:w="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76D7B67" w14:textId="77777777" w:rsidR="00066742" w:rsidRDefault="00EF51F8">
            <w:pPr>
              <w:ind w:left="94"/>
            </w:pPr>
            <w:r>
              <w:rPr>
                <w:rFonts w:ascii="Times New Roman" w:eastAsia="Times New Roman" w:hAnsi="Times New Roman" w:cs="Times New Roman"/>
                <w:sz w:val="12"/>
              </w:rPr>
              <w:t>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11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1E23FE41" w14:textId="77777777" w:rsidR="00066742" w:rsidRDefault="00066742"/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5DDC34D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79A49F3" w14:textId="77777777" w:rsidR="00066742" w:rsidRDefault="00EF51F8">
            <w:pPr>
              <w:ind w:left="176"/>
              <w:jc w:val="center"/>
            </w:pPr>
            <w:r>
              <w:rPr>
                <w:rFonts w:ascii="Times New Roman" w:eastAsia="Times New Roman" w:hAnsi="Times New Roman" w:cs="Times New Roman"/>
                <w:sz w:val="12"/>
              </w:rPr>
              <w:t>X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4DCA2A9F" w14:textId="070CCBDE" w:rsidR="00066742" w:rsidRPr="004B79E1" w:rsidRDefault="00EF51F8" w:rsidP="008865BA">
      <w:pPr>
        <w:spacing w:after="210" w:line="265" w:lineRule="auto"/>
        <w:ind w:left="10" w:hanging="10"/>
        <w:rPr>
          <w:b/>
          <w:bCs/>
        </w:rPr>
      </w:pPr>
      <w:r>
        <w:rPr>
          <w:rFonts w:ascii="Times New Roman" w:eastAsia="Times New Roman" w:hAnsi="Times New Roman" w:cs="Times New Roman"/>
          <w:sz w:val="21"/>
        </w:rPr>
        <w:t>Č</w:t>
      </w:r>
      <w:r w:rsidRPr="004B79E1">
        <w:rPr>
          <w:rFonts w:ascii="Times New Roman" w:eastAsia="Times New Roman" w:hAnsi="Times New Roman" w:cs="Times New Roman"/>
          <w:b/>
          <w:bCs/>
          <w:sz w:val="21"/>
        </w:rPr>
        <w:t>l. III (3) a) Dôvod nadobudnutia vlastných akcií počas účtovného obdobia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  <w:r w:rsidR="008865BA"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UJ nemá náplň pre </w:t>
      </w:r>
      <w:r w:rsid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>t</w:t>
      </w:r>
      <w:r w:rsidR="008865BA"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úto </w:t>
      </w:r>
      <w:r w:rsid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                  </w:t>
      </w:r>
      <w:r w:rsidR="008865BA"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>položku.</w:t>
      </w:r>
    </w:p>
    <w:p w14:paraId="5FD1F30C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(3) b)  1. Nadobudnuté vlastné akcie/prevedené vlastné akcie počas účtovného obdobia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6" w:type="dxa"/>
        <w:tblInd w:w="38" w:type="dxa"/>
        <w:tblCellMar>
          <w:top w:w="55" w:type="dxa"/>
          <w:left w:w="53" w:type="dxa"/>
          <w:right w:w="115" w:type="dxa"/>
        </w:tblCellMar>
        <w:tblLook w:val="04A0" w:firstRow="1" w:lastRow="0" w:firstColumn="1" w:lastColumn="0" w:noHBand="0" w:noVBand="1"/>
      </w:tblPr>
      <w:tblGrid>
        <w:gridCol w:w="2456"/>
        <w:gridCol w:w="2522"/>
        <w:gridCol w:w="2398"/>
        <w:gridCol w:w="2510"/>
      </w:tblGrid>
      <w:tr w:rsidR="00066742" w14:paraId="35B7E446" w14:textId="77777777">
        <w:trPr>
          <w:trHeight w:val="324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1465F2AC" w14:textId="77777777" w:rsidR="00066742" w:rsidRDefault="00EF51F8">
            <w:pPr>
              <w:ind w:left="68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1B65C3" w14:textId="77777777" w:rsidR="00066742" w:rsidRDefault="00EF51F8">
            <w:pPr>
              <w:ind w:left="83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Počet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41BA2F0" w14:textId="77777777" w:rsidR="00066742" w:rsidRDefault="00EF51F8">
            <w:pPr>
              <w:ind w:left="2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Menovitá hodnota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33469466" w14:textId="77777777" w:rsidR="00066742" w:rsidRDefault="00EF51F8">
            <w:pPr>
              <w:ind w:left="79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% hodnota na ZI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54DA9D27" w14:textId="77777777">
        <w:trPr>
          <w:trHeight w:val="314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6ABD1563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3"/>
              </w:rPr>
              <w:t>Nadobudnuté vlastné akcie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2EA6D80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77AEFA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588080D0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5F43F2B3" w14:textId="77777777">
        <w:trPr>
          <w:trHeight w:val="314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61CBC917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  <w:sz w:val="13"/>
              </w:rPr>
              <w:t>Prevedené vlastné akcie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1EE7515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40E9EE4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FF258C3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4CC2B044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(3) b)  2. Nadobudnuté vlastné akcie/prevedené vlastné akcie počas účtovného obdobia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900" w:type="dxa"/>
        <w:tblInd w:w="10" w:type="dxa"/>
        <w:tblCellMar>
          <w:top w:w="6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310"/>
        <w:gridCol w:w="2760"/>
        <w:gridCol w:w="3830"/>
      </w:tblGrid>
      <w:tr w:rsidR="00066742" w14:paraId="77A1FE07" w14:textId="77777777">
        <w:trPr>
          <w:trHeight w:val="350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63F1087A" w14:textId="77777777" w:rsidR="00066742" w:rsidRDefault="00EF51F8">
            <w:pPr>
              <w:tabs>
                <w:tab w:val="center" w:pos="1554"/>
              </w:tabs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</w:r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0DF201D" w14:textId="77777777" w:rsidR="00066742" w:rsidRDefault="00EF51F8">
            <w:pPr>
              <w:ind w:right="22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Počet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7ADFD2AC" w14:textId="77777777" w:rsidR="00066742" w:rsidRDefault="00EF51F8">
            <w:pPr>
              <w:ind w:left="142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70C84DCD" w14:textId="77777777">
        <w:trPr>
          <w:trHeight w:val="324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1C9B41F7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Nadobudnuté vlastné akcie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B3E581B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71C6C033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56A7138C" w14:textId="77777777">
        <w:trPr>
          <w:trHeight w:val="324"/>
        </w:trPr>
        <w:tc>
          <w:tcPr>
            <w:tcW w:w="3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4F5D9341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Prevedené vlastné akcie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6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3E7001A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5FFBB6F7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62A5B853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(3) c) Nadobudnuté vlastné akcie v držbe účtovnej jednotky  k poslednému dňu účtovného obdobia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6" w:type="dxa"/>
        <w:tblInd w:w="24" w:type="dxa"/>
        <w:tblCellMar>
          <w:top w:w="57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3416"/>
        <w:gridCol w:w="1440"/>
        <w:gridCol w:w="1546"/>
        <w:gridCol w:w="1574"/>
        <w:gridCol w:w="1910"/>
      </w:tblGrid>
      <w:tr w:rsidR="00066742" w14:paraId="7BDD05C6" w14:textId="77777777">
        <w:trPr>
          <w:trHeight w:val="326"/>
        </w:trPr>
        <w:tc>
          <w:tcPr>
            <w:tcW w:w="3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0A9D3986" w14:textId="77777777" w:rsidR="00066742" w:rsidRDefault="00EF51F8">
            <w:pPr>
              <w:ind w:left="6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CB47656" w14:textId="77777777" w:rsidR="00066742" w:rsidRDefault="00EF51F8">
            <w:pPr>
              <w:ind w:left="26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Počet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22CA4F9" w14:textId="77777777" w:rsidR="00066742" w:rsidRDefault="00EF51F8">
            <w:pPr>
              <w:ind w:left="2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Menovitá hodnota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5C1B53B" w14:textId="77777777" w:rsidR="00066742" w:rsidRDefault="00EF51F8">
            <w:pPr>
              <w:ind w:left="26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33526AEE" w14:textId="77777777" w:rsidR="00066742" w:rsidRDefault="00EF51F8">
            <w:pPr>
              <w:ind w:left="50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% podiel na ZI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01249FD7" w14:textId="77777777">
        <w:trPr>
          <w:trHeight w:val="314"/>
        </w:trPr>
        <w:tc>
          <w:tcPr>
            <w:tcW w:w="34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69336A8C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Spolu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748B732B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4CE318F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57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54FF506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377791E4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402579C7" w14:textId="78BD9331" w:rsidR="008865BA" w:rsidRPr="008865BA" w:rsidRDefault="00EF51F8" w:rsidP="008865BA">
      <w:pPr>
        <w:spacing w:after="210" w:line="265" w:lineRule="auto"/>
        <w:ind w:left="5" w:hanging="10"/>
        <w:rPr>
          <w:b/>
          <w:bCs/>
          <w:sz w:val="16"/>
          <w:szCs w:val="16"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(4) a) Výška jednotlivých druhov záruk alebo iných zabezpečení poskytnutých pre členov orgánov spoločnosti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  <w:r w:rsidR="008865BA">
        <w:rPr>
          <w:rFonts w:ascii="Times New Roman" w:eastAsia="Times New Roman" w:hAnsi="Times New Roman" w:cs="Times New Roman"/>
          <w:b/>
          <w:bCs/>
        </w:rPr>
        <w:t>-</w:t>
      </w:r>
      <w:r w:rsidR="008865BA"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 xml:space="preserve"> UJ nemá náplň pre </w:t>
      </w:r>
      <w:r w:rsid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>t</w:t>
      </w:r>
      <w:r w:rsidR="008865BA" w:rsidRPr="008865BA">
        <w:rPr>
          <w:rFonts w:ascii="Times New Roman" w:eastAsia="Times New Roman" w:hAnsi="Times New Roman" w:cs="Times New Roman"/>
          <w:b/>
          <w:bCs/>
          <w:sz w:val="16"/>
          <w:szCs w:val="16"/>
        </w:rPr>
        <w:t>úto položku.</w:t>
      </w:r>
    </w:p>
    <w:tbl>
      <w:tblPr>
        <w:tblStyle w:val="TableGrid"/>
        <w:tblW w:w="9886" w:type="dxa"/>
        <w:tblInd w:w="-101" w:type="dxa"/>
        <w:tblCellMar>
          <w:top w:w="60" w:type="dxa"/>
          <w:left w:w="281" w:type="dxa"/>
          <w:right w:w="115" w:type="dxa"/>
        </w:tblCellMar>
        <w:tblLook w:val="04A0" w:firstRow="1" w:lastRow="0" w:firstColumn="1" w:lastColumn="0" w:noHBand="0" w:noVBand="1"/>
      </w:tblPr>
      <w:tblGrid>
        <w:gridCol w:w="2456"/>
        <w:gridCol w:w="2522"/>
        <w:gridCol w:w="2398"/>
        <w:gridCol w:w="2510"/>
      </w:tblGrid>
      <w:tr w:rsidR="00066742" w14:paraId="3C843C9D" w14:textId="77777777" w:rsidTr="008865BA">
        <w:trPr>
          <w:trHeight w:val="377"/>
        </w:trPr>
        <w:tc>
          <w:tcPr>
            <w:tcW w:w="24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32EDD929" w14:textId="77777777" w:rsidR="00066742" w:rsidRDefault="00EF51F8">
            <w:pPr>
              <w:ind w:right="238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Druh záruky / iné zabezpečenie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69B0C74B" w14:textId="77777777" w:rsidR="00066742" w:rsidRDefault="00EF51F8">
            <w:pPr>
              <w:ind w:left="686" w:hanging="576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 záruky členov orgánov štatutárnych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98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DDA7A70" w14:textId="77777777" w:rsidR="00066742" w:rsidRDefault="00EF51F8">
            <w:pPr>
              <w:ind w:left="633" w:hanging="631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 záruky členov orgánov dozorných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197EDA3" w14:textId="77777777" w:rsidR="00066742" w:rsidRDefault="00EF51F8">
            <w:pPr>
              <w:ind w:right="4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 záruky členov orgánov iných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81627EE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(4) b) Informácie o pôžičkách poskytnutých členom orgánov spoločnosti k poslednému dňu účtovného obdobia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6" w:type="dxa"/>
        <w:tblInd w:w="-50" w:type="dxa"/>
        <w:tblCellMar>
          <w:top w:w="58" w:type="dxa"/>
          <w:left w:w="144" w:type="dxa"/>
          <w:right w:w="115" w:type="dxa"/>
        </w:tblCellMar>
        <w:tblLook w:val="04A0" w:firstRow="1" w:lastRow="0" w:firstColumn="1" w:lastColumn="0" w:noHBand="0" w:noVBand="1"/>
      </w:tblPr>
      <w:tblGrid>
        <w:gridCol w:w="2456"/>
        <w:gridCol w:w="2520"/>
        <w:gridCol w:w="2400"/>
        <w:gridCol w:w="2510"/>
      </w:tblGrid>
      <w:tr w:rsidR="00066742" w14:paraId="3EDB7803" w14:textId="77777777">
        <w:trPr>
          <w:trHeight w:val="389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4506B30C" w14:textId="77777777" w:rsidR="00066742" w:rsidRDefault="00EF51F8">
            <w:pPr>
              <w:ind w:right="105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D0FA82E" w14:textId="77777777" w:rsidR="00066742" w:rsidRDefault="00EF51F8">
            <w:pPr>
              <w:ind w:left="823" w:hanging="602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 pôžičky členov orgánov štatutárnych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CB3B7DD" w14:textId="77777777" w:rsidR="00066742" w:rsidRDefault="00EF51F8">
            <w:pPr>
              <w:ind w:left="771" w:hanging="658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 pôžičky členov orgánov dozorných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25A17A3F" w14:textId="77777777" w:rsidR="00066742" w:rsidRDefault="00EF51F8">
            <w:pPr>
              <w:ind w:left="19" w:right="17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Hodnota pôžičky členov orgánov iných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0274950C" w14:textId="77777777">
        <w:trPr>
          <w:trHeight w:val="310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0497DC9E" w14:textId="77777777" w:rsidR="00066742" w:rsidRDefault="00EF51F8">
            <w:pPr>
              <w:ind w:right="70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Celková suma poskytnutých pôžičiek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50F73E7D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382517E1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211DDBF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0E44F980" w14:textId="77777777">
        <w:trPr>
          <w:trHeight w:val="310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4D86AABA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Celková suma splatených pôžičiek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2508957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26B1B6C2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ABCF663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55303112" w14:textId="77777777">
        <w:trPr>
          <w:trHeight w:val="310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07246C8F" w14:textId="77777777" w:rsidR="00066742" w:rsidRDefault="00EF51F8">
            <w:pPr>
              <w:ind w:right="92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Celková suma odpustených pôžičiek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B656140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1B5089AD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7BBE78E0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3EA61D09" w14:textId="77777777">
        <w:trPr>
          <w:trHeight w:val="310"/>
        </w:trPr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34D75795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Celková suma odpísaných pôžičiek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4447B304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40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</w:tcPr>
          <w:p w14:paraId="0DAB69A9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1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04013DA2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05B4AA0E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(4) c) Informácie o hlavných podmienkach, na základe ktorých boli členom orgánov spoločnosti  záruky alebo iné  zabezpečenia a pôžičky poskytnuté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3" w:type="dxa"/>
        <w:tblInd w:w="-65" w:type="dxa"/>
        <w:tblCellMar>
          <w:top w:w="74" w:type="dxa"/>
          <w:left w:w="173" w:type="dxa"/>
          <w:right w:w="115" w:type="dxa"/>
        </w:tblCellMar>
        <w:tblLook w:val="04A0" w:firstRow="1" w:lastRow="0" w:firstColumn="1" w:lastColumn="0" w:noHBand="0" w:noVBand="1"/>
      </w:tblPr>
      <w:tblGrid>
        <w:gridCol w:w="4810"/>
        <w:gridCol w:w="5073"/>
      </w:tblGrid>
      <w:tr w:rsidR="00066742" w14:paraId="65E74747" w14:textId="77777777">
        <w:trPr>
          <w:trHeight w:val="274"/>
        </w:trPr>
        <w:tc>
          <w:tcPr>
            <w:tcW w:w="4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</w:tcPr>
          <w:p w14:paraId="7EEC8F02" w14:textId="77777777" w:rsidR="00066742" w:rsidRDefault="00EF51F8">
            <w:pPr>
              <w:tabs>
                <w:tab w:val="center" w:pos="2826"/>
              </w:tabs>
            </w:pPr>
            <w:r>
              <w:rPr>
                <w:rFonts w:ascii="Times New Roman" w:eastAsia="Times New Roman" w:hAnsi="Times New Roman" w:cs="Times New Roman"/>
                <w:sz w:val="1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4"/>
              </w:rPr>
              <w:tab/>
            </w:r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5074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54373B35" w14:textId="77777777" w:rsidR="00066742" w:rsidRDefault="00EF51F8">
            <w:pPr>
              <w:ind w:right="46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Hlavné podmienky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74A665A0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(4) d) Informácie o celkovej sume použitých finančných prostriedkov alebo iného plnenia na súkromné účely členmi orgánov spoločnosti, ktoré sa vyúčtovávajú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3" w:type="dxa"/>
        <w:tblInd w:w="106" w:type="dxa"/>
        <w:tblCellMar>
          <w:top w:w="47" w:type="dxa"/>
          <w:right w:w="115" w:type="dxa"/>
        </w:tblCellMar>
        <w:tblLook w:val="04A0" w:firstRow="1" w:lastRow="0" w:firstColumn="1" w:lastColumn="0" w:noHBand="0" w:noVBand="1"/>
      </w:tblPr>
      <w:tblGrid>
        <w:gridCol w:w="2189"/>
        <w:gridCol w:w="449"/>
        <w:gridCol w:w="3415"/>
        <w:gridCol w:w="3830"/>
      </w:tblGrid>
      <w:tr w:rsidR="00066742" w14:paraId="6EA3A00D" w14:textId="77777777">
        <w:trPr>
          <w:trHeight w:val="310"/>
        </w:trPr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E95AE7A" w14:textId="77777777" w:rsidR="00066742" w:rsidRDefault="00EF51F8">
            <w:pPr>
              <w:ind w:left="178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F5341D5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4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7811551A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4BFAC6A6" w14:textId="77777777" w:rsidR="00066742" w:rsidRDefault="00EF51F8">
            <w:pPr>
              <w:ind w:left="214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Suma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23F431C5" w14:textId="77777777">
        <w:trPr>
          <w:trHeight w:val="310"/>
        </w:trPr>
        <w:tc>
          <w:tcPr>
            <w:tcW w:w="21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63FF315" w14:textId="77777777" w:rsidR="00066742" w:rsidRDefault="00EF51F8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2"/>
              </w:rPr>
              <w:t>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449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E5D36E2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415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490F562A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6C696FD5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6A2621EA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(5) a) Informácie o celkovej sume  finančných povinností, ktoré sa  nevykazujú v súvahe, ale sú významné na posúdenie finančnej situácie účtovnej jednotky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6" w:type="dxa"/>
        <w:tblInd w:w="120" w:type="dxa"/>
        <w:tblCellMar>
          <w:top w:w="50" w:type="dxa"/>
          <w:right w:w="115" w:type="dxa"/>
        </w:tblCellMar>
        <w:tblLook w:val="04A0" w:firstRow="1" w:lastRow="0" w:firstColumn="1" w:lastColumn="0" w:noHBand="0" w:noVBand="1"/>
      </w:tblPr>
      <w:tblGrid>
        <w:gridCol w:w="2598"/>
        <w:gridCol w:w="3458"/>
        <w:gridCol w:w="3830"/>
      </w:tblGrid>
      <w:tr w:rsidR="00066742" w14:paraId="06669FF3" w14:textId="77777777">
        <w:trPr>
          <w:trHeight w:val="314"/>
        </w:trPr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3EFF58F" w14:textId="77777777" w:rsidR="00066742" w:rsidRDefault="00EF51F8">
            <w:pPr>
              <w:ind w:left="178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4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37AC49D7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67997D3E" w14:textId="77777777" w:rsidR="00066742" w:rsidRDefault="00EF51F8">
            <w:pPr>
              <w:ind w:left="151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Suma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1ADEC623" w14:textId="77777777">
        <w:trPr>
          <w:trHeight w:val="312"/>
        </w:trPr>
        <w:tc>
          <w:tcPr>
            <w:tcW w:w="25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2A12DA63" w14:textId="77777777" w:rsidR="00066742" w:rsidRDefault="00EF51F8">
            <w:pPr>
              <w:ind w:left="43"/>
            </w:pPr>
            <w:r>
              <w:rPr>
                <w:rFonts w:ascii="Times New Roman" w:eastAsia="Times New Roman" w:hAnsi="Times New Roman" w:cs="Times New Roman"/>
                <w:sz w:val="12"/>
              </w:rPr>
              <w:t>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4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050C8C7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14:paraId="263358B4" w14:textId="77777777" w:rsidR="00066742" w:rsidRDefault="00EF51F8">
            <w:pPr>
              <w:ind w:left="-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6F63F0E6" w14:textId="77777777" w:rsidR="00066742" w:rsidRDefault="00EF51F8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(5) b)  1. Informácie o celkovej sume  významných podmienených záväzkov – možná povinnosť,  ktorá vznikla ako dôsledok minulej udalosti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913C111" w14:textId="77777777" w:rsidR="00A34847" w:rsidRDefault="00A34847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</w:p>
    <w:p w14:paraId="35E292E7" w14:textId="77777777" w:rsidR="00A34847" w:rsidRDefault="00A34847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</w:p>
    <w:p w14:paraId="502A66B5" w14:textId="77777777" w:rsidR="00A34847" w:rsidRDefault="00A34847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</w:p>
    <w:p w14:paraId="05B30FD7" w14:textId="77777777" w:rsidR="00A34847" w:rsidRDefault="00A34847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</w:p>
    <w:p w14:paraId="417355AA" w14:textId="77777777" w:rsidR="00A34847" w:rsidRDefault="00A34847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</w:p>
    <w:p w14:paraId="00AA3B32" w14:textId="77777777" w:rsidR="00A34847" w:rsidRDefault="00A34847">
      <w:pPr>
        <w:spacing w:after="4" w:line="265" w:lineRule="auto"/>
        <w:ind w:left="5" w:hanging="10"/>
        <w:rPr>
          <w:rFonts w:ascii="Times New Roman" w:eastAsia="Times New Roman" w:hAnsi="Times New Roman" w:cs="Times New Roman"/>
          <w:b/>
          <w:bCs/>
        </w:rPr>
      </w:pPr>
    </w:p>
    <w:p w14:paraId="1DAD97E0" w14:textId="77777777" w:rsidR="00A34847" w:rsidRPr="004B79E1" w:rsidRDefault="00A34847">
      <w:pPr>
        <w:spacing w:after="4" w:line="265" w:lineRule="auto"/>
        <w:ind w:left="5" w:hanging="10"/>
        <w:rPr>
          <w:b/>
          <w:bCs/>
        </w:rPr>
      </w:pPr>
    </w:p>
    <w:tbl>
      <w:tblPr>
        <w:tblStyle w:val="TableGrid"/>
        <w:tblW w:w="10049" w:type="dxa"/>
        <w:tblInd w:w="-91" w:type="dxa"/>
        <w:tblCellMar>
          <w:top w:w="88" w:type="dxa"/>
          <w:left w:w="14" w:type="dxa"/>
          <w:right w:w="12" w:type="dxa"/>
        </w:tblCellMar>
        <w:tblLook w:val="04A0" w:firstRow="1" w:lastRow="0" w:firstColumn="1" w:lastColumn="0" w:noHBand="0" w:noVBand="1"/>
      </w:tblPr>
      <w:tblGrid>
        <w:gridCol w:w="84"/>
        <w:gridCol w:w="1586"/>
        <w:gridCol w:w="651"/>
        <w:gridCol w:w="359"/>
        <w:gridCol w:w="1583"/>
        <w:gridCol w:w="233"/>
        <w:gridCol w:w="266"/>
        <w:gridCol w:w="262"/>
        <w:gridCol w:w="269"/>
        <w:gridCol w:w="271"/>
        <w:gridCol w:w="254"/>
        <w:gridCol w:w="257"/>
        <w:gridCol w:w="63"/>
        <w:gridCol w:w="206"/>
        <w:gridCol w:w="1099"/>
        <w:gridCol w:w="250"/>
        <w:gridCol w:w="259"/>
        <w:gridCol w:w="254"/>
        <w:gridCol w:w="266"/>
        <w:gridCol w:w="262"/>
        <w:gridCol w:w="262"/>
        <w:gridCol w:w="271"/>
        <w:gridCol w:w="252"/>
        <w:gridCol w:w="266"/>
        <w:gridCol w:w="183"/>
        <w:gridCol w:w="81"/>
      </w:tblGrid>
      <w:tr w:rsidR="00066742" w14:paraId="77EE8090" w14:textId="77777777">
        <w:trPr>
          <w:trHeight w:val="319"/>
        </w:trPr>
        <w:tc>
          <w:tcPr>
            <w:tcW w:w="232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1D8CA1" w14:textId="430B5F6A" w:rsidR="00066742" w:rsidRDefault="00EF51F8" w:rsidP="00977E16">
            <w:pPr>
              <w:tabs>
                <w:tab w:val="center" w:pos="2040"/>
              </w:tabs>
            </w:pPr>
            <w:r>
              <w:rPr>
                <w:rFonts w:ascii="Times New Roman" w:eastAsia="Times New Roman" w:hAnsi="Times New Roman" w:cs="Times New Roman"/>
                <w:sz w:val="18"/>
              </w:rPr>
              <w:t>Poznámky Úč MÚJ 3 - 01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</w:rPr>
              <w:tab/>
              <w:t xml:space="preserve"> </w:t>
            </w:r>
          </w:p>
        </w:tc>
        <w:tc>
          <w:tcPr>
            <w:tcW w:w="1942" w:type="dxa"/>
            <w:gridSpan w:val="2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50A8FE0A" w14:textId="77777777" w:rsidR="00066742" w:rsidRDefault="00EF51F8">
            <w:pPr>
              <w:ind w:right="205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IČO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6A1A4" w14:textId="77777777" w:rsidR="00066742" w:rsidRDefault="00EF51F8">
            <w:pPr>
              <w:ind w:left="50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1412E1" w14:textId="77777777" w:rsidR="00066742" w:rsidRDefault="00EF51F8">
            <w:pPr>
              <w:ind w:left="89"/>
            </w:pPr>
            <w:r>
              <w:rPr>
                <w:rFonts w:ascii="Times New Roman" w:eastAsia="Times New Roman" w:hAnsi="Times New Roman" w:cs="Times New Roman"/>
                <w:sz w:val="18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516C8" w14:textId="77777777" w:rsidR="00066742" w:rsidRDefault="00EF51F8">
            <w:pPr>
              <w:ind w:left="77"/>
            </w:pPr>
            <w:r>
              <w:rPr>
                <w:rFonts w:ascii="Times New Roman" w:eastAsia="Times New Roman" w:hAnsi="Times New Roman" w:cs="Times New Roman"/>
                <w:sz w:val="18"/>
              </w:rPr>
              <w:t>6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E7D6B6" w14:textId="77777777" w:rsidR="00066742" w:rsidRDefault="00EF51F8">
            <w:pPr>
              <w:ind w:left="84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4FF13" w14:textId="77777777" w:rsidR="00066742" w:rsidRDefault="00EF51F8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5A5896" w14:textId="77777777" w:rsidR="00066742" w:rsidRDefault="00EF51F8">
            <w:pPr>
              <w:ind w:left="53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0566C9" w14:textId="77777777" w:rsidR="00066742" w:rsidRDefault="00EF51F8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44DCE5" w14:textId="77777777" w:rsidR="00066742" w:rsidRDefault="00EF51F8">
            <w:pPr>
              <w:ind w:left="84"/>
            </w:pPr>
            <w:r>
              <w:rPr>
                <w:rFonts w:ascii="Times New Roman" w:eastAsia="Times New Roman" w:hAnsi="Times New Roman" w:cs="Times New Roman"/>
                <w:sz w:val="18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99" w:type="dxa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33DB4004" w14:textId="77777777" w:rsidR="00066742" w:rsidRDefault="00EF51F8">
            <w:pPr>
              <w:ind w:right="146"/>
              <w:jc w:val="right"/>
            </w:pPr>
            <w:r>
              <w:rPr>
                <w:rFonts w:ascii="Times New Roman" w:eastAsia="Times New Roman" w:hAnsi="Times New Roman" w:cs="Times New Roman"/>
                <w:sz w:val="18"/>
              </w:rPr>
              <w:t>DIČ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33B8FC" w14:textId="77777777" w:rsidR="00066742" w:rsidRDefault="00EF51F8">
            <w:pPr>
              <w:ind w:left="67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4C8C17" w14:textId="77777777" w:rsidR="00066742" w:rsidRDefault="00EF51F8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18"/>
              </w:rPr>
              <w:t>0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A7219A" w14:textId="77777777" w:rsidR="00066742" w:rsidRDefault="00EF51F8">
            <w:pPr>
              <w:ind w:left="70"/>
            </w:pPr>
            <w:r>
              <w:rPr>
                <w:rFonts w:ascii="Times New Roman" w:eastAsia="Times New Roman" w:hAnsi="Times New Roman" w:cs="Times New Roman"/>
                <w:sz w:val="18"/>
              </w:rPr>
              <w:t>2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C0E337" w14:textId="77777777" w:rsidR="00066742" w:rsidRDefault="00EF51F8">
            <w:pPr>
              <w:ind w:left="82"/>
            </w:pPr>
            <w:r>
              <w:rPr>
                <w:rFonts w:ascii="Times New Roman" w:eastAsia="Times New Roman" w:hAnsi="Times New Roman" w:cs="Times New Roman"/>
                <w:sz w:val="18"/>
              </w:rPr>
              <w:t>3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D99FC2" w14:textId="77777777" w:rsidR="00066742" w:rsidRDefault="00EF51F8">
            <w:pPr>
              <w:ind w:left="72"/>
            </w:pPr>
            <w:r>
              <w:rPr>
                <w:rFonts w:ascii="Times New Roman" w:eastAsia="Times New Roman" w:hAnsi="Times New Roman" w:cs="Times New Roman"/>
                <w:sz w:val="18"/>
              </w:rPr>
              <w:t>5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D282CF" w14:textId="77777777" w:rsidR="00066742" w:rsidRDefault="00EF51F8">
            <w:pPr>
              <w:ind w:left="79"/>
            </w:pPr>
            <w:r>
              <w:rPr>
                <w:rFonts w:ascii="Times New Roman" w:eastAsia="Times New Roman" w:hAnsi="Times New Roman" w:cs="Times New Roman"/>
                <w:sz w:val="18"/>
              </w:rPr>
              <w:t>1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F114EA" w14:textId="77777777" w:rsidR="00066742" w:rsidRDefault="00EF51F8">
            <w:pPr>
              <w:ind w:left="77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C4D6C" w14:textId="77777777" w:rsidR="00066742" w:rsidRDefault="00EF51F8">
            <w:pPr>
              <w:ind w:left="60"/>
              <w:jc w:val="both"/>
            </w:pPr>
            <w:r>
              <w:rPr>
                <w:rFonts w:ascii="Times New Roman" w:eastAsia="Times New Roman" w:hAnsi="Times New Roman" w:cs="Times New Roman"/>
                <w:sz w:val="18"/>
              </w:rPr>
              <w:t>9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F2D7BD" w14:textId="77777777" w:rsidR="00066742" w:rsidRDefault="00EF51F8">
            <w:pPr>
              <w:ind w:left="74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26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4B4DA5" w14:textId="77777777" w:rsidR="00066742" w:rsidRDefault="00EF51F8">
            <w:pPr>
              <w:ind w:left="82"/>
            </w:pPr>
            <w:r>
              <w:rPr>
                <w:rFonts w:ascii="Times New Roman" w:eastAsia="Times New Roman" w:hAnsi="Times New Roman" w:cs="Times New Roman"/>
                <w:sz w:val="18"/>
              </w:rPr>
              <w:t>4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76B6E09C" w14:textId="77777777">
        <w:tblPrEx>
          <w:tblCellMar>
            <w:top w:w="47" w:type="dxa"/>
            <w:left w:w="0" w:type="dxa"/>
            <w:right w:w="115" w:type="dxa"/>
          </w:tblCellMar>
        </w:tblPrEx>
        <w:trPr>
          <w:gridBefore w:val="1"/>
          <w:gridAfter w:val="1"/>
          <w:wBefore w:w="84" w:type="dxa"/>
          <w:wAfter w:w="81" w:type="dxa"/>
          <w:trHeight w:val="310"/>
        </w:trPr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13C71B69" w14:textId="77777777" w:rsidR="00066742" w:rsidRDefault="00EF51F8">
            <w:pPr>
              <w:ind w:left="173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87351CD" w14:textId="77777777" w:rsidR="00066742" w:rsidRDefault="00066742"/>
        </w:tc>
        <w:tc>
          <w:tcPr>
            <w:tcW w:w="3458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5B160A53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gridSpan w:val="12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7796FEB8" w14:textId="77777777" w:rsidR="00066742" w:rsidRDefault="00EF51F8">
            <w:pPr>
              <w:ind w:left="204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Suma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31D46ADE" w14:textId="77777777">
        <w:tblPrEx>
          <w:tblCellMar>
            <w:top w:w="47" w:type="dxa"/>
            <w:left w:w="0" w:type="dxa"/>
            <w:right w:w="115" w:type="dxa"/>
          </w:tblCellMar>
        </w:tblPrEx>
        <w:trPr>
          <w:gridBefore w:val="1"/>
          <w:gridAfter w:val="1"/>
          <w:wBefore w:w="84" w:type="dxa"/>
          <w:wAfter w:w="81" w:type="dxa"/>
          <w:trHeight w:val="310"/>
        </w:trPr>
        <w:tc>
          <w:tcPr>
            <w:tcW w:w="1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0D3C5F8" w14:textId="77777777" w:rsidR="00066742" w:rsidRDefault="00EF51F8">
            <w:pPr>
              <w:ind w:left="38"/>
            </w:pPr>
            <w:r>
              <w:rPr>
                <w:rFonts w:ascii="Times New Roman" w:eastAsia="Times New Roman" w:hAnsi="Times New Roman" w:cs="Times New Roman"/>
                <w:sz w:val="12"/>
              </w:rPr>
              <w:t>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1010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75E9A54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458" w:type="dxa"/>
            <w:gridSpan w:val="9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43535D2F" w14:textId="77777777" w:rsidR="00066742" w:rsidRDefault="00066742"/>
        </w:tc>
        <w:tc>
          <w:tcPr>
            <w:tcW w:w="3830" w:type="dxa"/>
            <w:gridSpan w:val="12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702AB7A7" w14:textId="77777777" w:rsidR="00066742" w:rsidRDefault="00EF51F8">
            <w:pPr>
              <w:ind w:left="38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3D14A163" w14:textId="7B3B0999" w:rsidR="00066742" w:rsidRPr="004B79E1" w:rsidRDefault="00977E16" w:rsidP="00977E16">
      <w:pPr>
        <w:spacing w:after="4" w:line="265" w:lineRule="auto"/>
        <w:ind w:firstLine="5"/>
        <w:rPr>
          <w:b/>
          <w:bCs/>
        </w:rPr>
      </w:pPr>
      <w:r>
        <w:rPr>
          <w:rFonts w:ascii="Times New Roman" w:eastAsia="Times New Roman" w:hAnsi="Times New Roman" w:cs="Times New Roman"/>
          <w:b/>
          <w:bCs/>
          <w:sz w:val="21"/>
        </w:rPr>
        <w:t>Č</w:t>
      </w:r>
      <w:r w:rsidR="00EF51F8" w:rsidRPr="004B79E1">
        <w:rPr>
          <w:rFonts w:ascii="Times New Roman" w:eastAsia="Times New Roman" w:hAnsi="Times New Roman" w:cs="Times New Roman"/>
          <w:b/>
          <w:bCs/>
          <w:sz w:val="21"/>
        </w:rPr>
        <w:t xml:space="preserve">l. III (5) b)  2. Informácie o celkovej sume  významných podmienených záväzkov – </w:t>
      </w:r>
      <w:r w:rsidR="00EF51F8"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5B802B87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 xml:space="preserve">existujúca povinnosť, ktorá vznikla ako dôsledok minulej udalosti, ale ktorá sa </w:t>
      </w:r>
    </w:p>
    <w:p w14:paraId="5F12CEB4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nevykazuje v súvahe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900" w:type="dxa"/>
        <w:tblInd w:w="134" w:type="dxa"/>
        <w:tblCellMar>
          <w:top w:w="52" w:type="dxa"/>
          <w:right w:w="115" w:type="dxa"/>
        </w:tblCellMar>
        <w:tblLook w:val="04A0" w:firstRow="1" w:lastRow="0" w:firstColumn="1" w:lastColumn="0" w:noHBand="0" w:noVBand="1"/>
      </w:tblPr>
      <w:tblGrid>
        <w:gridCol w:w="1954"/>
        <w:gridCol w:w="658"/>
        <w:gridCol w:w="3458"/>
        <w:gridCol w:w="3830"/>
      </w:tblGrid>
      <w:tr w:rsidR="00066742" w14:paraId="70AA6FA0" w14:textId="77777777">
        <w:trPr>
          <w:trHeight w:val="314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F90C879" w14:textId="77777777" w:rsidR="00066742" w:rsidRDefault="00EF51F8">
            <w:pPr>
              <w:ind w:left="194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2067B82E" w14:textId="77777777" w:rsidR="00066742" w:rsidRDefault="00066742"/>
        </w:tc>
        <w:tc>
          <w:tcPr>
            <w:tcW w:w="34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461177AE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2729262E" w14:textId="77777777" w:rsidR="00066742" w:rsidRDefault="00EF51F8">
            <w:pPr>
              <w:ind w:left="214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Suma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151CBDA8" w14:textId="77777777">
        <w:trPr>
          <w:trHeight w:val="314"/>
        </w:trPr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558940D0" w14:textId="77777777" w:rsidR="00066742" w:rsidRDefault="00EF51F8">
            <w:pPr>
              <w:ind w:left="29"/>
            </w:pPr>
            <w:r>
              <w:rPr>
                <w:rFonts w:ascii="Times New Roman" w:eastAsia="Times New Roman" w:hAnsi="Times New Roman" w:cs="Times New Roman"/>
                <w:sz w:val="12"/>
              </w:rPr>
              <w:t>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58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0D8856CA" w14:textId="77777777" w:rsidR="00066742" w:rsidRDefault="00066742"/>
        </w:tc>
        <w:tc>
          <w:tcPr>
            <w:tcW w:w="3458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42763416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30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4BB90C61" w14:textId="77777777" w:rsidR="00066742" w:rsidRDefault="00EF51F8">
            <w:pPr>
              <w:ind w:left="2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0AA49666" w14:textId="77777777" w:rsidR="00066742" w:rsidRPr="004B79E1" w:rsidRDefault="00EF51F8">
      <w:pPr>
        <w:spacing w:after="166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(5) c) Opis významných finančných povinností a významných podmienených záväzkov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672A7BA7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(5) d) Informácie o celkovej sume významných finančných povinností a významných podmienených záväzkov voči dcérskej účt. jednotke a účt. jednotke s podstatným vplyvom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tbl>
      <w:tblPr>
        <w:tblStyle w:val="TableGrid"/>
        <w:tblW w:w="9886" w:type="dxa"/>
        <w:tblInd w:w="134" w:type="dxa"/>
        <w:tblCellMar>
          <w:top w:w="52" w:type="dxa"/>
          <w:right w:w="115" w:type="dxa"/>
        </w:tblCellMar>
        <w:tblLook w:val="04A0" w:firstRow="1" w:lastRow="0" w:firstColumn="1" w:lastColumn="0" w:noHBand="0" w:noVBand="1"/>
      </w:tblPr>
      <w:tblGrid>
        <w:gridCol w:w="1975"/>
        <w:gridCol w:w="612"/>
        <w:gridCol w:w="3454"/>
        <w:gridCol w:w="3845"/>
      </w:tblGrid>
      <w:tr w:rsidR="00066742" w14:paraId="20193083" w14:textId="77777777">
        <w:trPr>
          <w:trHeight w:val="312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63D6A323" w14:textId="77777777" w:rsidR="00066742" w:rsidRDefault="00EF51F8">
            <w:pPr>
              <w:ind w:left="180"/>
            </w:pP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1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3C3D5E04" w14:textId="77777777" w:rsidR="00066742" w:rsidRDefault="00066742"/>
        </w:tc>
        <w:tc>
          <w:tcPr>
            <w:tcW w:w="34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194C934D" w14:textId="77777777" w:rsidR="00066742" w:rsidRDefault="00EF51F8">
            <w:r>
              <w:rPr>
                <w:rFonts w:ascii="Times New Roman" w:eastAsia="Times New Roman" w:hAnsi="Times New Roman" w:cs="Times New Roman"/>
                <w:sz w:val="13"/>
              </w:rPr>
              <w:t>Názov položky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4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29BBAE44" w14:textId="77777777" w:rsidR="00066742" w:rsidRDefault="00EF51F8">
            <w:pPr>
              <w:ind w:left="223"/>
              <w:jc w:val="center"/>
            </w:pPr>
            <w:r>
              <w:rPr>
                <w:rFonts w:ascii="Times New Roman" w:eastAsia="Times New Roman" w:hAnsi="Times New Roman" w:cs="Times New Roman"/>
                <w:sz w:val="13"/>
              </w:rPr>
              <w:t>Suma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  <w:tr w:rsidR="00066742" w14:paraId="45D8A7EC" w14:textId="77777777">
        <w:trPr>
          <w:trHeight w:val="314"/>
        </w:trPr>
        <w:tc>
          <w:tcPr>
            <w:tcW w:w="19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14:paraId="0166C1D9" w14:textId="77777777" w:rsidR="00066742" w:rsidRDefault="00EF51F8">
            <w:pPr>
              <w:ind w:left="29"/>
            </w:pPr>
            <w:r>
              <w:rPr>
                <w:rFonts w:ascii="Times New Roman" w:eastAsia="Times New Roman" w:hAnsi="Times New Roman" w:cs="Times New Roman"/>
                <w:sz w:val="12"/>
              </w:rPr>
              <w:t>Spolu:</w:t>
            </w:r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612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</w:tcPr>
          <w:p w14:paraId="5E275468" w14:textId="77777777" w:rsidR="00066742" w:rsidRDefault="00066742"/>
        </w:tc>
        <w:tc>
          <w:tcPr>
            <w:tcW w:w="3454" w:type="dxa"/>
            <w:tcBorders>
              <w:top w:val="single" w:sz="4" w:space="0" w:color="000000"/>
              <w:left w:val="nil"/>
              <w:bottom w:val="single" w:sz="4" w:space="0" w:color="000000"/>
              <w:right w:val="single" w:sz="2" w:space="0" w:color="000000"/>
            </w:tcBorders>
          </w:tcPr>
          <w:p w14:paraId="25DE0AED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  <w:tc>
          <w:tcPr>
            <w:tcW w:w="3845" w:type="dxa"/>
            <w:tcBorders>
              <w:top w:val="single" w:sz="4" w:space="0" w:color="000000"/>
              <w:left w:val="single" w:sz="2" w:space="0" w:color="000000"/>
              <w:bottom w:val="single" w:sz="4" w:space="0" w:color="000000"/>
              <w:right w:val="single" w:sz="4" w:space="0" w:color="000000"/>
            </w:tcBorders>
          </w:tcPr>
          <w:p w14:paraId="5255EFAD" w14:textId="77777777" w:rsidR="00066742" w:rsidRDefault="00EF51F8">
            <w:r>
              <w:rPr>
                <w:rFonts w:ascii="Times New Roman" w:eastAsia="Times New Roman" w:hAnsi="Times New Roman" w:cs="Times New Roman"/>
              </w:rPr>
              <w:t xml:space="preserve"> </w:t>
            </w:r>
          </w:p>
        </w:tc>
      </w:tr>
    </w:tbl>
    <w:p w14:paraId="23AEEE0A" w14:textId="77777777" w:rsidR="00066742" w:rsidRPr="004B79E1" w:rsidRDefault="00EF51F8">
      <w:pPr>
        <w:spacing w:after="166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(5) e) Opis významných povinností účtovnej jednotky vyplývajúcich z dôchodkových programov pre zamestnancov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08EEBF4A" w14:textId="77777777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Čl. III (6) Informácie o udelení výlučného práva alebo osobitného práva, ktorým sa udelilo právo poskytovať služby vo verejnom záujme a iných zároveň vykonávajúcich činnostiach</w:t>
      </w:r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4A2D4290" w14:textId="77777777" w:rsidR="00066742" w:rsidRDefault="00EF51F8">
      <w:pPr>
        <w:spacing w:after="78" w:line="260" w:lineRule="auto"/>
        <w:ind w:left="70" w:hanging="10"/>
        <w:jc w:val="both"/>
      </w:pPr>
      <w:r>
        <w:rPr>
          <w:rFonts w:ascii="Times New Roman" w:eastAsia="Times New Roman" w:hAnsi="Times New Roman" w:cs="Times New Roman"/>
          <w:sz w:val="13"/>
        </w:rPr>
        <w:t xml:space="preserve">Informácie o udelení výlučného práva alebo osobitného práva, ktorým sa udelilo právo poskytovať služby vo verejnom záujme, pričom sa uvádza aj </w:t>
      </w:r>
    </w:p>
    <w:p w14:paraId="455F6F7F" w14:textId="77777777" w:rsidR="00066742" w:rsidRDefault="00EF51F8">
      <w:pPr>
        <w:spacing w:after="492" w:line="260" w:lineRule="auto"/>
        <w:ind w:left="80" w:hanging="10"/>
        <w:jc w:val="both"/>
      </w:pPr>
      <w:r>
        <w:rPr>
          <w:rFonts w:ascii="Times New Roman" w:eastAsia="Times New Roman" w:hAnsi="Times New Roman" w:cs="Times New Roman"/>
          <w:sz w:val="13"/>
        </w:rPr>
        <w:t>náhrada za túto činnosť v akejkoľvek forme:</w:t>
      </w:r>
      <w:r>
        <w:rPr>
          <w:rFonts w:ascii="Times New Roman" w:eastAsia="Times New Roman" w:hAnsi="Times New Roman" w:cs="Times New Roman"/>
        </w:rPr>
        <w:t xml:space="preserve"> </w:t>
      </w:r>
    </w:p>
    <w:p w14:paraId="7945252A" w14:textId="77777777" w:rsidR="00066742" w:rsidRDefault="00EF51F8">
      <w:pPr>
        <w:spacing w:after="4" w:line="260" w:lineRule="auto"/>
        <w:ind w:left="190" w:hanging="10"/>
        <w:jc w:val="both"/>
      </w:pPr>
      <w:r>
        <w:rPr>
          <w:rFonts w:ascii="Times New Roman" w:eastAsia="Times New Roman" w:hAnsi="Times New Roman" w:cs="Times New Roman"/>
          <w:sz w:val="13"/>
        </w:rPr>
        <w:t>Podnik zároveň vykonáva aj iné činnosti</w:t>
      </w:r>
      <w:r>
        <w:rPr>
          <w:rFonts w:ascii="Times New Roman" w:eastAsia="Times New Roman" w:hAnsi="Times New Roman" w:cs="Times New Roman"/>
        </w:rPr>
        <w:t xml:space="preserve"> </w:t>
      </w:r>
    </w:p>
    <w:p w14:paraId="6CAFA7C7" w14:textId="623EE03B" w:rsidR="00066742" w:rsidRDefault="00066742">
      <w:pPr>
        <w:spacing w:after="0"/>
        <w:ind w:left="559"/>
      </w:pPr>
    </w:p>
    <w:p w14:paraId="29C4704F" w14:textId="7962E6D8" w:rsidR="00066742" w:rsidRDefault="00EF51F8">
      <w:pPr>
        <w:spacing w:after="420" w:line="260" w:lineRule="auto"/>
        <w:ind w:left="24" w:hanging="10"/>
        <w:jc w:val="both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sz w:val="13"/>
        </w:rPr>
        <w:t xml:space="preserve"> </w:t>
      </w:r>
      <w:r w:rsidR="00A34847">
        <w:rPr>
          <w:rFonts w:ascii="Times New Roman" w:eastAsia="Times New Roman" w:hAnsi="Times New Roman" w:cs="Times New Roman"/>
          <w:sz w:val="13"/>
        </w:rPr>
        <w:t xml:space="preserve">            </w:t>
      </w:r>
      <w:r w:rsidR="00A34847" w:rsidRPr="00A34847">
        <w:rPr>
          <w:rFonts w:ascii="Times New Roman" w:eastAsia="Times New Roman" w:hAnsi="Times New Roman" w:cs="Times New Roman"/>
          <w:strike/>
          <w:sz w:val="13"/>
        </w:rPr>
        <w:t xml:space="preserve">  </w:t>
      </w:r>
      <w:r w:rsidRPr="00A34847">
        <w:rPr>
          <w:rFonts w:ascii="Times New Roman" w:eastAsia="Times New Roman" w:hAnsi="Times New Roman" w:cs="Times New Roman"/>
          <w:strike/>
          <w:sz w:val="13"/>
        </w:rPr>
        <w:t xml:space="preserve">áno </w:t>
      </w:r>
      <w:r w:rsidR="00A34847" w:rsidRPr="00A34847">
        <w:rPr>
          <w:rFonts w:ascii="Times New Roman" w:eastAsia="Times New Roman" w:hAnsi="Times New Roman" w:cs="Times New Roman"/>
          <w:strike/>
          <w:sz w:val="13"/>
        </w:rPr>
        <w:t xml:space="preserve">                                          </w:t>
      </w:r>
      <w:r w:rsidRPr="00A34847">
        <w:rPr>
          <w:rFonts w:ascii="Times New Roman" w:eastAsia="Times New Roman" w:hAnsi="Times New Roman" w:cs="Times New Roman"/>
          <w:sz w:val="13"/>
        </w:rPr>
        <w:t xml:space="preserve"> </w:t>
      </w:r>
      <w:r w:rsidR="00A34847">
        <w:rPr>
          <w:rFonts w:ascii="Times New Roman" w:eastAsia="Times New Roman" w:hAnsi="Times New Roman" w:cs="Times New Roman"/>
          <w:sz w:val="13"/>
        </w:rPr>
        <w:t xml:space="preserve">             </w:t>
      </w:r>
      <w:r>
        <w:rPr>
          <w:rFonts w:ascii="Times New Roman" w:eastAsia="Times New Roman" w:hAnsi="Times New Roman" w:cs="Times New Roman"/>
          <w:sz w:val="13"/>
        </w:rPr>
        <w:t>nie</w:t>
      </w:r>
      <w:r>
        <w:rPr>
          <w:rFonts w:ascii="Times New Roman" w:eastAsia="Times New Roman" w:hAnsi="Times New Roman" w:cs="Times New Roman"/>
        </w:rPr>
        <w:t xml:space="preserve"> </w:t>
      </w:r>
      <w:r w:rsidR="006D00A7">
        <w:rPr>
          <w:rFonts w:ascii="Times New Roman" w:eastAsia="Times New Roman" w:hAnsi="Times New Roman" w:cs="Times New Roman"/>
        </w:rPr>
        <w:t>x</w:t>
      </w:r>
    </w:p>
    <w:p w14:paraId="701559A4" w14:textId="24A4D524" w:rsidR="00066742" w:rsidRPr="004B79E1" w:rsidRDefault="00EF51F8">
      <w:pPr>
        <w:spacing w:after="4" w:line="265" w:lineRule="auto"/>
        <w:ind w:left="5" w:hanging="10"/>
        <w:rPr>
          <w:b/>
          <w:bCs/>
        </w:rPr>
      </w:pPr>
      <w:r w:rsidRPr="004B79E1">
        <w:rPr>
          <w:rFonts w:ascii="Times New Roman" w:eastAsia="Times New Roman" w:hAnsi="Times New Roman" w:cs="Times New Roman"/>
          <w:b/>
          <w:bCs/>
          <w:sz w:val="21"/>
        </w:rPr>
        <w:t>Miesto pre ďalšie záznamy Mútne,</w:t>
      </w:r>
      <w:r w:rsidR="006D00A7">
        <w:rPr>
          <w:rFonts w:ascii="Times New Roman" w:eastAsia="Times New Roman" w:hAnsi="Times New Roman" w:cs="Times New Roman"/>
          <w:b/>
          <w:bCs/>
          <w:sz w:val="21"/>
        </w:rPr>
        <w:t>15</w:t>
      </w:r>
      <w:r w:rsidRPr="004B79E1">
        <w:rPr>
          <w:rFonts w:ascii="Times New Roman" w:eastAsia="Times New Roman" w:hAnsi="Times New Roman" w:cs="Times New Roman"/>
          <w:b/>
          <w:bCs/>
          <w:sz w:val="21"/>
        </w:rPr>
        <w:t>.03.202</w:t>
      </w:r>
      <w:r w:rsidR="006D00A7">
        <w:rPr>
          <w:rFonts w:ascii="Times New Roman" w:eastAsia="Times New Roman" w:hAnsi="Times New Roman" w:cs="Times New Roman"/>
          <w:b/>
          <w:bCs/>
          <w:sz w:val="21"/>
        </w:rPr>
        <w:t>4</w:t>
      </w:r>
      <w:bookmarkStart w:id="0" w:name="_GoBack"/>
      <w:bookmarkEnd w:id="0"/>
      <w:r w:rsidRPr="004B79E1">
        <w:rPr>
          <w:rFonts w:ascii="Times New Roman" w:eastAsia="Times New Roman" w:hAnsi="Times New Roman" w:cs="Times New Roman"/>
          <w:b/>
          <w:bCs/>
        </w:rPr>
        <w:t xml:space="preserve"> </w:t>
      </w:r>
    </w:p>
    <w:sectPr w:rsidR="00066742" w:rsidRPr="004B79E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422" w:right="2509" w:bottom="1549" w:left="689" w:header="708" w:footer="759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6E4939" w14:textId="77777777" w:rsidR="00C97677" w:rsidRDefault="00C97677">
      <w:pPr>
        <w:spacing w:after="0" w:line="240" w:lineRule="auto"/>
      </w:pPr>
      <w:r>
        <w:separator/>
      </w:r>
    </w:p>
  </w:endnote>
  <w:endnote w:type="continuationSeparator" w:id="0">
    <w:p w14:paraId="3B2958E8" w14:textId="77777777" w:rsidR="00C97677" w:rsidRDefault="00C976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38147A1" w14:textId="77777777" w:rsidR="00066742" w:rsidRDefault="00EF51F8">
    <w:pPr>
      <w:tabs>
        <w:tab w:val="center" w:pos="8764"/>
        <w:tab w:val="right" w:pos="9920"/>
      </w:tabs>
      <w:spacing w:after="16"/>
      <w:ind w:right="-1212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rPr>
        <w:rFonts w:ascii="Times New Roman" w:eastAsia="Times New Roman" w:hAnsi="Times New Roman" w:cs="Times New Roman"/>
        <w:sz w:val="14"/>
      </w:rPr>
      <w:t xml:space="preserve">Strana : </w:t>
    </w:r>
    <w:r>
      <w:rPr>
        <w:rFonts w:ascii="Times New Roman" w:eastAsia="Times New Roman" w:hAnsi="Times New Roman" w:cs="Times New Roman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E4D73" w:rsidRPr="00DE4D73">
      <w:rPr>
        <w:rFonts w:ascii="Times New Roman" w:eastAsia="Times New Roman" w:hAnsi="Times New Roman" w:cs="Times New Roman"/>
        <w:noProof/>
        <w:sz w:val="14"/>
      </w:rPr>
      <w:t>4</w:t>
    </w:r>
    <w:r>
      <w:rPr>
        <w:rFonts w:ascii="Times New Roman" w:eastAsia="Times New Roman" w:hAnsi="Times New Roman" w:cs="Times New Roman"/>
        <w:sz w:val="14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41A5DD9B" w14:textId="77777777" w:rsidR="00066742" w:rsidRDefault="00EF51F8">
    <w:pPr>
      <w:spacing w:after="0"/>
      <w:ind w:left="1918"/>
    </w:pPr>
    <w:r>
      <w:rPr>
        <w:rFonts w:ascii="Times New Roman" w:eastAsia="Times New Roman" w:hAnsi="Times New Roman" w:cs="Times New Roman"/>
        <w:sz w:val="12"/>
      </w:rPr>
      <w:t>Vytvorené v programe OMEGA - podvojné účtovníctvo a legislatíva bez starostí. © KROS a.s., www.kros.sk/omega</w:t>
    </w:r>
    <w:r>
      <w:rPr>
        <w:rFonts w:ascii="Times New Roman" w:eastAsia="Times New Roman" w:hAnsi="Times New Roman" w:cs="Times New Roman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2786446" w14:textId="77777777" w:rsidR="00066742" w:rsidRDefault="00EF51F8">
    <w:pPr>
      <w:tabs>
        <w:tab w:val="center" w:pos="8764"/>
        <w:tab w:val="right" w:pos="9920"/>
      </w:tabs>
      <w:spacing w:after="16"/>
      <w:ind w:right="-1212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rPr>
        <w:rFonts w:ascii="Times New Roman" w:eastAsia="Times New Roman" w:hAnsi="Times New Roman" w:cs="Times New Roman"/>
        <w:sz w:val="14"/>
      </w:rPr>
      <w:t xml:space="preserve">Strana : </w:t>
    </w:r>
    <w:r>
      <w:rPr>
        <w:rFonts w:ascii="Times New Roman" w:eastAsia="Times New Roman" w:hAnsi="Times New Roman" w:cs="Times New Roman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DE4D73" w:rsidRPr="00DE4D73">
      <w:rPr>
        <w:rFonts w:ascii="Times New Roman" w:eastAsia="Times New Roman" w:hAnsi="Times New Roman" w:cs="Times New Roman"/>
        <w:noProof/>
        <w:sz w:val="14"/>
      </w:rPr>
      <w:t>5</w:t>
    </w:r>
    <w:r>
      <w:rPr>
        <w:rFonts w:ascii="Times New Roman" w:eastAsia="Times New Roman" w:hAnsi="Times New Roman" w:cs="Times New Roman"/>
        <w:sz w:val="14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4FABA1D4" w14:textId="77777777" w:rsidR="00066742" w:rsidRDefault="00EF51F8">
    <w:pPr>
      <w:spacing w:after="0"/>
      <w:ind w:left="1918"/>
    </w:pPr>
    <w:r>
      <w:rPr>
        <w:rFonts w:ascii="Times New Roman" w:eastAsia="Times New Roman" w:hAnsi="Times New Roman" w:cs="Times New Roman"/>
        <w:sz w:val="12"/>
      </w:rPr>
      <w:t>Vytvorené v programe OMEGA - podvojné účtovníctvo a legislatíva bez starostí. © KROS a.s., www.kros.sk/omega</w:t>
    </w:r>
    <w:r>
      <w:rPr>
        <w:rFonts w:ascii="Times New Roman" w:eastAsia="Times New Roman" w:hAnsi="Times New Roman" w:cs="Times New Roman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59E4AF" w14:textId="77777777" w:rsidR="00066742" w:rsidRDefault="00EF51F8">
    <w:pPr>
      <w:tabs>
        <w:tab w:val="center" w:pos="8764"/>
        <w:tab w:val="right" w:pos="9920"/>
      </w:tabs>
      <w:spacing w:after="16"/>
      <w:ind w:right="-1212"/>
    </w:pPr>
    <w:r>
      <w:rPr>
        <w:rFonts w:ascii="Times New Roman" w:eastAsia="Times New Roman" w:hAnsi="Times New Roman" w:cs="Times New Roman"/>
      </w:rPr>
      <w:t xml:space="preserve"> </w:t>
    </w:r>
    <w:r>
      <w:rPr>
        <w:rFonts w:ascii="Times New Roman" w:eastAsia="Times New Roman" w:hAnsi="Times New Roman" w:cs="Times New Roman"/>
      </w:rPr>
      <w:tab/>
    </w:r>
    <w:r>
      <w:rPr>
        <w:rFonts w:ascii="Times New Roman" w:eastAsia="Times New Roman" w:hAnsi="Times New Roman" w:cs="Times New Roman"/>
        <w:sz w:val="14"/>
      </w:rPr>
      <w:t xml:space="preserve">Strana : </w:t>
    </w:r>
    <w:r>
      <w:rPr>
        <w:rFonts w:ascii="Times New Roman" w:eastAsia="Times New Roman" w:hAnsi="Times New Roman" w:cs="Times New Roman"/>
        <w:sz w:val="14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14"/>
      </w:rPr>
      <w:t>1</w:t>
    </w:r>
    <w:r>
      <w:rPr>
        <w:rFonts w:ascii="Times New Roman" w:eastAsia="Times New Roman" w:hAnsi="Times New Roman" w:cs="Times New Roman"/>
        <w:sz w:val="14"/>
      </w:rPr>
      <w:fldChar w:fldCharType="end"/>
    </w:r>
    <w:r>
      <w:rPr>
        <w:rFonts w:ascii="Times New Roman" w:eastAsia="Times New Roman" w:hAnsi="Times New Roman" w:cs="Times New Roman"/>
      </w:rPr>
      <w:t xml:space="preserve"> </w:t>
    </w:r>
  </w:p>
  <w:p w14:paraId="7CA70169" w14:textId="77777777" w:rsidR="00066742" w:rsidRDefault="00EF51F8">
    <w:pPr>
      <w:spacing w:after="0"/>
      <w:ind w:left="1918"/>
    </w:pPr>
    <w:r>
      <w:rPr>
        <w:rFonts w:ascii="Times New Roman" w:eastAsia="Times New Roman" w:hAnsi="Times New Roman" w:cs="Times New Roman"/>
        <w:sz w:val="12"/>
      </w:rPr>
      <w:t>Vytvorené v programe OMEGA - podvojné účtovníctvo a legislatíva bez starostí. © KROS a.s., www.kros.sk/omega</w:t>
    </w:r>
    <w:r>
      <w:rPr>
        <w:rFonts w:ascii="Times New Roman" w:eastAsia="Times New Roman" w:hAnsi="Times New Roman" w:cs="Times New Roman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B0531E5" w14:textId="77777777" w:rsidR="00C97677" w:rsidRDefault="00C97677">
      <w:pPr>
        <w:spacing w:after="0" w:line="240" w:lineRule="auto"/>
      </w:pPr>
      <w:r>
        <w:separator/>
      </w:r>
    </w:p>
  </w:footnote>
  <w:footnote w:type="continuationSeparator" w:id="0">
    <w:p w14:paraId="7B006C8A" w14:textId="77777777" w:rsidR="00C97677" w:rsidRDefault="00C976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0049" w:type="dxa"/>
      <w:tblInd w:w="-5" w:type="dxa"/>
      <w:tblCellMar>
        <w:top w:w="88" w:type="dxa"/>
        <w:left w:w="14" w:type="dxa"/>
        <w:right w:w="12" w:type="dxa"/>
      </w:tblCellMar>
      <w:tblLook w:val="04A0" w:firstRow="1" w:lastRow="0" w:firstColumn="1" w:lastColumn="0" w:noHBand="0" w:noVBand="1"/>
    </w:tblPr>
    <w:tblGrid>
      <w:gridCol w:w="2321"/>
      <w:gridCol w:w="1942"/>
      <w:gridCol w:w="233"/>
      <w:gridCol w:w="266"/>
      <w:gridCol w:w="262"/>
      <w:gridCol w:w="269"/>
      <w:gridCol w:w="271"/>
      <w:gridCol w:w="254"/>
      <w:gridCol w:w="257"/>
      <w:gridCol w:w="269"/>
      <w:gridCol w:w="1099"/>
      <w:gridCol w:w="250"/>
      <w:gridCol w:w="259"/>
      <w:gridCol w:w="254"/>
      <w:gridCol w:w="266"/>
      <w:gridCol w:w="262"/>
      <w:gridCol w:w="262"/>
      <w:gridCol w:w="271"/>
      <w:gridCol w:w="252"/>
      <w:gridCol w:w="266"/>
      <w:gridCol w:w="264"/>
    </w:tblGrid>
    <w:tr w:rsidR="00977E16" w14:paraId="0AC43489" w14:textId="77777777" w:rsidTr="00977E16">
      <w:trPr>
        <w:trHeight w:val="319"/>
      </w:trPr>
      <w:tc>
        <w:tcPr>
          <w:tcW w:w="232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33AE32" w14:textId="77777777" w:rsidR="00977E16" w:rsidRDefault="00977E16" w:rsidP="00977E16">
          <w:pPr>
            <w:tabs>
              <w:tab w:val="center" w:pos="2040"/>
            </w:tabs>
          </w:pPr>
          <w:r>
            <w:rPr>
              <w:rFonts w:ascii="Times New Roman" w:eastAsia="Times New Roman" w:hAnsi="Times New Roman" w:cs="Times New Roman"/>
              <w:sz w:val="18"/>
            </w:rPr>
            <w:t>Poznámky Úč MÚJ 3 - 01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  <w:r>
            <w:rPr>
              <w:rFonts w:ascii="Times New Roman" w:eastAsia="Times New Roman" w:hAnsi="Times New Roman" w:cs="Times New Roman"/>
            </w:rPr>
            <w:tab/>
            <w:t xml:space="preserve"> </w:t>
          </w:r>
        </w:p>
      </w:tc>
      <w:tc>
        <w:tcPr>
          <w:tcW w:w="19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5AE7B0C" w14:textId="77777777" w:rsidR="00977E16" w:rsidRDefault="00977E16" w:rsidP="00977E16">
          <w:pPr>
            <w:ind w:right="205"/>
            <w:jc w:val="right"/>
          </w:pPr>
          <w:r>
            <w:rPr>
              <w:rFonts w:ascii="Times New Roman" w:eastAsia="Times New Roman" w:hAnsi="Times New Roman" w:cs="Times New Roman"/>
              <w:sz w:val="18"/>
            </w:rPr>
            <w:t>IČO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1B34EC2" w14:textId="77777777" w:rsidR="00977E16" w:rsidRDefault="00977E16" w:rsidP="00977E16">
          <w:pPr>
            <w:ind w:left="50"/>
            <w:jc w:val="both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E12251" w14:textId="77777777" w:rsidR="00977E16" w:rsidRDefault="00977E16" w:rsidP="00977E16">
          <w:pPr>
            <w:ind w:left="89"/>
          </w:pPr>
          <w:r>
            <w:rPr>
              <w:rFonts w:ascii="Times New Roman" w:eastAsia="Times New Roman" w:hAnsi="Times New Roman" w:cs="Times New Roman"/>
              <w:sz w:val="18"/>
            </w:rPr>
            <w:t>6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EE8652" w14:textId="77777777" w:rsidR="00977E16" w:rsidRDefault="00977E16" w:rsidP="00977E16">
          <w:pPr>
            <w:ind w:left="77"/>
          </w:pPr>
          <w:r>
            <w:rPr>
              <w:rFonts w:ascii="Times New Roman" w:eastAsia="Times New Roman" w:hAnsi="Times New Roman" w:cs="Times New Roman"/>
              <w:sz w:val="18"/>
            </w:rPr>
            <w:t>6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AA3CC3C" w14:textId="77777777" w:rsidR="00977E16" w:rsidRDefault="00977E16" w:rsidP="00977E16">
          <w:pPr>
            <w:ind w:left="84"/>
          </w:pPr>
          <w:r>
            <w:rPr>
              <w:rFonts w:ascii="Times New Roman" w:eastAsia="Times New Roman" w:hAnsi="Times New Roman" w:cs="Times New Roman"/>
              <w:sz w:val="18"/>
            </w:rPr>
            <w:t>2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8DEE879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893928" w14:textId="77777777" w:rsidR="00977E16" w:rsidRDefault="00977E16" w:rsidP="00977E16">
          <w:pPr>
            <w:ind w:left="53"/>
            <w:jc w:val="both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D628D25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CDA793" w14:textId="77777777" w:rsidR="00977E16" w:rsidRDefault="00977E16" w:rsidP="00977E16">
          <w:pPr>
            <w:ind w:left="84"/>
          </w:pPr>
          <w:r>
            <w:rPr>
              <w:rFonts w:ascii="Times New Roman" w:eastAsia="Times New Roman" w:hAnsi="Times New Roman" w:cs="Times New Roman"/>
              <w:sz w:val="18"/>
            </w:rPr>
            <w:t>1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10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54A271CA" w14:textId="77777777" w:rsidR="00977E16" w:rsidRDefault="00977E16" w:rsidP="00977E16">
          <w:pPr>
            <w:ind w:right="146"/>
            <w:jc w:val="right"/>
          </w:pPr>
          <w:r>
            <w:rPr>
              <w:rFonts w:ascii="Times New Roman" w:eastAsia="Times New Roman" w:hAnsi="Times New Roman" w:cs="Times New Roman"/>
              <w:sz w:val="18"/>
            </w:rPr>
            <w:t>DIČ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6F445D8" w14:textId="77777777" w:rsidR="00977E16" w:rsidRDefault="00977E16" w:rsidP="00977E16">
          <w:pPr>
            <w:ind w:left="67"/>
          </w:pPr>
          <w:r>
            <w:rPr>
              <w:rFonts w:ascii="Times New Roman" w:eastAsia="Times New Roman" w:hAnsi="Times New Roman" w:cs="Times New Roman"/>
              <w:sz w:val="18"/>
            </w:rPr>
            <w:t>2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14286C27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DC9D13B" w14:textId="77777777" w:rsidR="00977E16" w:rsidRDefault="00977E16" w:rsidP="00977E16">
          <w:pPr>
            <w:ind w:left="70"/>
          </w:pPr>
          <w:r>
            <w:rPr>
              <w:rFonts w:ascii="Times New Roman" w:eastAsia="Times New Roman" w:hAnsi="Times New Roman" w:cs="Times New Roman"/>
              <w:sz w:val="18"/>
            </w:rPr>
            <w:t>2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26CC60F" w14:textId="77777777" w:rsidR="00977E16" w:rsidRDefault="00977E16" w:rsidP="00977E16">
          <w:pPr>
            <w:ind w:left="82"/>
          </w:pPr>
          <w:r>
            <w:rPr>
              <w:rFonts w:ascii="Times New Roman" w:eastAsia="Times New Roman" w:hAnsi="Times New Roman" w:cs="Times New Roman"/>
              <w:sz w:val="18"/>
            </w:rPr>
            <w:t>3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1F71094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5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E43E399" w14:textId="77777777" w:rsidR="00977E16" w:rsidRDefault="00977E16" w:rsidP="00977E16">
          <w:pPr>
            <w:ind w:left="79"/>
          </w:pPr>
          <w:r>
            <w:rPr>
              <w:rFonts w:ascii="Times New Roman" w:eastAsia="Times New Roman" w:hAnsi="Times New Roman" w:cs="Times New Roman"/>
              <w:sz w:val="18"/>
            </w:rPr>
            <w:t>1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D7F1249" w14:textId="77777777" w:rsidR="00977E16" w:rsidRDefault="00977E16" w:rsidP="00977E16">
          <w:pPr>
            <w:ind w:left="77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EED7314" w14:textId="77777777" w:rsidR="00977E16" w:rsidRDefault="00977E16" w:rsidP="00977E16">
          <w:pPr>
            <w:ind w:left="60"/>
            <w:jc w:val="both"/>
          </w:pPr>
          <w:r>
            <w:rPr>
              <w:rFonts w:ascii="Times New Roman" w:eastAsia="Times New Roman" w:hAnsi="Times New Roman" w:cs="Times New Roman"/>
              <w:sz w:val="18"/>
            </w:rPr>
            <w:t>9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664AA12" w14:textId="77777777" w:rsidR="00977E16" w:rsidRDefault="00977E16" w:rsidP="00977E16">
          <w:pPr>
            <w:ind w:left="74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EDD4C47" w14:textId="77777777" w:rsidR="00977E16" w:rsidRDefault="00977E16" w:rsidP="00977E16">
          <w:pPr>
            <w:ind w:left="82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</w:tr>
  </w:tbl>
  <w:p w14:paraId="3AAABFC5" w14:textId="77777777" w:rsidR="00066742" w:rsidRDefault="00EF51F8">
    <w:pPr>
      <w:spacing w:after="0"/>
      <w:ind w:left="-689" w:right="9397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3398FAAF" wp14:editId="0ED5D994">
              <wp:simplePos x="0" y="0"/>
              <wp:positionH relativeFrom="page">
                <wp:posOffset>376428</wp:posOffset>
              </wp:positionH>
              <wp:positionV relativeFrom="page">
                <wp:posOffset>391668</wp:posOffset>
              </wp:positionV>
              <wp:extent cx="6096" cy="208788"/>
              <wp:effectExtent l="0" t="0" r="0" b="0"/>
              <wp:wrapSquare wrapText="bothSides"/>
              <wp:docPr id="19756" name="Group 1975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96" cy="208788"/>
                        <a:chOff x="0" y="0"/>
                        <a:chExt cx="6096" cy="208788"/>
                      </a:xfrm>
                    </wpg:grpSpPr>
                    <wps:wsp>
                      <wps:cNvPr id="20662" name="Shape 20662"/>
                      <wps:cNvSpPr/>
                      <wps:spPr>
                        <a:xfrm>
                          <a:off x="0" y="0"/>
                          <a:ext cx="9144" cy="426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267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2672"/>
                              </a:lnTo>
                              <a:lnTo>
                                <a:pt x="0" y="4267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0663" name="Shape 20663"/>
                      <wps:cNvSpPr/>
                      <wps:spPr>
                        <a:xfrm>
                          <a:off x="0" y="42672"/>
                          <a:ext cx="9144" cy="166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6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6116"/>
                              </a:lnTo>
                              <a:lnTo>
                                <a:pt x="0" y="166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<w:pict>
            <v:group id="Group 19756" style="width:0.48pt;height:16.44pt;position:absolute;mso-position-horizontal-relative:page;mso-position-horizontal:absolute;margin-left:29.64pt;mso-position-vertical-relative:page;margin-top:30.84pt;" coordsize="60,2087">
              <v:shape id="Shape 20664" style="position:absolute;width:91;height:426;left:0;top:0;" coordsize="9144,42672" path="m0,0l9144,0l9144,42672l0,42672l0,0">
                <v:stroke weight="0pt" endcap="flat" joinstyle="miter" miterlimit="10" on="false" color="#000000" opacity="0"/>
                <v:fill on="true" color="#000000"/>
              </v:shape>
              <v:shape id="Shape 20665" style="position:absolute;width:91;height:1661;left:0;top:426;" coordsize="9144,166116" path="m0,0l9144,0l9144,166116l0,166116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0049" w:type="dxa"/>
      <w:tblInd w:w="-91" w:type="dxa"/>
      <w:tblCellMar>
        <w:top w:w="88" w:type="dxa"/>
        <w:left w:w="14" w:type="dxa"/>
        <w:right w:w="12" w:type="dxa"/>
      </w:tblCellMar>
      <w:tblLook w:val="04A0" w:firstRow="1" w:lastRow="0" w:firstColumn="1" w:lastColumn="0" w:noHBand="0" w:noVBand="1"/>
    </w:tblPr>
    <w:tblGrid>
      <w:gridCol w:w="2321"/>
      <w:gridCol w:w="1942"/>
      <w:gridCol w:w="233"/>
      <w:gridCol w:w="266"/>
      <w:gridCol w:w="262"/>
      <w:gridCol w:w="269"/>
      <w:gridCol w:w="271"/>
      <w:gridCol w:w="254"/>
      <w:gridCol w:w="257"/>
      <w:gridCol w:w="269"/>
      <w:gridCol w:w="1099"/>
      <w:gridCol w:w="250"/>
      <w:gridCol w:w="259"/>
      <w:gridCol w:w="254"/>
      <w:gridCol w:w="266"/>
      <w:gridCol w:w="262"/>
      <w:gridCol w:w="262"/>
      <w:gridCol w:w="271"/>
      <w:gridCol w:w="252"/>
      <w:gridCol w:w="266"/>
      <w:gridCol w:w="264"/>
    </w:tblGrid>
    <w:tr w:rsidR="00977E16" w14:paraId="5E56ED20" w14:textId="77777777" w:rsidTr="00052460">
      <w:trPr>
        <w:trHeight w:val="319"/>
      </w:trPr>
      <w:tc>
        <w:tcPr>
          <w:tcW w:w="232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880C302" w14:textId="77777777" w:rsidR="00977E16" w:rsidRDefault="00977E16" w:rsidP="00977E16">
          <w:pPr>
            <w:tabs>
              <w:tab w:val="center" w:pos="2040"/>
            </w:tabs>
          </w:pPr>
          <w:r>
            <w:rPr>
              <w:rFonts w:ascii="Times New Roman" w:eastAsia="Times New Roman" w:hAnsi="Times New Roman" w:cs="Times New Roman"/>
              <w:sz w:val="18"/>
            </w:rPr>
            <w:t>Poznámky Úč MÚJ 3 - 01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  <w:r>
            <w:rPr>
              <w:rFonts w:ascii="Times New Roman" w:eastAsia="Times New Roman" w:hAnsi="Times New Roman" w:cs="Times New Roman"/>
            </w:rPr>
            <w:tab/>
            <w:t xml:space="preserve"> </w:t>
          </w:r>
        </w:p>
      </w:tc>
      <w:tc>
        <w:tcPr>
          <w:tcW w:w="194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2EC6134C" w14:textId="77777777" w:rsidR="00977E16" w:rsidRDefault="00977E16" w:rsidP="00977E16">
          <w:pPr>
            <w:ind w:right="205"/>
            <w:jc w:val="right"/>
          </w:pPr>
          <w:r>
            <w:rPr>
              <w:rFonts w:ascii="Times New Roman" w:eastAsia="Times New Roman" w:hAnsi="Times New Roman" w:cs="Times New Roman"/>
              <w:sz w:val="18"/>
            </w:rPr>
            <w:t>IČO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DF0FD7" w14:textId="77777777" w:rsidR="00977E16" w:rsidRDefault="00977E16" w:rsidP="00977E16">
          <w:pPr>
            <w:ind w:left="50"/>
            <w:jc w:val="both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B6FA504" w14:textId="77777777" w:rsidR="00977E16" w:rsidRDefault="00977E16" w:rsidP="00977E16">
          <w:pPr>
            <w:ind w:left="89"/>
          </w:pPr>
          <w:r>
            <w:rPr>
              <w:rFonts w:ascii="Times New Roman" w:eastAsia="Times New Roman" w:hAnsi="Times New Roman" w:cs="Times New Roman"/>
              <w:sz w:val="18"/>
            </w:rPr>
            <w:t>6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51A524E" w14:textId="77777777" w:rsidR="00977E16" w:rsidRDefault="00977E16" w:rsidP="00977E16">
          <w:pPr>
            <w:ind w:left="77"/>
          </w:pPr>
          <w:r>
            <w:rPr>
              <w:rFonts w:ascii="Times New Roman" w:eastAsia="Times New Roman" w:hAnsi="Times New Roman" w:cs="Times New Roman"/>
              <w:sz w:val="18"/>
            </w:rPr>
            <w:t>6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DD481F6" w14:textId="77777777" w:rsidR="00977E16" w:rsidRDefault="00977E16" w:rsidP="00977E16">
          <w:pPr>
            <w:ind w:left="84"/>
          </w:pPr>
          <w:r>
            <w:rPr>
              <w:rFonts w:ascii="Times New Roman" w:eastAsia="Times New Roman" w:hAnsi="Times New Roman" w:cs="Times New Roman"/>
              <w:sz w:val="18"/>
            </w:rPr>
            <w:t>2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C8A6527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54575824" w14:textId="77777777" w:rsidR="00977E16" w:rsidRDefault="00977E16" w:rsidP="00977E16">
          <w:pPr>
            <w:ind w:left="53"/>
            <w:jc w:val="both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5DD4827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525C94D" w14:textId="77777777" w:rsidR="00977E16" w:rsidRDefault="00977E16" w:rsidP="00977E16">
          <w:pPr>
            <w:ind w:left="84"/>
          </w:pPr>
          <w:r>
            <w:rPr>
              <w:rFonts w:ascii="Times New Roman" w:eastAsia="Times New Roman" w:hAnsi="Times New Roman" w:cs="Times New Roman"/>
              <w:sz w:val="18"/>
            </w:rPr>
            <w:t>1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1099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15A84D3E" w14:textId="77777777" w:rsidR="00977E16" w:rsidRDefault="00977E16" w:rsidP="00977E16">
          <w:pPr>
            <w:ind w:right="146"/>
            <w:jc w:val="right"/>
          </w:pPr>
          <w:r>
            <w:rPr>
              <w:rFonts w:ascii="Times New Roman" w:eastAsia="Times New Roman" w:hAnsi="Times New Roman" w:cs="Times New Roman"/>
              <w:sz w:val="18"/>
            </w:rPr>
            <w:t>DIČ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4A7F4D3" w14:textId="77777777" w:rsidR="00977E16" w:rsidRDefault="00977E16" w:rsidP="00977E16">
          <w:pPr>
            <w:ind w:left="67"/>
          </w:pPr>
          <w:r>
            <w:rPr>
              <w:rFonts w:ascii="Times New Roman" w:eastAsia="Times New Roman" w:hAnsi="Times New Roman" w:cs="Times New Roman"/>
              <w:sz w:val="18"/>
            </w:rPr>
            <w:t>2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68306C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0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A167D1F" w14:textId="77777777" w:rsidR="00977E16" w:rsidRDefault="00977E16" w:rsidP="00977E16">
          <w:pPr>
            <w:ind w:left="70"/>
          </w:pPr>
          <w:r>
            <w:rPr>
              <w:rFonts w:ascii="Times New Roman" w:eastAsia="Times New Roman" w:hAnsi="Times New Roman" w:cs="Times New Roman"/>
              <w:sz w:val="18"/>
            </w:rPr>
            <w:t>2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BCAD898" w14:textId="77777777" w:rsidR="00977E16" w:rsidRDefault="00977E16" w:rsidP="00977E16">
          <w:pPr>
            <w:ind w:left="82"/>
          </w:pPr>
          <w:r>
            <w:rPr>
              <w:rFonts w:ascii="Times New Roman" w:eastAsia="Times New Roman" w:hAnsi="Times New Roman" w:cs="Times New Roman"/>
              <w:sz w:val="18"/>
            </w:rPr>
            <w:t>3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FE3F9E2" w14:textId="77777777" w:rsidR="00977E16" w:rsidRDefault="00977E16" w:rsidP="00977E16">
          <w:pPr>
            <w:ind w:left="72"/>
          </w:pPr>
          <w:r>
            <w:rPr>
              <w:rFonts w:ascii="Times New Roman" w:eastAsia="Times New Roman" w:hAnsi="Times New Roman" w:cs="Times New Roman"/>
              <w:sz w:val="18"/>
            </w:rPr>
            <w:t>5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7F65BEB" w14:textId="77777777" w:rsidR="00977E16" w:rsidRDefault="00977E16" w:rsidP="00977E16">
          <w:pPr>
            <w:ind w:left="79"/>
          </w:pPr>
          <w:r>
            <w:rPr>
              <w:rFonts w:ascii="Times New Roman" w:eastAsia="Times New Roman" w:hAnsi="Times New Roman" w:cs="Times New Roman"/>
              <w:sz w:val="18"/>
            </w:rPr>
            <w:t>1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7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1313A48" w14:textId="77777777" w:rsidR="00977E16" w:rsidRDefault="00977E16" w:rsidP="00977E16">
          <w:pPr>
            <w:ind w:left="77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5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895DC4A" w14:textId="77777777" w:rsidR="00977E16" w:rsidRDefault="00977E16" w:rsidP="00977E16">
          <w:pPr>
            <w:ind w:left="60"/>
            <w:jc w:val="both"/>
          </w:pPr>
          <w:r>
            <w:rPr>
              <w:rFonts w:ascii="Times New Roman" w:eastAsia="Times New Roman" w:hAnsi="Times New Roman" w:cs="Times New Roman"/>
              <w:sz w:val="18"/>
            </w:rPr>
            <w:t>9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6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830A75F" w14:textId="77777777" w:rsidR="00977E16" w:rsidRDefault="00977E16" w:rsidP="00977E16">
          <w:pPr>
            <w:ind w:left="74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  <w:tc>
        <w:tcPr>
          <w:tcW w:w="264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7D91D2F5" w14:textId="77777777" w:rsidR="00977E16" w:rsidRDefault="00977E16" w:rsidP="00977E16">
          <w:pPr>
            <w:ind w:left="82"/>
          </w:pPr>
          <w:r>
            <w:rPr>
              <w:rFonts w:ascii="Times New Roman" w:eastAsia="Times New Roman" w:hAnsi="Times New Roman" w:cs="Times New Roman"/>
              <w:sz w:val="18"/>
            </w:rPr>
            <w:t>4</w:t>
          </w:r>
          <w:r>
            <w:rPr>
              <w:rFonts w:ascii="Times New Roman" w:eastAsia="Times New Roman" w:hAnsi="Times New Roman" w:cs="Times New Roman"/>
            </w:rPr>
            <w:t xml:space="preserve"> </w:t>
          </w:r>
        </w:p>
      </w:tc>
    </w:tr>
  </w:tbl>
  <w:p w14:paraId="67CDD498" w14:textId="77777777" w:rsidR="00977E16" w:rsidRDefault="00977E16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BE2D8D3" w14:textId="77777777" w:rsidR="00066742" w:rsidRDefault="00EF51F8">
    <w:pPr>
      <w:spacing w:after="0"/>
      <w:ind w:left="-689" w:right="9397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D08B99D" wp14:editId="12C59461">
              <wp:simplePos x="0" y="0"/>
              <wp:positionH relativeFrom="page">
                <wp:posOffset>376428</wp:posOffset>
              </wp:positionH>
              <wp:positionV relativeFrom="page">
                <wp:posOffset>391668</wp:posOffset>
              </wp:positionV>
              <wp:extent cx="6096" cy="208788"/>
              <wp:effectExtent l="0" t="0" r="0" b="0"/>
              <wp:wrapSquare wrapText="bothSides"/>
              <wp:docPr id="19718" name="Group 197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096" cy="208788"/>
                        <a:chOff x="0" y="0"/>
                        <a:chExt cx="6096" cy="208788"/>
                      </a:xfrm>
                    </wpg:grpSpPr>
                    <wps:wsp>
                      <wps:cNvPr id="20658" name="Shape 20658"/>
                      <wps:cNvSpPr/>
                      <wps:spPr>
                        <a:xfrm>
                          <a:off x="0" y="0"/>
                          <a:ext cx="9144" cy="4267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42672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42672"/>
                              </a:lnTo>
                              <a:lnTo>
                                <a:pt x="0" y="42672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20659" name="Shape 20659"/>
                      <wps:cNvSpPr/>
                      <wps:spPr>
                        <a:xfrm>
                          <a:off x="0" y="42672"/>
                          <a:ext cx="9144" cy="16611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44" h="166116">
                              <a:moveTo>
                                <a:pt x="0" y="0"/>
                              </a:moveTo>
                              <a:lnTo>
                                <a:pt x="9144" y="0"/>
                              </a:lnTo>
                              <a:lnTo>
                                <a:pt x="9144" y="166116"/>
                              </a:lnTo>
                              <a:lnTo>
                                <a:pt x="0" y="166116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a="http://schemas.openxmlformats.org/drawingml/2006/main">
          <w:pict>
            <v:group id="Group 19718" style="width:0.48pt;height:16.44pt;position:absolute;mso-position-horizontal-relative:page;mso-position-horizontal:absolute;margin-left:29.64pt;mso-position-vertical-relative:page;margin-top:30.84pt;" coordsize="60,2087">
              <v:shape id="Shape 20660" style="position:absolute;width:91;height:426;left:0;top:0;" coordsize="9144,42672" path="m0,0l9144,0l9144,42672l0,42672l0,0">
                <v:stroke weight="0pt" endcap="flat" joinstyle="miter" miterlimit="10" on="false" color="#000000" opacity="0"/>
                <v:fill on="true" color="#000000"/>
              </v:shape>
              <v:shape id="Shape 20661" style="position:absolute;width:91;height:1661;left:0;top:426;" coordsize="9144,166116" path="m0,0l9144,0l9144,166116l0,166116l0,0">
                <v:stroke weight="0pt" endcap="flat" joinstyle="miter" miterlimit="10" on="false" color="#000000" opacity="0"/>
                <v:fill on="true" color="#000000"/>
              </v:shape>
              <w10:wrap type="squar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F93180"/>
    <w:multiLevelType w:val="hybridMultilevel"/>
    <w:tmpl w:val="958A41BC"/>
    <w:lvl w:ilvl="0" w:tplc="2766FEF0">
      <w:start w:val="1"/>
      <w:numFmt w:val="bullet"/>
      <w:lvlText w:val="-"/>
      <w:lvlJc w:val="left"/>
      <w:pPr>
        <w:ind w:left="112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1" w:tplc="F85A33C4">
      <w:start w:val="1"/>
      <w:numFmt w:val="bullet"/>
      <w:lvlText w:val="o"/>
      <w:lvlJc w:val="left"/>
      <w:pPr>
        <w:ind w:left="21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2" w:tplc="670C90A6">
      <w:start w:val="1"/>
      <w:numFmt w:val="bullet"/>
      <w:lvlText w:val="▪"/>
      <w:lvlJc w:val="left"/>
      <w:pPr>
        <w:ind w:left="28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3" w:tplc="9DF2FE2C">
      <w:start w:val="1"/>
      <w:numFmt w:val="bullet"/>
      <w:lvlText w:val="•"/>
      <w:lvlJc w:val="left"/>
      <w:pPr>
        <w:ind w:left="35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4" w:tplc="ACDE66D0">
      <w:start w:val="1"/>
      <w:numFmt w:val="bullet"/>
      <w:lvlText w:val="o"/>
      <w:lvlJc w:val="left"/>
      <w:pPr>
        <w:ind w:left="42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5" w:tplc="982694EA">
      <w:start w:val="1"/>
      <w:numFmt w:val="bullet"/>
      <w:lvlText w:val="▪"/>
      <w:lvlJc w:val="left"/>
      <w:pPr>
        <w:ind w:left="50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6" w:tplc="57AA9094">
      <w:start w:val="1"/>
      <w:numFmt w:val="bullet"/>
      <w:lvlText w:val="•"/>
      <w:lvlJc w:val="left"/>
      <w:pPr>
        <w:ind w:left="57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7" w:tplc="F83EFBC6">
      <w:start w:val="1"/>
      <w:numFmt w:val="bullet"/>
      <w:lvlText w:val="o"/>
      <w:lvlJc w:val="left"/>
      <w:pPr>
        <w:ind w:left="64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  <w:lvl w:ilvl="8" w:tplc="65248E7E">
      <w:start w:val="1"/>
      <w:numFmt w:val="bullet"/>
      <w:lvlText w:val="▪"/>
      <w:lvlJc w:val="left"/>
      <w:pPr>
        <w:ind w:left="71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3"/>
        <w:szCs w:val="13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web"/>
  <w:zoom w:percent="126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742"/>
    <w:rsid w:val="00066742"/>
    <w:rsid w:val="000A7049"/>
    <w:rsid w:val="00145183"/>
    <w:rsid w:val="00271236"/>
    <w:rsid w:val="00275440"/>
    <w:rsid w:val="00351BCF"/>
    <w:rsid w:val="00410FE0"/>
    <w:rsid w:val="004B79E1"/>
    <w:rsid w:val="00551CD5"/>
    <w:rsid w:val="005801C5"/>
    <w:rsid w:val="006D00A7"/>
    <w:rsid w:val="008865BA"/>
    <w:rsid w:val="00977E16"/>
    <w:rsid w:val="00A34847"/>
    <w:rsid w:val="00B6471D"/>
    <w:rsid w:val="00C97677"/>
    <w:rsid w:val="00D66A7E"/>
    <w:rsid w:val="00DE4D73"/>
    <w:rsid w:val="00E6033D"/>
    <w:rsid w:val="00EF51F8"/>
    <w:rsid w:val="00F50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9AFB40"/>
  <w15:docId w15:val="{722D5F32-4432-4E43-9AA5-E05AB13E2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77E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77E16"/>
    <w:rPr>
      <w:rFonts w:ascii="Segoe UI" w:eastAsia="Calibri" w:hAnsi="Segoe UI" w:cs="Segoe UI"/>
      <w:color w:val="000000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977E1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77E16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C9356E-2263-4E13-8D08-ED7F65836E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1775</Words>
  <Characters>10124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Poznámky 2020_</vt:lpstr>
    </vt:vector>
  </TitlesOfParts>
  <Company/>
  <LinksUpToDate>false</LinksUpToDate>
  <CharactersWithSpaces>11876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Poznámky 2020_</dc:title>
  <dc:subject/>
  <dc:creator>lenovo</dc:creator>
  <cp:keywords/>
  <cp:lastModifiedBy>kancelaria</cp:lastModifiedBy>
  <cp:revision>6</cp:revision>
  <cp:lastPrinted>2022-03-29T18:33:00Z</cp:lastPrinted>
  <dcterms:created xsi:type="dcterms:W3CDTF">2022-03-29T18:16:00Z</dcterms:created>
  <dcterms:modified xsi:type="dcterms:W3CDTF">2024-03-15T19:18:00Z</dcterms:modified>
</cp:coreProperties>
</file>