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FC41A" w14:textId="4D113B2A"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9072" w:type="dxa"/>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B96DC2" w:rsidRPr="00ED658D" w14:paraId="30F9D172" w14:textId="77777777" w:rsidTr="00B96DC2">
        <w:tc>
          <w:tcPr>
            <w:tcW w:w="3969" w:type="dxa"/>
            <w:tcBorders>
              <w:top w:val="single" w:sz="8" w:space="0" w:color="auto"/>
              <w:bottom w:val="dotted" w:sz="4" w:space="0" w:color="auto"/>
            </w:tcBorders>
          </w:tcPr>
          <w:p w14:paraId="50D1F2EB" w14:textId="77777777" w:rsidR="00B96DC2" w:rsidRPr="00ED658D" w:rsidRDefault="00B96DC2" w:rsidP="00B96DC2">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6946A41D" w14:textId="77777777" w:rsidR="00B96DC2" w:rsidRPr="002A48FC" w:rsidRDefault="00B96DC2" w:rsidP="00B96DC2">
            <w:pPr>
              <w:rPr>
                <w:snapToGrid w:val="0"/>
                <w:sz w:val="15"/>
                <w:szCs w:val="15"/>
                <w:lang w:eastAsia="sk-SK"/>
              </w:rPr>
            </w:pPr>
            <w:r>
              <w:rPr>
                <w:snapToGrid w:val="0"/>
                <w:sz w:val="15"/>
                <w:szCs w:val="15"/>
                <w:lang w:eastAsia="sk-SK"/>
              </w:rPr>
              <w:t>PORTIK, spol. s r. o.</w:t>
            </w:r>
            <w:r w:rsidRPr="002A48FC">
              <w:rPr>
                <w:snapToGrid w:val="0"/>
                <w:sz w:val="15"/>
                <w:szCs w:val="15"/>
                <w:lang w:eastAsia="sk-SK"/>
              </w:rPr>
              <w:t xml:space="preserve"> </w:t>
            </w:r>
          </w:p>
          <w:p w14:paraId="207B3054" w14:textId="5612E818" w:rsidR="00B96DC2" w:rsidRPr="00ED658D" w:rsidRDefault="00B96DC2" w:rsidP="00B96DC2">
            <w:pPr>
              <w:rPr>
                <w:snapToGrid w:val="0"/>
                <w:sz w:val="15"/>
                <w:szCs w:val="15"/>
                <w:lang w:eastAsia="sk-SK"/>
              </w:rPr>
            </w:pPr>
            <w:r>
              <w:rPr>
                <w:snapToGrid w:val="0"/>
                <w:sz w:val="15"/>
                <w:szCs w:val="15"/>
                <w:lang w:eastAsia="sk-SK"/>
              </w:rPr>
              <w:t>Trnavská  cesta  102, 821 01 Bratislava</w:t>
            </w:r>
          </w:p>
        </w:tc>
      </w:tr>
      <w:tr w:rsidR="00B96DC2" w:rsidRPr="00ED658D" w14:paraId="03599A88" w14:textId="77777777" w:rsidTr="00B96DC2">
        <w:tc>
          <w:tcPr>
            <w:tcW w:w="3969" w:type="dxa"/>
            <w:tcBorders>
              <w:top w:val="dotted" w:sz="4" w:space="0" w:color="auto"/>
            </w:tcBorders>
          </w:tcPr>
          <w:p w14:paraId="6F3DECE9" w14:textId="38AC9D02" w:rsidR="00B96DC2" w:rsidRPr="00ED658D" w:rsidRDefault="00B96DC2" w:rsidP="00B96DC2">
            <w:pPr>
              <w:rPr>
                <w:b/>
                <w:sz w:val="15"/>
                <w:szCs w:val="15"/>
              </w:rPr>
            </w:pPr>
            <w:r w:rsidRPr="00ED658D">
              <w:rPr>
                <w:b/>
                <w:sz w:val="15"/>
                <w:szCs w:val="15"/>
              </w:rPr>
              <w:t>Hospodárska činnosť</w:t>
            </w:r>
          </w:p>
        </w:tc>
        <w:tc>
          <w:tcPr>
            <w:tcW w:w="5103" w:type="dxa"/>
            <w:tcBorders>
              <w:top w:val="dotted" w:sz="4" w:space="0" w:color="auto"/>
            </w:tcBorders>
          </w:tcPr>
          <w:p w14:paraId="236989B3" w14:textId="77777777" w:rsidR="00763D01" w:rsidRPr="002A48FC" w:rsidRDefault="00763D01" w:rsidP="00763D01">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Poradenská, projektová a inžinierska činnosť</w:t>
            </w:r>
            <w:r w:rsidRPr="002A48FC">
              <w:rPr>
                <w:snapToGrid w:val="0"/>
                <w:sz w:val="15"/>
                <w:szCs w:val="15"/>
                <w:lang w:eastAsia="sk-SK"/>
              </w:rPr>
              <w:t>,</w:t>
            </w:r>
          </w:p>
          <w:p w14:paraId="36CD76F6" w14:textId="40744B25" w:rsidR="00B96DC2" w:rsidRPr="0058598A" w:rsidRDefault="00763D01" w:rsidP="00763D01">
            <w:pPr>
              <w:ind w:left="360"/>
              <w:rPr>
                <w:snapToGrid w:val="0"/>
                <w:sz w:val="15"/>
                <w:szCs w:val="15"/>
                <w:lang w:eastAsia="sk-SK"/>
              </w:rPr>
            </w:pPr>
            <w:r>
              <w:rPr>
                <w:snapToGrid w:val="0"/>
                <w:sz w:val="15"/>
                <w:szCs w:val="15"/>
                <w:lang w:eastAsia="sk-SK"/>
              </w:rPr>
              <w:t>Kontrola stavebnej činnosti</w:t>
            </w:r>
          </w:p>
        </w:tc>
      </w:tr>
    </w:tbl>
    <w:p w14:paraId="1F89FABF" w14:textId="77777777" w:rsidR="00C81150" w:rsidRPr="00ED658D" w:rsidRDefault="00C81150" w:rsidP="00C81150">
      <w:pPr>
        <w:rPr>
          <w:snapToGrid w:val="0"/>
          <w:sz w:val="14"/>
          <w:szCs w:val="14"/>
          <w:lang w:eastAsia="sk-SK"/>
        </w:rPr>
      </w:pPr>
    </w:p>
    <w:p w14:paraId="0B6532BA" w14:textId="77777777" w:rsidR="00C81150" w:rsidRPr="00ED658D" w:rsidRDefault="00C81150" w:rsidP="00C81150">
      <w:pPr>
        <w:rPr>
          <w:snapToGrid w:val="0"/>
          <w:sz w:val="14"/>
          <w:szCs w:val="14"/>
          <w:lang w:eastAsia="sk-SK"/>
        </w:rPr>
      </w:pPr>
    </w:p>
    <w:p w14:paraId="4457CC08" w14:textId="77777777" w:rsidR="00C81150" w:rsidRPr="00ED658D" w:rsidRDefault="00C81150" w:rsidP="00C81150">
      <w:pPr>
        <w:pStyle w:val="Nadpis2"/>
      </w:pPr>
      <w:r w:rsidRPr="00ED658D">
        <w:t>Zamestnanci</w:t>
      </w:r>
    </w:p>
    <w:p w14:paraId="773B2D2A" w14:textId="77777777" w:rsidR="005B36DD" w:rsidRPr="00ED658D" w:rsidRDefault="005B36DD" w:rsidP="00C81150">
      <w:pPr>
        <w:rPr>
          <w:snapToGrid w:val="0"/>
          <w:sz w:val="14"/>
          <w:szCs w:val="14"/>
          <w:lang w:eastAsia="sk-SK"/>
        </w:rPr>
      </w:pPr>
      <w:bookmarkStart w:id="0"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ED658D" w:rsidRDefault="005B36DD" w:rsidP="005B36DD">
            <w:pPr>
              <w:jc w:val="left"/>
              <w:rPr>
                <w:rFonts w:cs="Arial"/>
                <w:b/>
                <w:bCs/>
                <w:i/>
                <w:iCs/>
                <w:sz w:val="15"/>
                <w:szCs w:val="15"/>
                <w:lang w:eastAsia="sk-SK"/>
              </w:rPr>
            </w:pPr>
            <w:bookmarkStart w:id="1" w:name="RANGE!B7:D10"/>
            <w:r w:rsidRPr="00ED658D">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3ACEEA6C" w:rsidR="005B36DD" w:rsidRPr="00ED658D" w:rsidRDefault="003E375F" w:rsidP="003E375F">
            <w:pPr>
              <w:jc w:val="center"/>
              <w:rPr>
                <w:rFonts w:cs="Arial"/>
                <w:b/>
                <w:bCs/>
                <w:i/>
                <w:iCs/>
                <w:sz w:val="15"/>
                <w:szCs w:val="15"/>
                <w:lang w:eastAsia="sk-SK"/>
              </w:rPr>
            </w:pPr>
            <w:r w:rsidRPr="00ED658D">
              <w:rPr>
                <w:rFonts w:cs="Arial"/>
                <w:b/>
                <w:bCs/>
                <w:i/>
                <w:iCs/>
                <w:sz w:val="15"/>
                <w:szCs w:val="15"/>
                <w:lang w:eastAsia="sk-SK"/>
              </w:rPr>
              <w:t>20</w:t>
            </w:r>
            <w:r w:rsidR="002F785C">
              <w:rPr>
                <w:rFonts w:cs="Arial"/>
                <w:b/>
                <w:bCs/>
                <w:i/>
                <w:iCs/>
                <w:sz w:val="15"/>
                <w:szCs w:val="15"/>
                <w:lang w:eastAsia="sk-SK"/>
              </w:rPr>
              <w:t>2</w:t>
            </w:r>
            <w:r w:rsidR="005C563A">
              <w:rPr>
                <w:rFonts w:cs="Arial"/>
                <w:b/>
                <w:bCs/>
                <w:i/>
                <w:iCs/>
                <w:sz w:val="15"/>
                <w:szCs w:val="15"/>
                <w:lang w:eastAsia="sk-SK"/>
              </w:rPr>
              <w:t>3</w:t>
            </w:r>
          </w:p>
        </w:tc>
        <w:tc>
          <w:tcPr>
            <w:tcW w:w="723" w:type="pct"/>
            <w:tcBorders>
              <w:top w:val="single" w:sz="8" w:space="0" w:color="auto"/>
              <w:left w:val="nil"/>
              <w:bottom w:val="single" w:sz="4" w:space="0" w:color="auto"/>
              <w:right w:val="nil"/>
            </w:tcBorders>
            <w:shd w:val="clear" w:color="auto" w:fill="auto"/>
            <w:vAlign w:val="center"/>
            <w:hideMark/>
          </w:tcPr>
          <w:p w14:paraId="2E309B2A" w14:textId="45A5F20E" w:rsidR="005B36DD" w:rsidRPr="00ED658D" w:rsidRDefault="003E375F">
            <w:pPr>
              <w:jc w:val="center"/>
              <w:rPr>
                <w:rFonts w:cs="Arial"/>
                <w:b/>
                <w:bCs/>
                <w:i/>
                <w:iCs/>
                <w:sz w:val="15"/>
                <w:szCs w:val="15"/>
                <w:lang w:eastAsia="sk-SK"/>
              </w:rPr>
            </w:pPr>
            <w:r w:rsidRPr="00ED658D">
              <w:rPr>
                <w:rFonts w:cs="Arial"/>
                <w:b/>
                <w:bCs/>
                <w:i/>
                <w:iCs/>
                <w:sz w:val="15"/>
                <w:szCs w:val="15"/>
                <w:lang w:eastAsia="sk-SK"/>
              </w:rPr>
              <w:t>20</w:t>
            </w:r>
            <w:r w:rsidR="0015762C">
              <w:rPr>
                <w:rFonts w:cs="Arial"/>
                <w:b/>
                <w:bCs/>
                <w:i/>
                <w:iCs/>
                <w:sz w:val="15"/>
                <w:szCs w:val="15"/>
                <w:lang w:eastAsia="sk-SK"/>
              </w:rPr>
              <w:t>2</w:t>
            </w:r>
            <w:r w:rsidR="005C563A">
              <w:rPr>
                <w:rFonts w:cs="Arial"/>
                <w:b/>
                <w:bCs/>
                <w:i/>
                <w:iCs/>
                <w:sz w:val="15"/>
                <w:szCs w:val="15"/>
                <w:lang w:eastAsia="sk-SK"/>
              </w:rPr>
              <w:t>2</w:t>
            </w:r>
          </w:p>
        </w:tc>
      </w:tr>
      <w:tr w:rsidR="005B36DD" w:rsidRPr="00ED658D"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21A7FAD7" w:rsidR="005B36DD" w:rsidRPr="00ED658D" w:rsidRDefault="00A60DD6" w:rsidP="00763D01">
            <w:pPr>
              <w:jc w:val="right"/>
              <w:rPr>
                <w:rFonts w:cs="Arial"/>
                <w:sz w:val="15"/>
                <w:szCs w:val="15"/>
                <w:lang w:eastAsia="sk-SK"/>
              </w:rPr>
            </w:pPr>
            <w:r>
              <w:rPr>
                <w:rFonts w:cs="Arial"/>
                <w:sz w:val="15"/>
                <w:szCs w:val="15"/>
                <w:lang w:eastAsia="sk-SK"/>
              </w:rPr>
              <w:t>-</w:t>
            </w:r>
            <w:r w:rsidR="005B36DD"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341E2A19" w:rsidR="005B36DD" w:rsidRPr="00ED658D" w:rsidRDefault="00C42D58" w:rsidP="00763D01">
            <w:pPr>
              <w:jc w:val="right"/>
              <w:rPr>
                <w:rFonts w:cs="Arial"/>
                <w:sz w:val="15"/>
                <w:szCs w:val="15"/>
                <w:lang w:eastAsia="sk-SK"/>
              </w:rPr>
            </w:pPr>
            <w:r>
              <w:rPr>
                <w:rFonts w:cs="Arial"/>
                <w:sz w:val="15"/>
                <w:szCs w:val="15"/>
                <w:lang w:eastAsia="sk-SK"/>
              </w:rPr>
              <w:t>-</w:t>
            </w:r>
            <w:r w:rsidR="005B36DD" w:rsidRPr="00ED658D">
              <w:rPr>
                <w:rFonts w:cs="Arial"/>
                <w:sz w:val="15"/>
                <w:szCs w:val="15"/>
                <w:lang w:eastAsia="sk-SK"/>
              </w:rPr>
              <w:t xml:space="preserve"> </w:t>
            </w:r>
          </w:p>
        </w:tc>
      </w:tr>
    </w:tbl>
    <w:p w14:paraId="7448A4DB" w14:textId="77777777" w:rsidR="00C81150" w:rsidRPr="00ED658D" w:rsidRDefault="00C81150" w:rsidP="00C81150">
      <w:pPr>
        <w:rPr>
          <w:snapToGrid w:val="0"/>
          <w:sz w:val="14"/>
          <w:szCs w:val="14"/>
          <w:lang w:eastAsia="sk-SK"/>
        </w:rPr>
      </w:pPr>
    </w:p>
    <w:bookmarkEnd w:id="0"/>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165B9807" w14:textId="77777777" w:rsidR="00763D01" w:rsidRPr="002A48FC" w:rsidRDefault="00C81150" w:rsidP="00763D01">
      <w:pPr>
        <w:rPr>
          <w:snapToGrid w:val="0"/>
          <w:sz w:val="15"/>
          <w:szCs w:val="15"/>
          <w:lang w:eastAsia="sk-SK"/>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r w:rsidR="00763D01">
        <w:rPr>
          <w:snapToGrid w:val="0"/>
          <w:sz w:val="15"/>
          <w:szCs w:val="15"/>
          <w:lang w:eastAsia="sk-SK"/>
        </w:rPr>
        <w:t>PORTIK, spol. s r. o.</w:t>
      </w:r>
      <w:r w:rsidR="00763D01" w:rsidRPr="002A48FC">
        <w:rPr>
          <w:snapToGrid w:val="0"/>
          <w:sz w:val="15"/>
          <w:szCs w:val="15"/>
          <w:lang w:eastAsia="sk-SK"/>
        </w:rPr>
        <w:t xml:space="preserve"> </w:t>
      </w:r>
    </w:p>
    <w:p w14:paraId="3D52E442" w14:textId="311E5BE1" w:rsidR="00C81150" w:rsidRPr="00ED658D" w:rsidRDefault="00C81150" w:rsidP="00C81150">
      <w:pPr>
        <w:rPr>
          <w:sz w:val="15"/>
          <w:szCs w:val="15"/>
        </w:rPr>
      </w:pPr>
      <w:r w:rsidRPr="00ED658D">
        <w:rPr>
          <w:snapToGrid w:val="0"/>
          <w:lang w:eastAsia="sk-SK"/>
        </w:rPr>
        <w:t>Bola zostavená za účtovné obdobie od 1. januára do 31. decembra </w:t>
      </w:r>
      <w:r w:rsidR="003E375F" w:rsidRPr="00ED658D">
        <w:rPr>
          <w:snapToGrid w:val="0"/>
          <w:lang w:eastAsia="sk-SK"/>
        </w:rPr>
        <w:t>20</w:t>
      </w:r>
      <w:r w:rsidR="005C563A">
        <w:rPr>
          <w:snapToGrid w:val="0"/>
          <w:lang w:eastAsia="sk-SK"/>
        </w:rPr>
        <w:t>23</w:t>
      </w:r>
      <w:r w:rsidR="003E375F" w:rsidRPr="00ED658D">
        <w:rPr>
          <w:snapToGrid w:val="0"/>
          <w:lang w:eastAsia="sk-SK"/>
        </w:rPr>
        <w:t xml:space="preserve"> </w:t>
      </w:r>
      <w:r w:rsidRPr="00ED658D">
        <w:rPr>
          <w:snapToGrid w:val="0"/>
          <w:lang w:eastAsia="sk-SK"/>
        </w:rPr>
        <w:t>podľa slovenských právnych predpisov, a to zákona o</w:t>
      </w:r>
      <w:r w:rsidRPr="00ED658D">
        <w:t> </w:t>
      </w:r>
      <w:r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73043B3F" w14:textId="3501E405" w:rsidR="00C81150" w:rsidRPr="00ED658D" w:rsidRDefault="00C81150" w:rsidP="00C81150">
      <w:pPr>
        <w:pStyle w:val="Nadpis2"/>
      </w:pPr>
      <w:r w:rsidRPr="00ED658D">
        <w:t>Schválen</w:t>
      </w:r>
      <w:r w:rsidR="00AC79A3" w:rsidRPr="00ED658D">
        <w:t xml:space="preserve">ie účtovnej závierky za rok </w:t>
      </w:r>
      <w:r w:rsidR="003E375F" w:rsidRPr="00ED658D">
        <w:t>20</w:t>
      </w:r>
      <w:r w:rsidR="005C563A">
        <w:t>22</w:t>
      </w:r>
    </w:p>
    <w:p w14:paraId="0461CD70" w14:textId="77777777" w:rsidR="00AC79A3" w:rsidRPr="00ED658D" w:rsidRDefault="00AC79A3" w:rsidP="00AC79A3">
      <w:pPr>
        <w:rPr>
          <w:sz w:val="14"/>
          <w:szCs w:val="14"/>
          <w:lang w:eastAsia="sk-SK"/>
        </w:rPr>
      </w:pPr>
    </w:p>
    <w:p w14:paraId="3712E461" w14:textId="69D4D55F" w:rsidR="00C81150" w:rsidRPr="00ED658D" w:rsidRDefault="00C81150" w:rsidP="00C81150">
      <w:pPr>
        <w:rPr>
          <w:snapToGrid w:val="0"/>
          <w:lang w:eastAsia="sk-SK"/>
        </w:rPr>
      </w:pPr>
      <w:r w:rsidRPr="00ED658D">
        <w:rPr>
          <w:snapToGrid w:val="0"/>
          <w:lang w:eastAsia="sk-SK"/>
        </w:rPr>
        <w:t xml:space="preserve">Účtovnú závierku spoločnosti </w:t>
      </w:r>
      <w:r w:rsidR="00763D01">
        <w:rPr>
          <w:snapToGrid w:val="0"/>
          <w:sz w:val="15"/>
          <w:szCs w:val="15"/>
          <w:lang w:eastAsia="sk-SK"/>
        </w:rPr>
        <w:t>PORTIK, spol. s r. o.</w:t>
      </w:r>
      <w:r w:rsidR="00763D01" w:rsidRPr="002A48FC">
        <w:rPr>
          <w:snapToGrid w:val="0"/>
          <w:sz w:val="15"/>
          <w:szCs w:val="15"/>
          <w:lang w:eastAsia="sk-SK"/>
        </w:rPr>
        <w:t xml:space="preserve"> </w:t>
      </w:r>
      <w:r w:rsidRPr="00ED658D">
        <w:rPr>
          <w:snapToGrid w:val="0"/>
          <w:lang w:eastAsia="sk-SK"/>
        </w:rPr>
        <w:t xml:space="preserve">za rok </w:t>
      </w:r>
      <w:r w:rsidR="003E375F" w:rsidRPr="00ED658D">
        <w:rPr>
          <w:snapToGrid w:val="0"/>
          <w:lang w:eastAsia="sk-SK"/>
        </w:rPr>
        <w:t>20</w:t>
      </w:r>
      <w:r w:rsidR="0015762C">
        <w:rPr>
          <w:snapToGrid w:val="0"/>
          <w:lang w:eastAsia="sk-SK"/>
        </w:rPr>
        <w:t>2</w:t>
      </w:r>
      <w:r w:rsidR="00445E19">
        <w:rPr>
          <w:snapToGrid w:val="0"/>
          <w:lang w:eastAsia="sk-SK"/>
        </w:rPr>
        <w:t>1</w:t>
      </w:r>
      <w:r w:rsidR="003E375F" w:rsidRPr="00ED658D">
        <w:rPr>
          <w:snapToGrid w:val="0"/>
          <w:lang w:eastAsia="sk-SK"/>
        </w:rPr>
        <w:t xml:space="preserve"> </w:t>
      </w:r>
      <w:r w:rsidRPr="00ED658D">
        <w:rPr>
          <w:snapToGrid w:val="0"/>
          <w:lang w:eastAsia="sk-SK"/>
        </w:rPr>
        <w:t>schválilo riadne valné zhromaždenie, kto</w:t>
      </w:r>
      <w:r w:rsidR="00AC79A3" w:rsidRPr="00ED658D">
        <w:rPr>
          <w:snapToGrid w:val="0"/>
          <w:lang w:eastAsia="sk-SK"/>
        </w:rPr>
        <w:t xml:space="preserve">ré sa konalo dňa </w:t>
      </w:r>
      <w:r w:rsidR="00A60DD6">
        <w:rPr>
          <w:snapToGrid w:val="0"/>
          <w:lang w:eastAsia="sk-SK"/>
        </w:rPr>
        <w:t>31</w:t>
      </w:r>
      <w:r w:rsidR="0058598A">
        <w:rPr>
          <w:snapToGrid w:val="0"/>
          <w:lang w:eastAsia="sk-SK"/>
        </w:rPr>
        <w:t>.3.20</w:t>
      </w:r>
      <w:r w:rsidR="005C563A">
        <w:rPr>
          <w:snapToGrid w:val="0"/>
          <w:lang w:eastAsia="sk-SK"/>
        </w:rPr>
        <w:t>23</w:t>
      </w:r>
      <w:r w:rsidRPr="00ED658D">
        <w:rPr>
          <w:snapToGrid w:val="0"/>
          <w:lang w:eastAsia="sk-SK"/>
        </w:rPr>
        <w:t xml:space="preserve">. </w:t>
      </w:r>
    </w:p>
    <w:p w14:paraId="21B30247" w14:textId="49A4B3C8" w:rsidR="00861776" w:rsidRPr="00ED658D" w:rsidRDefault="00861776">
      <w:pPr>
        <w:jc w:val="left"/>
        <w:rPr>
          <w:rFonts w:cs="Arial"/>
          <w:b/>
          <w:bCs/>
          <w:iCs/>
          <w:szCs w:val="28"/>
        </w:rPr>
      </w:pPr>
    </w:p>
    <w:p w14:paraId="1EDE73F2" w14:textId="77777777" w:rsidR="0000253C" w:rsidRPr="00ED658D" w:rsidRDefault="0000253C" w:rsidP="00C81150">
      <w:pPr>
        <w:rPr>
          <w:i/>
          <w:snapToGrid w:val="0"/>
          <w:lang w:eastAsia="sk-SK"/>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4720961" w14:textId="1B132A94" w:rsidR="003F164C" w:rsidRPr="00ED658D" w:rsidRDefault="00F2412D" w:rsidP="004F2C48">
      <w:pPr>
        <w:pStyle w:val="Nadpis2"/>
        <w:numPr>
          <w:ilvl w:val="1"/>
          <w:numId w:val="11"/>
        </w:numPr>
        <w:rPr>
          <w:snapToGrid w:val="0"/>
        </w:rPr>
      </w:pPr>
      <w:r w:rsidRPr="00ED658D">
        <w:rPr>
          <w:snapToGrid w:val="0"/>
        </w:rPr>
        <w:t>Pôžičky poskytnuté členom orgánov spoločnosti</w:t>
      </w:r>
    </w:p>
    <w:tbl>
      <w:tblPr>
        <w:tblW w:w="4963" w:type="pct"/>
        <w:tblCellMar>
          <w:left w:w="70" w:type="dxa"/>
          <w:right w:w="70" w:type="dxa"/>
        </w:tblCellMar>
        <w:tblLook w:val="04A0" w:firstRow="1" w:lastRow="0" w:firstColumn="1" w:lastColumn="0" w:noHBand="0" w:noVBand="1"/>
      </w:tblPr>
      <w:tblGrid>
        <w:gridCol w:w="3121"/>
        <w:gridCol w:w="976"/>
        <w:gridCol w:w="1716"/>
        <w:gridCol w:w="1559"/>
        <w:gridCol w:w="1632"/>
      </w:tblGrid>
      <w:tr w:rsidR="005403C8" w:rsidRPr="002101E6" w14:paraId="32EB5030" w14:textId="77777777" w:rsidTr="005403C8">
        <w:tc>
          <w:tcPr>
            <w:tcW w:w="1733" w:type="pct"/>
            <w:vMerge w:val="restart"/>
            <w:tcBorders>
              <w:top w:val="single" w:sz="8" w:space="0" w:color="auto"/>
              <w:left w:val="nil"/>
              <w:right w:val="nil"/>
            </w:tcBorders>
            <w:shd w:val="clear" w:color="auto" w:fill="auto"/>
            <w:vAlign w:val="center"/>
            <w:hideMark/>
          </w:tcPr>
          <w:p w14:paraId="5F09F2F5" w14:textId="77777777" w:rsidR="005403C8" w:rsidRPr="002101E6" w:rsidRDefault="005403C8" w:rsidP="000D2783">
            <w:pPr>
              <w:jc w:val="left"/>
              <w:rPr>
                <w:rFonts w:cs="Arial"/>
                <w:b/>
                <w:bCs/>
                <w:i/>
                <w:iCs/>
                <w:sz w:val="15"/>
                <w:szCs w:val="15"/>
                <w:lang w:eastAsia="sk-SK"/>
              </w:rPr>
            </w:pPr>
          </w:p>
        </w:tc>
        <w:tc>
          <w:tcPr>
            <w:tcW w:w="542" w:type="pct"/>
            <w:vMerge w:val="restart"/>
            <w:tcBorders>
              <w:top w:val="single" w:sz="8" w:space="0" w:color="auto"/>
              <w:left w:val="nil"/>
              <w:right w:val="nil"/>
            </w:tcBorders>
            <w:vAlign w:val="center"/>
          </w:tcPr>
          <w:p w14:paraId="1BBA790C"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Úroková sadzba</w:t>
            </w:r>
          </w:p>
        </w:tc>
        <w:tc>
          <w:tcPr>
            <w:tcW w:w="953" w:type="pct"/>
            <w:tcBorders>
              <w:top w:val="single" w:sz="8" w:space="0" w:color="auto"/>
              <w:left w:val="nil"/>
              <w:bottom w:val="single" w:sz="4" w:space="0" w:color="auto"/>
              <w:right w:val="nil"/>
            </w:tcBorders>
            <w:shd w:val="clear" w:color="auto" w:fill="auto"/>
            <w:vAlign w:val="center"/>
            <w:hideMark/>
          </w:tcPr>
          <w:p w14:paraId="5BC2853E"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Štatutárny orgán</w:t>
            </w:r>
          </w:p>
        </w:tc>
        <w:tc>
          <w:tcPr>
            <w:tcW w:w="866" w:type="pct"/>
            <w:tcBorders>
              <w:top w:val="single" w:sz="8" w:space="0" w:color="auto"/>
              <w:left w:val="nil"/>
              <w:bottom w:val="single" w:sz="4" w:space="0" w:color="auto"/>
              <w:right w:val="nil"/>
            </w:tcBorders>
            <w:shd w:val="clear" w:color="auto" w:fill="auto"/>
            <w:vAlign w:val="center"/>
            <w:hideMark/>
          </w:tcPr>
          <w:p w14:paraId="507E8B17"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Dozorný orgán</w:t>
            </w:r>
          </w:p>
        </w:tc>
        <w:tc>
          <w:tcPr>
            <w:tcW w:w="906" w:type="pct"/>
            <w:tcBorders>
              <w:top w:val="single" w:sz="8" w:space="0" w:color="auto"/>
              <w:left w:val="nil"/>
              <w:bottom w:val="single" w:sz="4" w:space="0" w:color="auto"/>
              <w:right w:val="nil"/>
            </w:tcBorders>
            <w:shd w:val="clear" w:color="auto" w:fill="auto"/>
            <w:vAlign w:val="center"/>
            <w:hideMark/>
          </w:tcPr>
          <w:p w14:paraId="21AADCF4" w14:textId="77777777" w:rsidR="005403C8" w:rsidRPr="002101E6" w:rsidRDefault="005403C8" w:rsidP="000D2783">
            <w:pPr>
              <w:jc w:val="center"/>
              <w:rPr>
                <w:rFonts w:cs="Arial"/>
                <w:b/>
                <w:bCs/>
                <w:i/>
                <w:iCs/>
                <w:sz w:val="15"/>
                <w:szCs w:val="15"/>
                <w:lang w:eastAsia="sk-SK"/>
              </w:rPr>
            </w:pPr>
            <w:r w:rsidRPr="002101E6">
              <w:rPr>
                <w:rFonts w:cs="Arial"/>
                <w:b/>
                <w:bCs/>
                <w:i/>
                <w:iCs/>
                <w:sz w:val="15"/>
                <w:szCs w:val="15"/>
                <w:lang w:eastAsia="sk-SK"/>
              </w:rPr>
              <w:t>Iný orgán</w:t>
            </w:r>
          </w:p>
        </w:tc>
      </w:tr>
      <w:tr w:rsidR="005403C8" w:rsidRPr="002101E6" w14:paraId="4A5ABB1F" w14:textId="77777777" w:rsidTr="000D2783">
        <w:tc>
          <w:tcPr>
            <w:tcW w:w="1733" w:type="pct"/>
            <w:vMerge/>
            <w:tcBorders>
              <w:left w:val="nil"/>
              <w:right w:val="nil"/>
            </w:tcBorders>
            <w:shd w:val="clear" w:color="auto" w:fill="auto"/>
            <w:vAlign w:val="center"/>
            <w:hideMark/>
          </w:tcPr>
          <w:p w14:paraId="08700939" w14:textId="77777777" w:rsidR="005403C8" w:rsidRPr="002101E6" w:rsidRDefault="005403C8" w:rsidP="000D2783">
            <w:pPr>
              <w:jc w:val="left"/>
              <w:rPr>
                <w:rFonts w:cs="Arial"/>
                <w:b/>
                <w:bCs/>
                <w:i/>
                <w:iCs/>
                <w:sz w:val="15"/>
                <w:szCs w:val="15"/>
                <w:lang w:eastAsia="sk-SK"/>
              </w:rPr>
            </w:pPr>
          </w:p>
        </w:tc>
        <w:tc>
          <w:tcPr>
            <w:tcW w:w="542" w:type="pct"/>
            <w:vMerge/>
            <w:tcBorders>
              <w:left w:val="nil"/>
              <w:bottom w:val="single" w:sz="4" w:space="0" w:color="auto"/>
              <w:right w:val="nil"/>
            </w:tcBorders>
          </w:tcPr>
          <w:p w14:paraId="4D1E83A2" w14:textId="77777777" w:rsidR="005403C8" w:rsidRPr="002101E6" w:rsidRDefault="005403C8" w:rsidP="000D2783">
            <w:pPr>
              <w:jc w:val="center"/>
              <w:rPr>
                <w:rFonts w:cs="Arial"/>
                <w:b/>
                <w:bCs/>
                <w:i/>
                <w:iCs/>
                <w:sz w:val="15"/>
                <w:szCs w:val="15"/>
                <w:lang w:eastAsia="sk-SK"/>
              </w:rPr>
            </w:pPr>
          </w:p>
        </w:tc>
        <w:tc>
          <w:tcPr>
            <w:tcW w:w="2725" w:type="pct"/>
            <w:gridSpan w:val="3"/>
            <w:tcBorders>
              <w:top w:val="nil"/>
              <w:left w:val="nil"/>
              <w:bottom w:val="single" w:sz="4" w:space="0" w:color="auto"/>
              <w:right w:val="nil"/>
            </w:tcBorders>
            <w:shd w:val="clear" w:color="auto" w:fill="auto"/>
            <w:vAlign w:val="center"/>
            <w:hideMark/>
          </w:tcPr>
          <w:p w14:paraId="26ACB2F9" w14:textId="70034C14" w:rsidR="005403C8" w:rsidRPr="002101E6" w:rsidRDefault="005403C8" w:rsidP="000D2783">
            <w:pPr>
              <w:jc w:val="center"/>
              <w:rPr>
                <w:rFonts w:cs="Arial"/>
                <w:b/>
                <w:bCs/>
                <w:i/>
                <w:iCs/>
                <w:sz w:val="15"/>
                <w:szCs w:val="15"/>
                <w:lang w:eastAsia="sk-SK"/>
              </w:rPr>
            </w:pPr>
          </w:p>
        </w:tc>
      </w:tr>
      <w:tr w:rsidR="005403C8" w:rsidRPr="002101E6" w14:paraId="0B722FB8" w14:textId="77777777" w:rsidTr="005403C8">
        <w:tc>
          <w:tcPr>
            <w:tcW w:w="1733" w:type="pct"/>
            <w:vMerge w:val="restart"/>
            <w:tcBorders>
              <w:top w:val="single" w:sz="4" w:space="0" w:color="auto"/>
              <w:left w:val="nil"/>
              <w:bottom w:val="nil"/>
              <w:right w:val="nil"/>
            </w:tcBorders>
            <w:shd w:val="clear" w:color="auto" w:fill="auto"/>
            <w:vAlign w:val="center"/>
            <w:hideMark/>
          </w:tcPr>
          <w:p w14:paraId="15C964B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poskytnutých pôžičiek</w:t>
            </w:r>
          </w:p>
        </w:tc>
        <w:tc>
          <w:tcPr>
            <w:tcW w:w="542" w:type="pct"/>
            <w:tcBorders>
              <w:top w:val="single" w:sz="4" w:space="0" w:color="auto"/>
              <w:left w:val="nil"/>
              <w:bottom w:val="dotted" w:sz="4" w:space="0" w:color="auto"/>
              <w:right w:val="nil"/>
            </w:tcBorders>
          </w:tcPr>
          <w:p w14:paraId="6A2A5D48" w14:textId="04C17640" w:rsidR="005403C8" w:rsidRPr="002101E6" w:rsidRDefault="005403C8" w:rsidP="000D2783">
            <w:pPr>
              <w:jc w:val="right"/>
              <w:rPr>
                <w:rFonts w:cs="Arial"/>
                <w:sz w:val="15"/>
                <w:szCs w:val="15"/>
                <w:lang w:eastAsia="sk-SK"/>
              </w:rPr>
            </w:pPr>
          </w:p>
        </w:tc>
        <w:tc>
          <w:tcPr>
            <w:tcW w:w="953" w:type="pct"/>
            <w:tcBorders>
              <w:top w:val="nil"/>
              <w:left w:val="nil"/>
              <w:bottom w:val="nil"/>
              <w:right w:val="nil"/>
            </w:tcBorders>
            <w:shd w:val="clear" w:color="auto" w:fill="auto"/>
            <w:vAlign w:val="bottom"/>
            <w:hideMark/>
          </w:tcPr>
          <w:p w14:paraId="76497CF4" w14:textId="0D726EEA" w:rsidR="005403C8" w:rsidRPr="002101E6" w:rsidRDefault="005403C8" w:rsidP="005403C8">
            <w:pPr>
              <w:jc w:val="right"/>
              <w:rPr>
                <w:rFonts w:cs="Arial"/>
                <w:sz w:val="15"/>
                <w:szCs w:val="15"/>
                <w:lang w:eastAsia="sk-SK"/>
              </w:rPr>
            </w:pPr>
          </w:p>
        </w:tc>
        <w:tc>
          <w:tcPr>
            <w:tcW w:w="866" w:type="pct"/>
            <w:tcBorders>
              <w:top w:val="nil"/>
              <w:left w:val="nil"/>
              <w:bottom w:val="nil"/>
              <w:right w:val="nil"/>
            </w:tcBorders>
            <w:shd w:val="clear" w:color="auto" w:fill="auto"/>
            <w:vAlign w:val="bottom"/>
            <w:hideMark/>
          </w:tcPr>
          <w:p w14:paraId="7C4B88C2"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nil"/>
              <w:right w:val="nil"/>
            </w:tcBorders>
            <w:shd w:val="clear" w:color="auto" w:fill="auto"/>
            <w:vAlign w:val="bottom"/>
            <w:hideMark/>
          </w:tcPr>
          <w:p w14:paraId="78CA7ED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2250C670" w14:textId="77777777" w:rsidTr="005403C8">
        <w:tc>
          <w:tcPr>
            <w:tcW w:w="1733" w:type="pct"/>
            <w:vMerge/>
            <w:tcBorders>
              <w:top w:val="single" w:sz="4" w:space="0" w:color="auto"/>
              <w:left w:val="nil"/>
              <w:bottom w:val="nil"/>
              <w:right w:val="nil"/>
            </w:tcBorders>
            <w:vAlign w:val="center"/>
            <w:hideMark/>
          </w:tcPr>
          <w:p w14:paraId="369D5F51" w14:textId="77777777" w:rsidR="005403C8" w:rsidRPr="002101E6" w:rsidRDefault="005403C8" w:rsidP="000D2783">
            <w:pPr>
              <w:jc w:val="left"/>
              <w:rPr>
                <w:rFonts w:cs="Arial"/>
                <w:sz w:val="15"/>
                <w:szCs w:val="15"/>
                <w:lang w:eastAsia="sk-SK"/>
              </w:rPr>
            </w:pPr>
          </w:p>
        </w:tc>
        <w:tc>
          <w:tcPr>
            <w:tcW w:w="542" w:type="pct"/>
            <w:tcBorders>
              <w:top w:val="dotted" w:sz="4" w:space="0" w:color="auto"/>
              <w:left w:val="nil"/>
              <w:bottom w:val="dotted" w:sz="4" w:space="0" w:color="auto"/>
              <w:right w:val="nil"/>
            </w:tcBorders>
          </w:tcPr>
          <w:p w14:paraId="4E5E661D" w14:textId="77777777" w:rsidR="005403C8" w:rsidRPr="002101E6" w:rsidRDefault="005403C8" w:rsidP="000D2783">
            <w:pPr>
              <w:jc w:val="right"/>
              <w:rPr>
                <w:rFonts w:cs="Arial"/>
                <w:sz w:val="15"/>
                <w:szCs w:val="15"/>
                <w:lang w:eastAsia="sk-SK"/>
              </w:rPr>
            </w:pPr>
          </w:p>
        </w:tc>
        <w:tc>
          <w:tcPr>
            <w:tcW w:w="953" w:type="pct"/>
            <w:tcBorders>
              <w:top w:val="dotted" w:sz="4" w:space="0" w:color="auto"/>
              <w:left w:val="nil"/>
              <w:bottom w:val="dotted" w:sz="4" w:space="0" w:color="auto"/>
              <w:right w:val="nil"/>
            </w:tcBorders>
            <w:shd w:val="clear" w:color="auto" w:fill="auto"/>
            <w:vAlign w:val="bottom"/>
            <w:hideMark/>
          </w:tcPr>
          <w:p w14:paraId="16804F83" w14:textId="6D868EA3" w:rsidR="005403C8" w:rsidRPr="002101E6" w:rsidRDefault="005403C8" w:rsidP="005403C8">
            <w:pPr>
              <w:jc w:val="right"/>
              <w:rPr>
                <w:rFonts w:cs="Arial"/>
                <w:sz w:val="15"/>
                <w:szCs w:val="15"/>
                <w:lang w:eastAsia="sk-SK"/>
              </w:rPr>
            </w:pPr>
          </w:p>
        </w:tc>
        <w:tc>
          <w:tcPr>
            <w:tcW w:w="866" w:type="pct"/>
            <w:tcBorders>
              <w:top w:val="dotted" w:sz="4" w:space="0" w:color="auto"/>
              <w:left w:val="nil"/>
              <w:bottom w:val="dotted" w:sz="4" w:space="0" w:color="auto"/>
              <w:right w:val="nil"/>
            </w:tcBorders>
            <w:shd w:val="clear" w:color="auto" w:fill="auto"/>
            <w:vAlign w:val="bottom"/>
            <w:hideMark/>
          </w:tcPr>
          <w:p w14:paraId="53771A6C"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dotted" w:sz="4" w:space="0" w:color="auto"/>
              <w:left w:val="nil"/>
              <w:bottom w:val="dotted" w:sz="4" w:space="0" w:color="auto"/>
              <w:right w:val="nil"/>
            </w:tcBorders>
            <w:shd w:val="clear" w:color="auto" w:fill="auto"/>
            <w:vAlign w:val="bottom"/>
            <w:hideMark/>
          </w:tcPr>
          <w:p w14:paraId="1B3D862A"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08861B96" w14:textId="77777777" w:rsidTr="005403C8">
        <w:tc>
          <w:tcPr>
            <w:tcW w:w="1733" w:type="pct"/>
            <w:vMerge w:val="restart"/>
            <w:tcBorders>
              <w:top w:val="dotted" w:sz="4" w:space="0" w:color="auto"/>
              <w:left w:val="nil"/>
              <w:bottom w:val="dotted" w:sz="4" w:space="0" w:color="000000"/>
              <w:right w:val="nil"/>
            </w:tcBorders>
            <w:shd w:val="clear" w:color="auto" w:fill="auto"/>
            <w:vAlign w:val="center"/>
            <w:hideMark/>
          </w:tcPr>
          <w:p w14:paraId="0FD96D9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splatených pôžičiek</w:t>
            </w:r>
          </w:p>
        </w:tc>
        <w:tc>
          <w:tcPr>
            <w:tcW w:w="542" w:type="pct"/>
            <w:tcBorders>
              <w:top w:val="nil"/>
              <w:left w:val="nil"/>
              <w:bottom w:val="dotted" w:sz="4" w:space="0" w:color="auto"/>
              <w:right w:val="nil"/>
            </w:tcBorders>
          </w:tcPr>
          <w:p w14:paraId="234ED8FC" w14:textId="60645944"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22E6F0D3" w14:textId="17DA7CD5" w:rsidR="005403C8" w:rsidRPr="002101E6" w:rsidRDefault="005403C8" w:rsidP="000D2783">
            <w:pPr>
              <w:jc w:val="right"/>
              <w:rPr>
                <w:rFonts w:cs="Arial"/>
                <w:sz w:val="15"/>
                <w:szCs w:val="15"/>
                <w:lang w:eastAsia="sk-SK"/>
              </w:rPr>
            </w:pPr>
          </w:p>
        </w:tc>
        <w:tc>
          <w:tcPr>
            <w:tcW w:w="866" w:type="pct"/>
            <w:tcBorders>
              <w:top w:val="nil"/>
              <w:left w:val="nil"/>
              <w:bottom w:val="dotted" w:sz="4" w:space="0" w:color="auto"/>
              <w:right w:val="nil"/>
            </w:tcBorders>
            <w:shd w:val="clear" w:color="auto" w:fill="auto"/>
            <w:vAlign w:val="bottom"/>
            <w:hideMark/>
          </w:tcPr>
          <w:p w14:paraId="10B187C0"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05B193F7"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329C618" w14:textId="77777777" w:rsidTr="005403C8">
        <w:tc>
          <w:tcPr>
            <w:tcW w:w="1733" w:type="pct"/>
            <w:vMerge/>
            <w:tcBorders>
              <w:top w:val="dotted" w:sz="4" w:space="0" w:color="auto"/>
              <w:left w:val="nil"/>
              <w:bottom w:val="dotted" w:sz="4" w:space="0" w:color="000000"/>
              <w:right w:val="nil"/>
            </w:tcBorders>
            <w:vAlign w:val="center"/>
            <w:hideMark/>
          </w:tcPr>
          <w:p w14:paraId="1BDD0D74"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0A59EB51"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36A5438A" w14:textId="253D4337" w:rsidR="005403C8" w:rsidRPr="002101E6" w:rsidRDefault="005403C8" w:rsidP="005403C8">
            <w:pPr>
              <w:jc w:val="right"/>
              <w:rPr>
                <w:rFonts w:cs="Arial"/>
                <w:sz w:val="15"/>
                <w:szCs w:val="15"/>
                <w:lang w:eastAsia="sk-SK"/>
              </w:rPr>
            </w:pPr>
          </w:p>
        </w:tc>
        <w:tc>
          <w:tcPr>
            <w:tcW w:w="866" w:type="pct"/>
            <w:tcBorders>
              <w:top w:val="nil"/>
              <w:left w:val="nil"/>
              <w:bottom w:val="dotted" w:sz="4" w:space="0" w:color="auto"/>
              <w:right w:val="nil"/>
            </w:tcBorders>
            <w:shd w:val="clear" w:color="auto" w:fill="auto"/>
            <w:vAlign w:val="bottom"/>
            <w:hideMark/>
          </w:tcPr>
          <w:p w14:paraId="7D1CD90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56BFB258"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B4FED27" w14:textId="77777777" w:rsidTr="005403C8">
        <w:tc>
          <w:tcPr>
            <w:tcW w:w="1733" w:type="pct"/>
            <w:vMerge w:val="restart"/>
            <w:tcBorders>
              <w:top w:val="dotted" w:sz="4" w:space="0" w:color="000000"/>
              <w:left w:val="nil"/>
              <w:right w:val="nil"/>
            </w:tcBorders>
            <w:shd w:val="clear" w:color="auto" w:fill="auto"/>
            <w:vAlign w:val="center"/>
            <w:hideMark/>
          </w:tcPr>
          <w:p w14:paraId="44A13E51"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odpustených a odpísaných pôžičiek</w:t>
            </w:r>
          </w:p>
        </w:tc>
        <w:tc>
          <w:tcPr>
            <w:tcW w:w="542" w:type="pct"/>
            <w:tcBorders>
              <w:top w:val="nil"/>
              <w:left w:val="nil"/>
              <w:bottom w:val="dotted" w:sz="4" w:space="0" w:color="auto"/>
              <w:right w:val="nil"/>
            </w:tcBorders>
          </w:tcPr>
          <w:p w14:paraId="78E07AB8"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56D0E81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2765A9BB"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022D34D1"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05FDBB34" w14:textId="77777777" w:rsidTr="005403C8">
        <w:tc>
          <w:tcPr>
            <w:tcW w:w="1733" w:type="pct"/>
            <w:vMerge/>
            <w:tcBorders>
              <w:top w:val="dotted" w:sz="4" w:space="0" w:color="auto"/>
              <w:left w:val="nil"/>
              <w:bottom w:val="dotted" w:sz="4" w:space="0" w:color="auto"/>
              <w:right w:val="nil"/>
            </w:tcBorders>
            <w:vAlign w:val="center"/>
            <w:hideMark/>
          </w:tcPr>
          <w:p w14:paraId="64499FA0"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777D9F47"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2954650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25B559B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3940CCC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640778E7" w14:textId="77777777" w:rsidTr="005403C8">
        <w:tc>
          <w:tcPr>
            <w:tcW w:w="1733" w:type="pct"/>
            <w:vMerge w:val="restart"/>
            <w:tcBorders>
              <w:top w:val="dotted" w:sz="4" w:space="0" w:color="auto"/>
              <w:left w:val="nil"/>
              <w:bottom w:val="single" w:sz="8" w:space="0" w:color="auto"/>
              <w:right w:val="nil"/>
            </w:tcBorders>
            <w:shd w:val="clear" w:color="auto" w:fill="auto"/>
            <w:vAlign w:val="center"/>
            <w:hideMark/>
          </w:tcPr>
          <w:p w14:paraId="72036E7D" w14:textId="77777777" w:rsidR="005403C8" w:rsidRPr="002101E6" w:rsidRDefault="005403C8" w:rsidP="000D2783">
            <w:pPr>
              <w:jc w:val="left"/>
              <w:rPr>
                <w:rFonts w:cs="Arial"/>
                <w:sz w:val="15"/>
                <w:szCs w:val="15"/>
                <w:lang w:eastAsia="sk-SK"/>
              </w:rPr>
            </w:pPr>
            <w:r w:rsidRPr="002101E6">
              <w:rPr>
                <w:rFonts w:cs="Arial"/>
                <w:sz w:val="15"/>
                <w:szCs w:val="15"/>
                <w:lang w:eastAsia="sk-SK"/>
              </w:rPr>
              <w:t>Celková suma použitých finančných prostriedkov alebo iného plnenia na súkromné účely</w:t>
            </w:r>
          </w:p>
        </w:tc>
        <w:tc>
          <w:tcPr>
            <w:tcW w:w="542" w:type="pct"/>
            <w:tcBorders>
              <w:top w:val="nil"/>
              <w:left w:val="nil"/>
              <w:bottom w:val="dotted" w:sz="4" w:space="0" w:color="auto"/>
              <w:right w:val="nil"/>
            </w:tcBorders>
          </w:tcPr>
          <w:p w14:paraId="08B29EE2"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4786061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7BA56158"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129472DE"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1389CC7A" w14:textId="77777777" w:rsidTr="005403C8">
        <w:tc>
          <w:tcPr>
            <w:tcW w:w="1733" w:type="pct"/>
            <w:vMerge/>
            <w:tcBorders>
              <w:top w:val="single" w:sz="8" w:space="0" w:color="auto"/>
              <w:left w:val="nil"/>
              <w:bottom w:val="single" w:sz="8" w:space="0" w:color="auto"/>
              <w:right w:val="nil"/>
            </w:tcBorders>
            <w:vAlign w:val="center"/>
            <w:hideMark/>
          </w:tcPr>
          <w:p w14:paraId="0DB60FFC" w14:textId="77777777" w:rsidR="005403C8" w:rsidRPr="002101E6" w:rsidRDefault="005403C8" w:rsidP="000D2783">
            <w:pPr>
              <w:jc w:val="left"/>
              <w:rPr>
                <w:rFonts w:cs="Arial"/>
                <w:sz w:val="15"/>
                <w:szCs w:val="15"/>
                <w:lang w:eastAsia="sk-SK"/>
              </w:rPr>
            </w:pPr>
          </w:p>
        </w:tc>
        <w:tc>
          <w:tcPr>
            <w:tcW w:w="542" w:type="pct"/>
            <w:tcBorders>
              <w:top w:val="nil"/>
              <w:left w:val="nil"/>
              <w:bottom w:val="dotted" w:sz="4" w:space="0" w:color="auto"/>
              <w:right w:val="nil"/>
            </w:tcBorders>
          </w:tcPr>
          <w:p w14:paraId="1C8FF6C3" w14:textId="77777777" w:rsidR="005403C8" w:rsidRPr="002101E6" w:rsidRDefault="005403C8" w:rsidP="000D2783">
            <w:pPr>
              <w:jc w:val="right"/>
              <w:rPr>
                <w:rFonts w:cs="Arial"/>
                <w:sz w:val="15"/>
                <w:szCs w:val="15"/>
                <w:lang w:eastAsia="sk-SK"/>
              </w:rPr>
            </w:pPr>
          </w:p>
        </w:tc>
        <w:tc>
          <w:tcPr>
            <w:tcW w:w="953" w:type="pct"/>
            <w:tcBorders>
              <w:top w:val="nil"/>
              <w:left w:val="nil"/>
              <w:bottom w:val="dotted" w:sz="4" w:space="0" w:color="auto"/>
              <w:right w:val="nil"/>
            </w:tcBorders>
            <w:shd w:val="clear" w:color="auto" w:fill="auto"/>
            <w:vAlign w:val="bottom"/>
            <w:hideMark/>
          </w:tcPr>
          <w:p w14:paraId="59FA63DD"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866" w:type="pct"/>
            <w:tcBorders>
              <w:top w:val="nil"/>
              <w:left w:val="nil"/>
              <w:bottom w:val="dotted" w:sz="4" w:space="0" w:color="auto"/>
              <w:right w:val="nil"/>
            </w:tcBorders>
            <w:shd w:val="clear" w:color="auto" w:fill="auto"/>
            <w:vAlign w:val="bottom"/>
            <w:hideMark/>
          </w:tcPr>
          <w:p w14:paraId="75D60AFF"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c>
          <w:tcPr>
            <w:tcW w:w="906" w:type="pct"/>
            <w:tcBorders>
              <w:top w:val="nil"/>
              <w:left w:val="nil"/>
              <w:bottom w:val="dotted" w:sz="4" w:space="0" w:color="auto"/>
              <w:right w:val="nil"/>
            </w:tcBorders>
            <w:shd w:val="clear" w:color="auto" w:fill="auto"/>
            <w:vAlign w:val="bottom"/>
            <w:hideMark/>
          </w:tcPr>
          <w:p w14:paraId="2F70C030" w14:textId="77777777" w:rsidR="005403C8" w:rsidRPr="002101E6" w:rsidRDefault="005403C8" w:rsidP="000D2783">
            <w:pPr>
              <w:jc w:val="right"/>
              <w:rPr>
                <w:rFonts w:cs="Arial"/>
                <w:sz w:val="15"/>
                <w:szCs w:val="15"/>
                <w:lang w:eastAsia="sk-SK"/>
              </w:rPr>
            </w:pPr>
            <w:r w:rsidRPr="002101E6">
              <w:rPr>
                <w:rFonts w:cs="Arial"/>
                <w:sz w:val="15"/>
                <w:szCs w:val="15"/>
                <w:lang w:eastAsia="sk-SK"/>
              </w:rPr>
              <w:t>-</w:t>
            </w:r>
          </w:p>
        </w:tc>
      </w:tr>
      <w:tr w:rsidR="005403C8" w:rsidRPr="002101E6" w14:paraId="6AA37485" w14:textId="77777777" w:rsidTr="005403C8">
        <w:tc>
          <w:tcPr>
            <w:tcW w:w="1733" w:type="pct"/>
            <w:vMerge/>
            <w:tcBorders>
              <w:top w:val="single" w:sz="8" w:space="0" w:color="auto"/>
              <w:left w:val="nil"/>
              <w:bottom w:val="single" w:sz="8" w:space="0" w:color="auto"/>
              <w:right w:val="nil"/>
            </w:tcBorders>
            <w:vAlign w:val="center"/>
          </w:tcPr>
          <w:p w14:paraId="28763266" w14:textId="77777777" w:rsidR="005403C8" w:rsidRPr="002101E6" w:rsidRDefault="005403C8" w:rsidP="000D2783">
            <w:pPr>
              <w:jc w:val="left"/>
              <w:rPr>
                <w:rFonts w:cs="Arial"/>
                <w:sz w:val="15"/>
                <w:szCs w:val="15"/>
                <w:lang w:eastAsia="sk-SK"/>
              </w:rPr>
            </w:pPr>
          </w:p>
        </w:tc>
        <w:tc>
          <w:tcPr>
            <w:tcW w:w="542" w:type="pct"/>
            <w:tcBorders>
              <w:top w:val="nil"/>
              <w:left w:val="nil"/>
              <w:bottom w:val="single" w:sz="8" w:space="0" w:color="auto"/>
              <w:right w:val="nil"/>
            </w:tcBorders>
          </w:tcPr>
          <w:p w14:paraId="597830DF" w14:textId="77777777" w:rsidR="005403C8" w:rsidRPr="002101E6" w:rsidRDefault="005403C8" w:rsidP="000D2783">
            <w:pPr>
              <w:jc w:val="right"/>
              <w:rPr>
                <w:rFonts w:cs="Arial"/>
                <w:sz w:val="15"/>
                <w:szCs w:val="15"/>
                <w:lang w:eastAsia="sk-SK"/>
              </w:rPr>
            </w:pPr>
          </w:p>
        </w:tc>
        <w:tc>
          <w:tcPr>
            <w:tcW w:w="953" w:type="pct"/>
            <w:tcBorders>
              <w:top w:val="nil"/>
              <w:left w:val="nil"/>
              <w:bottom w:val="single" w:sz="8" w:space="0" w:color="auto"/>
              <w:right w:val="nil"/>
            </w:tcBorders>
            <w:shd w:val="clear" w:color="auto" w:fill="auto"/>
            <w:vAlign w:val="bottom"/>
          </w:tcPr>
          <w:p w14:paraId="72F7AF3A" w14:textId="77777777" w:rsidR="005403C8" w:rsidRPr="002101E6" w:rsidRDefault="005403C8" w:rsidP="000D2783">
            <w:pPr>
              <w:jc w:val="right"/>
              <w:rPr>
                <w:rFonts w:cs="Arial"/>
                <w:sz w:val="15"/>
                <w:szCs w:val="15"/>
                <w:lang w:eastAsia="sk-SK"/>
              </w:rPr>
            </w:pPr>
          </w:p>
        </w:tc>
        <w:tc>
          <w:tcPr>
            <w:tcW w:w="866" w:type="pct"/>
            <w:tcBorders>
              <w:top w:val="nil"/>
              <w:left w:val="nil"/>
              <w:bottom w:val="single" w:sz="8" w:space="0" w:color="auto"/>
              <w:right w:val="nil"/>
            </w:tcBorders>
            <w:shd w:val="clear" w:color="auto" w:fill="auto"/>
            <w:vAlign w:val="bottom"/>
          </w:tcPr>
          <w:p w14:paraId="230A4A92" w14:textId="77777777" w:rsidR="005403C8" w:rsidRPr="002101E6" w:rsidRDefault="005403C8" w:rsidP="000D2783">
            <w:pPr>
              <w:jc w:val="right"/>
              <w:rPr>
                <w:rFonts w:cs="Arial"/>
                <w:sz w:val="15"/>
                <w:szCs w:val="15"/>
                <w:lang w:eastAsia="sk-SK"/>
              </w:rPr>
            </w:pPr>
          </w:p>
        </w:tc>
        <w:tc>
          <w:tcPr>
            <w:tcW w:w="906" w:type="pct"/>
            <w:tcBorders>
              <w:top w:val="nil"/>
              <w:left w:val="nil"/>
              <w:bottom w:val="single" w:sz="8" w:space="0" w:color="auto"/>
              <w:right w:val="nil"/>
            </w:tcBorders>
            <w:shd w:val="clear" w:color="auto" w:fill="auto"/>
            <w:vAlign w:val="bottom"/>
          </w:tcPr>
          <w:p w14:paraId="5CDB7850" w14:textId="77777777" w:rsidR="005403C8" w:rsidRPr="002101E6" w:rsidRDefault="005403C8" w:rsidP="000D2783">
            <w:pPr>
              <w:jc w:val="right"/>
              <w:rPr>
                <w:rFonts w:cs="Arial"/>
                <w:sz w:val="15"/>
                <w:szCs w:val="15"/>
                <w:lang w:eastAsia="sk-SK"/>
              </w:rPr>
            </w:pPr>
          </w:p>
        </w:tc>
      </w:tr>
    </w:tbl>
    <w:p w14:paraId="1BB9FBE5" w14:textId="77777777" w:rsidR="005403C8" w:rsidRDefault="005403C8" w:rsidP="005403C8">
      <w:pPr>
        <w:rPr>
          <w:snapToGrid w:val="0"/>
        </w:rPr>
      </w:pPr>
    </w:p>
    <w:p w14:paraId="103E380D" w14:textId="77777777" w:rsidR="00FD6779" w:rsidRPr="00ED658D" w:rsidRDefault="00FD6779" w:rsidP="00FD6779"/>
    <w:p w14:paraId="46811BB0" w14:textId="1190FB35" w:rsidR="007E2CF3" w:rsidRPr="00ED658D" w:rsidRDefault="007E2CF3">
      <w:pPr>
        <w:jc w:val="left"/>
        <w:rPr>
          <w:rFonts w:cs="Arial"/>
          <w:b/>
          <w:bCs/>
          <w:caps/>
          <w:kern w:val="32"/>
          <w:sz w:val="18"/>
          <w:szCs w:val="32"/>
          <w:u w:val="single"/>
        </w:rPr>
      </w:pPr>
      <w:bookmarkStart w:id="2" w:name="_Ref150575427"/>
    </w:p>
    <w:p w14:paraId="55A7AA37" w14:textId="6B62C088" w:rsidR="00845108" w:rsidRPr="00ED658D" w:rsidRDefault="00845108" w:rsidP="00C81150">
      <w:pPr>
        <w:pStyle w:val="Nadpis1"/>
      </w:pPr>
      <w:r w:rsidRPr="00ED658D">
        <w:t>POUŽITÉ ÚČTOVNÉ ZÁSADY A ÚČTOVNÉ METÓDY</w:t>
      </w:r>
    </w:p>
    <w:bookmarkEnd w:id="2"/>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72B824E6" w:rsidR="00C81150" w:rsidRPr="00ED658D" w:rsidRDefault="00C81150" w:rsidP="004F2C48">
      <w:pPr>
        <w:numPr>
          <w:ilvl w:val="0"/>
          <w:numId w:val="5"/>
        </w:numPr>
      </w:pPr>
      <w:r w:rsidRPr="00ED658D">
        <w:t xml:space="preserve">Účtovná závierka za rok </w:t>
      </w:r>
      <w:r w:rsidR="005F06C9" w:rsidRPr="00ED658D">
        <w:t>20</w:t>
      </w:r>
      <w:r w:rsidR="005C563A">
        <w:t>23</w:t>
      </w:r>
      <w:r w:rsidR="005F06C9" w:rsidRPr="00ED658D">
        <w:t xml:space="preserve">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lastRenderedPageBreak/>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3" w:name="_Ref150575436"/>
      <w:r w:rsidRPr="00ED658D">
        <w:t>Spôsob ocenenia jednotlivých zložiek majetku a záväzkov – prvé ocenenie</w:t>
      </w:r>
      <w:bookmarkEnd w:id="3"/>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4"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77777777" w:rsidR="00BA4187" w:rsidRPr="00ED658D" w:rsidRDefault="00BA4187" w:rsidP="004F2C48">
      <w:pPr>
        <w:numPr>
          <w:ilvl w:val="0"/>
          <w:numId w:val="13"/>
        </w:numPr>
      </w:pPr>
      <w:r w:rsidRPr="00ED658D">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4"/>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5" w:name="_Ref150575467"/>
      <w:r w:rsidRPr="00ED658D">
        <w:t>Predpokladané riziká, straty a zníženia hodnoty, ktoré sa týkajú majetku a záväzkov, sa vyjadrujú prostredníctvom rezerv, opravných položiek a odpisov.</w:t>
      </w:r>
      <w:bookmarkEnd w:id="5"/>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187A5DC0" w14:textId="77777777" w:rsidR="004F2C48" w:rsidRPr="00ED658D" w:rsidRDefault="004F2C48" w:rsidP="004F2C48">
      <w:pPr>
        <w:numPr>
          <w:ilvl w:val="1"/>
          <w:numId w:val="6"/>
        </w:numPr>
        <w:tabs>
          <w:tab w:val="clear" w:pos="1440"/>
        </w:tabs>
        <w:ind w:left="1276"/>
        <w:rPr>
          <w:snapToGrid w:val="0"/>
          <w:lang w:eastAsia="sk-SK"/>
        </w:rPr>
      </w:pPr>
      <w:r w:rsidRPr="00ED658D">
        <w:rPr>
          <w:snapToGrid w:val="0"/>
          <w:lang w:eastAsia="sk-SK"/>
        </w:rPr>
        <w:t>k pohľadávkam po lehote splatnosti nad 360 dní 100 %, nad 180 dní 70 %, z ostatných pohľadávok po lehote splatnosti 5 %.</w:t>
      </w:r>
    </w:p>
    <w:p w14:paraId="553A459C" w14:textId="77777777" w:rsidR="00C81150" w:rsidRPr="00ED658D" w:rsidRDefault="00C81150" w:rsidP="00C81150"/>
    <w:p w14:paraId="41859E8C" w14:textId="77777777" w:rsidR="00C81150" w:rsidRPr="00ED658D" w:rsidRDefault="00C81150" w:rsidP="004F2C48">
      <w:pPr>
        <w:numPr>
          <w:ilvl w:val="0"/>
          <w:numId w:val="7"/>
        </w:numPr>
        <w:tabs>
          <w:tab w:val="clear" w:pos="539"/>
          <w:tab w:val="num" w:pos="900"/>
        </w:tabs>
        <w:ind w:left="900" w:hanging="360"/>
        <w:rPr>
          <w:snapToGrid w:val="0"/>
          <w:lang w:eastAsia="sk-SK"/>
        </w:rPr>
      </w:pPr>
      <w:r w:rsidRPr="00ED658D">
        <w:rPr>
          <w:snapToGrid w:val="0"/>
          <w:u w:val="single"/>
          <w:lang w:eastAsia="sk-SK"/>
        </w:rPr>
        <w:t xml:space="preserve">Plán odpisov </w:t>
      </w:r>
    </w:p>
    <w:p w14:paraId="3E20421E" w14:textId="77777777" w:rsidR="00C81150" w:rsidRPr="00ED658D" w:rsidRDefault="00C81150" w:rsidP="00EB02F1">
      <w:pPr>
        <w:ind w:left="900"/>
        <w:rPr>
          <w:snapToGrid w:val="0"/>
          <w:lang w:eastAsia="sk-SK"/>
        </w:rPr>
      </w:pPr>
    </w:p>
    <w:p w14:paraId="769549E5" w14:textId="77777777" w:rsidR="005236FC" w:rsidRPr="00ED658D" w:rsidRDefault="00C81150" w:rsidP="002101E6">
      <w:pPr>
        <w:ind w:left="900"/>
      </w:pPr>
      <w:r w:rsidRPr="00ED658D">
        <w:t xml:space="preserve">Dlhodobý hmotný a nehmotný majetok sa odpisuje podľa plánu odpisov, ktorý bol stanovený vzhľadom na odhad reálnej ekonomickej životnosti. </w:t>
      </w:r>
      <w:r w:rsidR="007F1711" w:rsidRPr="00ED658D">
        <w:t xml:space="preserve">Majetok sa odpisuje počas predpokladanej doby používania zodpovedajúcej spotrebe budúcich ekonomických úžitkov z majetku. </w:t>
      </w:r>
      <w:r w:rsidRPr="00ED658D">
        <w:t xml:space="preserve">Účtovné odpisy sú rovnomerné. Majetok sa začína odpisovať v mesiaci nasledujúcom po mesiaci zaradenia do používania. </w:t>
      </w:r>
    </w:p>
    <w:p w14:paraId="5840BD97" w14:textId="1DE69B45" w:rsidR="002101E6" w:rsidRPr="00ED658D" w:rsidRDefault="002101E6" w:rsidP="002101E6">
      <w:pPr>
        <w:ind w:left="900"/>
      </w:pPr>
    </w:p>
    <w:p w14:paraId="46B63D2C" w14:textId="77777777" w:rsidR="00C81150" w:rsidRPr="00ED658D" w:rsidRDefault="00C81150" w:rsidP="00EB02F1">
      <w:pPr>
        <w:ind w:left="900"/>
      </w:pPr>
      <w:r w:rsidRPr="00ED658D">
        <w:t>Priemerné životnosti podľa plánu odpisov sú:</w:t>
      </w:r>
    </w:p>
    <w:p w14:paraId="5855895D" w14:textId="77777777" w:rsidR="00C81150" w:rsidRPr="00ED658D"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ED658D" w14:paraId="32FE94FC" w14:textId="77777777" w:rsidTr="002101E6">
        <w:tc>
          <w:tcPr>
            <w:tcW w:w="3211" w:type="dxa"/>
            <w:tcBorders>
              <w:top w:val="single" w:sz="8" w:space="0" w:color="auto"/>
              <w:bottom w:val="single" w:sz="4" w:space="0" w:color="auto"/>
            </w:tcBorders>
          </w:tcPr>
          <w:p w14:paraId="6483A075" w14:textId="77777777" w:rsidR="00C81150" w:rsidRPr="00ED658D" w:rsidRDefault="00C81150" w:rsidP="00CB407B">
            <w:pPr>
              <w:jc w:val="left"/>
              <w:rPr>
                <w:b/>
                <w:i/>
                <w:sz w:val="15"/>
                <w:szCs w:val="15"/>
              </w:rPr>
            </w:pPr>
            <w:r w:rsidRPr="00ED658D">
              <w:rPr>
                <w:b/>
                <w:i/>
                <w:sz w:val="15"/>
                <w:szCs w:val="15"/>
              </w:rPr>
              <w:t>Druh majetku</w:t>
            </w:r>
          </w:p>
        </w:tc>
        <w:tc>
          <w:tcPr>
            <w:tcW w:w="2268" w:type="dxa"/>
            <w:tcBorders>
              <w:top w:val="single" w:sz="8" w:space="0" w:color="auto"/>
              <w:bottom w:val="single" w:sz="4" w:space="0" w:color="auto"/>
            </w:tcBorders>
          </w:tcPr>
          <w:p w14:paraId="28AF8305" w14:textId="77777777" w:rsidR="00C81150" w:rsidRPr="00ED658D" w:rsidRDefault="00C81150" w:rsidP="00CB407B">
            <w:pPr>
              <w:jc w:val="center"/>
              <w:rPr>
                <w:b/>
                <w:i/>
                <w:sz w:val="15"/>
                <w:szCs w:val="15"/>
              </w:rPr>
            </w:pPr>
            <w:r w:rsidRPr="00ED658D">
              <w:rPr>
                <w:b/>
                <w:i/>
                <w:sz w:val="15"/>
                <w:szCs w:val="15"/>
              </w:rPr>
              <w:t>Životnosť</w:t>
            </w:r>
          </w:p>
        </w:tc>
        <w:tc>
          <w:tcPr>
            <w:tcW w:w="2693" w:type="dxa"/>
            <w:tcBorders>
              <w:top w:val="single" w:sz="8" w:space="0" w:color="auto"/>
              <w:bottom w:val="single" w:sz="4" w:space="0" w:color="auto"/>
            </w:tcBorders>
          </w:tcPr>
          <w:p w14:paraId="70421A79" w14:textId="77777777" w:rsidR="00C81150" w:rsidRPr="00ED658D" w:rsidRDefault="00C81150" w:rsidP="00CB407B">
            <w:pPr>
              <w:jc w:val="center"/>
              <w:rPr>
                <w:b/>
                <w:i/>
                <w:sz w:val="15"/>
                <w:szCs w:val="15"/>
              </w:rPr>
            </w:pPr>
            <w:r w:rsidRPr="00ED658D">
              <w:rPr>
                <w:b/>
                <w:i/>
                <w:sz w:val="15"/>
                <w:szCs w:val="15"/>
              </w:rPr>
              <w:t>Ročná sadzba odpisov</w:t>
            </w:r>
          </w:p>
        </w:tc>
      </w:tr>
      <w:tr w:rsidR="00ED658D" w:rsidRPr="00ED658D" w14:paraId="70EF6460" w14:textId="77777777" w:rsidTr="002101E6">
        <w:tc>
          <w:tcPr>
            <w:tcW w:w="3211" w:type="dxa"/>
            <w:tcBorders>
              <w:top w:val="single" w:sz="4" w:space="0" w:color="auto"/>
            </w:tcBorders>
          </w:tcPr>
          <w:p w14:paraId="6BA6594B" w14:textId="77777777" w:rsidR="00C81150" w:rsidRPr="00ED658D" w:rsidRDefault="00C81150" w:rsidP="001B30A4">
            <w:pPr>
              <w:rPr>
                <w:b/>
                <w:snapToGrid w:val="0"/>
                <w:sz w:val="15"/>
                <w:szCs w:val="15"/>
                <w:lang w:eastAsia="sk-SK"/>
              </w:rPr>
            </w:pPr>
            <w:r w:rsidRPr="00ED658D">
              <w:rPr>
                <w:sz w:val="15"/>
                <w:szCs w:val="15"/>
              </w:rPr>
              <w:t>Budovy a stavby</w:t>
            </w:r>
          </w:p>
        </w:tc>
        <w:tc>
          <w:tcPr>
            <w:tcW w:w="2268" w:type="dxa"/>
            <w:tcBorders>
              <w:top w:val="single" w:sz="4" w:space="0" w:color="auto"/>
            </w:tcBorders>
          </w:tcPr>
          <w:p w14:paraId="67BC729A" w14:textId="77777777" w:rsidR="00C81150" w:rsidRPr="00ED658D"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ED658D" w:rsidRDefault="00C81150" w:rsidP="00CB407B">
            <w:pPr>
              <w:jc w:val="center"/>
              <w:rPr>
                <w:sz w:val="15"/>
                <w:szCs w:val="15"/>
              </w:rPr>
            </w:pPr>
          </w:p>
        </w:tc>
      </w:tr>
      <w:tr w:rsidR="00ED658D" w:rsidRPr="00ED658D" w14:paraId="6799B389" w14:textId="77777777" w:rsidTr="00990976">
        <w:tc>
          <w:tcPr>
            <w:tcW w:w="3211" w:type="dxa"/>
          </w:tcPr>
          <w:p w14:paraId="2AEA9D74" w14:textId="77777777" w:rsidR="00C81150" w:rsidRPr="00ED658D" w:rsidRDefault="00C81150" w:rsidP="001240E4">
            <w:pPr>
              <w:tabs>
                <w:tab w:val="left" w:pos="1920"/>
              </w:tabs>
              <w:rPr>
                <w:b/>
                <w:snapToGrid w:val="0"/>
                <w:sz w:val="15"/>
                <w:szCs w:val="15"/>
                <w:lang w:eastAsia="sk-SK"/>
              </w:rPr>
            </w:pPr>
            <w:r w:rsidRPr="00ED658D">
              <w:rPr>
                <w:sz w:val="15"/>
                <w:szCs w:val="15"/>
              </w:rPr>
              <w:t>Stroje a zariadenia</w:t>
            </w:r>
          </w:p>
        </w:tc>
        <w:tc>
          <w:tcPr>
            <w:tcW w:w="2268" w:type="dxa"/>
          </w:tcPr>
          <w:p w14:paraId="05A7383F" w14:textId="77777777" w:rsidR="00C81150" w:rsidRPr="00ED658D" w:rsidRDefault="00C81150" w:rsidP="00CB407B">
            <w:pPr>
              <w:jc w:val="center"/>
              <w:rPr>
                <w:snapToGrid w:val="0"/>
                <w:sz w:val="15"/>
                <w:szCs w:val="15"/>
                <w:lang w:eastAsia="sk-SK"/>
              </w:rPr>
            </w:pPr>
          </w:p>
        </w:tc>
        <w:tc>
          <w:tcPr>
            <w:tcW w:w="2693" w:type="dxa"/>
          </w:tcPr>
          <w:p w14:paraId="7B2578D6" w14:textId="77777777" w:rsidR="00C81150" w:rsidRPr="00ED658D" w:rsidRDefault="00C81150" w:rsidP="00CB407B">
            <w:pPr>
              <w:jc w:val="center"/>
              <w:rPr>
                <w:sz w:val="15"/>
                <w:szCs w:val="15"/>
              </w:rPr>
            </w:pPr>
          </w:p>
        </w:tc>
      </w:tr>
      <w:tr w:rsidR="00ED658D" w:rsidRPr="00ED658D" w14:paraId="43206AB4" w14:textId="77777777" w:rsidTr="00990976">
        <w:tc>
          <w:tcPr>
            <w:tcW w:w="3211" w:type="dxa"/>
          </w:tcPr>
          <w:p w14:paraId="0E896A1C" w14:textId="77777777" w:rsidR="00C81150" w:rsidRPr="00ED658D" w:rsidRDefault="00C81150" w:rsidP="001B30A4">
            <w:pPr>
              <w:rPr>
                <w:b/>
                <w:snapToGrid w:val="0"/>
                <w:sz w:val="15"/>
                <w:szCs w:val="15"/>
                <w:lang w:eastAsia="sk-SK"/>
              </w:rPr>
            </w:pPr>
            <w:r w:rsidRPr="00ED658D">
              <w:rPr>
                <w:sz w:val="15"/>
                <w:szCs w:val="15"/>
              </w:rPr>
              <w:t>Dopravné prostriedky</w:t>
            </w:r>
          </w:p>
        </w:tc>
        <w:tc>
          <w:tcPr>
            <w:tcW w:w="2268" w:type="dxa"/>
          </w:tcPr>
          <w:p w14:paraId="48B877C2" w14:textId="768C1F95" w:rsidR="00C81150" w:rsidRPr="00ED658D" w:rsidRDefault="005403C8" w:rsidP="00CB407B">
            <w:pPr>
              <w:jc w:val="center"/>
              <w:rPr>
                <w:snapToGrid w:val="0"/>
                <w:sz w:val="15"/>
                <w:szCs w:val="15"/>
                <w:lang w:eastAsia="sk-SK"/>
              </w:rPr>
            </w:pPr>
            <w:r>
              <w:rPr>
                <w:snapToGrid w:val="0"/>
                <w:sz w:val="15"/>
                <w:szCs w:val="15"/>
                <w:lang w:eastAsia="sk-SK"/>
              </w:rPr>
              <w:t>4</w:t>
            </w:r>
          </w:p>
        </w:tc>
        <w:tc>
          <w:tcPr>
            <w:tcW w:w="2693" w:type="dxa"/>
          </w:tcPr>
          <w:p w14:paraId="67D7212B" w14:textId="78A48798" w:rsidR="00C81150" w:rsidRPr="00ED658D" w:rsidRDefault="005403C8" w:rsidP="00CB407B">
            <w:pPr>
              <w:jc w:val="center"/>
              <w:rPr>
                <w:sz w:val="15"/>
                <w:szCs w:val="15"/>
              </w:rPr>
            </w:pPr>
            <w:r>
              <w:rPr>
                <w:sz w:val="15"/>
                <w:szCs w:val="15"/>
              </w:rPr>
              <w:t>25 percent</w:t>
            </w:r>
          </w:p>
        </w:tc>
      </w:tr>
      <w:tr w:rsidR="00ED658D" w:rsidRPr="00ED658D" w14:paraId="19B768AB" w14:textId="77777777" w:rsidTr="00990976">
        <w:tc>
          <w:tcPr>
            <w:tcW w:w="3211" w:type="dxa"/>
          </w:tcPr>
          <w:p w14:paraId="4DAA4D70" w14:textId="77777777" w:rsidR="00C81150" w:rsidRPr="00ED658D" w:rsidRDefault="00C81150" w:rsidP="001B30A4">
            <w:pPr>
              <w:rPr>
                <w:b/>
                <w:snapToGrid w:val="0"/>
                <w:sz w:val="15"/>
                <w:szCs w:val="15"/>
                <w:lang w:eastAsia="sk-SK"/>
              </w:rPr>
            </w:pPr>
            <w:r w:rsidRPr="00ED658D">
              <w:rPr>
                <w:sz w:val="15"/>
                <w:szCs w:val="15"/>
              </w:rPr>
              <w:t>Inventár</w:t>
            </w:r>
          </w:p>
        </w:tc>
        <w:tc>
          <w:tcPr>
            <w:tcW w:w="2268" w:type="dxa"/>
          </w:tcPr>
          <w:p w14:paraId="1969978F" w14:textId="77777777" w:rsidR="00C81150" w:rsidRPr="00ED658D" w:rsidRDefault="00C81150" w:rsidP="00CB407B">
            <w:pPr>
              <w:jc w:val="center"/>
              <w:rPr>
                <w:snapToGrid w:val="0"/>
                <w:sz w:val="15"/>
                <w:szCs w:val="15"/>
                <w:lang w:eastAsia="sk-SK"/>
              </w:rPr>
            </w:pPr>
          </w:p>
        </w:tc>
        <w:tc>
          <w:tcPr>
            <w:tcW w:w="2693" w:type="dxa"/>
          </w:tcPr>
          <w:p w14:paraId="02E80293" w14:textId="77777777" w:rsidR="00C81150" w:rsidRPr="00ED658D" w:rsidRDefault="00C81150" w:rsidP="00CB407B">
            <w:pPr>
              <w:jc w:val="center"/>
              <w:rPr>
                <w:sz w:val="15"/>
                <w:szCs w:val="15"/>
              </w:rPr>
            </w:pPr>
          </w:p>
        </w:tc>
      </w:tr>
      <w:tr w:rsidR="00C81150" w:rsidRPr="00ED658D" w14:paraId="19C91CAE" w14:textId="77777777" w:rsidTr="00990976">
        <w:tc>
          <w:tcPr>
            <w:tcW w:w="3211" w:type="dxa"/>
            <w:tcBorders>
              <w:bottom w:val="single" w:sz="8" w:space="0" w:color="auto"/>
            </w:tcBorders>
          </w:tcPr>
          <w:p w14:paraId="2C37227E" w14:textId="77777777" w:rsidR="00C81150" w:rsidRPr="00ED658D" w:rsidRDefault="00C81150" w:rsidP="001B30A4">
            <w:pPr>
              <w:rPr>
                <w:sz w:val="15"/>
                <w:szCs w:val="15"/>
              </w:rPr>
            </w:pPr>
            <w:r w:rsidRPr="00ED658D">
              <w:rPr>
                <w:sz w:val="15"/>
                <w:szCs w:val="15"/>
              </w:rPr>
              <w:t>Softvér</w:t>
            </w:r>
          </w:p>
        </w:tc>
        <w:tc>
          <w:tcPr>
            <w:tcW w:w="2268" w:type="dxa"/>
            <w:tcBorders>
              <w:bottom w:val="single" w:sz="8" w:space="0" w:color="auto"/>
            </w:tcBorders>
          </w:tcPr>
          <w:p w14:paraId="5A33195C" w14:textId="77777777" w:rsidR="00C81150" w:rsidRPr="00ED658D" w:rsidRDefault="00C81150" w:rsidP="00CB407B">
            <w:pPr>
              <w:jc w:val="center"/>
              <w:rPr>
                <w:sz w:val="15"/>
                <w:szCs w:val="15"/>
              </w:rPr>
            </w:pPr>
          </w:p>
        </w:tc>
        <w:tc>
          <w:tcPr>
            <w:tcW w:w="2693" w:type="dxa"/>
            <w:tcBorders>
              <w:bottom w:val="single" w:sz="8" w:space="0" w:color="auto"/>
            </w:tcBorders>
          </w:tcPr>
          <w:p w14:paraId="7560B33D" w14:textId="77777777" w:rsidR="00C81150" w:rsidRPr="00ED658D" w:rsidRDefault="00C81150" w:rsidP="00CB407B">
            <w:pPr>
              <w:jc w:val="center"/>
              <w:rPr>
                <w:sz w:val="15"/>
                <w:szCs w:val="15"/>
              </w:rPr>
            </w:pPr>
          </w:p>
        </w:tc>
      </w:tr>
    </w:tbl>
    <w:p w14:paraId="535DF9E1" w14:textId="77777777" w:rsidR="007F1711" w:rsidRPr="00ED658D" w:rsidRDefault="007F1711" w:rsidP="00EB02F1">
      <w:pPr>
        <w:ind w:left="900"/>
        <w:rPr>
          <w:snapToGrid w:val="0"/>
        </w:rPr>
      </w:pPr>
    </w:p>
    <w:p w14:paraId="57480F31" w14:textId="44F5799F" w:rsidR="00C81150" w:rsidRPr="00ED658D" w:rsidRDefault="00C81150" w:rsidP="00EB02F1">
      <w:pPr>
        <w:ind w:left="900"/>
      </w:pPr>
      <w:r w:rsidRPr="00ED658D">
        <w:rPr>
          <w:snapToGrid w:val="0"/>
        </w:rPr>
        <w:t xml:space="preserve">Daňové odpisy sa uplatňujú podľa sadzieb uvedených v zákone o dani z príjmov platných pre </w:t>
      </w:r>
      <w:r w:rsidR="00FD6779" w:rsidRPr="00ED658D">
        <w:rPr>
          <w:snapToGrid w:val="0"/>
        </w:rPr>
        <w:t>rovnomerné</w:t>
      </w:r>
      <w:r w:rsidRPr="00ED658D">
        <w:t xml:space="preserve"> odpisovanie.</w:t>
      </w:r>
    </w:p>
    <w:p w14:paraId="027BBE92" w14:textId="77777777" w:rsidR="00C81150" w:rsidRPr="00ED658D" w:rsidRDefault="00C81150" w:rsidP="00C81150"/>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77777777" w:rsidR="00E3502B" w:rsidRPr="00ED658D" w:rsidRDefault="00E3502B" w:rsidP="00E3502B"/>
    <w:p w14:paraId="41654E16" w14:textId="77777777" w:rsidR="00E3502B" w:rsidRPr="00ED658D" w:rsidRDefault="00E3502B" w:rsidP="00E3502B"/>
    <w:p w14:paraId="66716B32" w14:textId="5AEC1835" w:rsidR="00243056" w:rsidRPr="00ED658D" w:rsidRDefault="00243056">
      <w:pPr>
        <w:pStyle w:val="Nadpis2"/>
      </w:pPr>
      <w:r w:rsidRPr="00ED658D">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t>žiadne</w:t>
      </w:r>
    </w:p>
    <w:p w14:paraId="0279BFB6" w14:textId="77777777" w:rsidR="000B313E" w:rsidRPr="00ED658D" w:rsidRDefault="000B313E">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t>Z</w:t>
      </w:r>
      <w:r w:rsidR="006B0885" w:rsidRPr="00ED658D">
        <w:t>áväzky podľa zostatkovej doby splatnosti</w:t>
      </w:r>
    </w:p>
    <w:p w14:paraId="58C5BF0D" w14:textId="1D88F0F4" w:rsidR="005B36DD" w:rsidRPr="00ED658D"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ED658D" w:rsidRDefault="00826D27" w:rsidP="005B36DD">
            <w:pPr>
              <w:jc w:val="left"/>
              <w:rPr>
                <w:rFonts w:cs="Arial"/>
                <w:b/>
                <w:bCs/>
                <w:i/>
                <w:iCs/>
                <w:sz w:val="15"/>
                <w:szCs w:val="15"/>
                <w:lang w:eastAsia="sk-SK"/>
              </w:rPr>
            </w:pPr>
            <w:bookmarkStart w:id="7" w:name="RANGE!B9:E18"/>
            <w:r w:rsidRPr="00ED658D">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7B0469C0" w:rsidR="00826D27" w:rsidRPr="00ED658D" w:rsidRDefault="00826D27">
            <w:pPr>
              <w:jc w:val="center"/>
            </w:pPr>
            <w:r w:rsidRPr="00ED658D">
              <w:rPr>
                <w:b/>
                <w:i/>
                <w:sz w:val="15"/>
                <w:szCs w:val="15"/>
              </w:rPr>
              <w:t xml:space="preserve">31. 12. </w:t>
            </w:r>
            <w:r w:rsidR="005F06C9" w:rsidRPr="00ED658D">
              <w:rPr>
                <w:b/>
                <w:i/>
                <w:sz w:val="15"/>
                <w:szCs w:val="15"/>
              </w:rPr>
              <w:t>20</w:t>
            </w:r>
            <w:r w:rsidR="005C563A">
              <w:rPr>
                <w:b/>
                <w:i/>
                <w:sz w:val="15"/>
                <w:szCs w:val="15"/>
              </w:rPr>
              <w:t>23</w:t>
            </w:r>
          </w:p>
        </w:tc>
        <w:tc>
          <w:tcPr>
            <w:tcW w:w="716" w:type="pct"/>
            <w:tcBorders>
              <w:top w:val="single" w:sz="8" w:space="0" w:color="auto"/>
              <w:left w:val="nil"/>
              <w:bottom w:val="nil"/>
              <w:right w:val="nil"/>
            </w:tcBorders>
            <w:shd w:val="clear" w:color="auto" w:fill="auto"/>
            <w:hideMark/>
          </w:tcPr>
          <w:p w14:paraId="01A99E19" w14:textId="57FA9EBC" w:rsidR="00826D27" w:rsidRPr="00ED658D" w:rsidRDefault="00826D27">
            <w:pPr>
              <w:jc w:val="center"/>
            </w:pPr>
            <w:r w:rsidRPr="00ED658D">
              <w:rPr>
                <w:b/>
                <w:i/>
                <w:sz w:val="15"/>
                <w:szCs w:val="15"/>
              </w:rPr>
              <w:t xml:space="preserve">31. 12. </w:t>
            </w:r>
            <w:r w:rsidR="005F06C9" w:rsidRPr="00ED658D">
              <w:rPr>
                <w:b/>
                <w:i/>
                <w:sz w:val="15"/>
                <w:szCs w:val="15"/>
              </w:rPr>
              <w:t>20</w:t>
            </w:r>
            <w:r w:rsidR="005C563A">
              <w:rPr>
                <w:b/>
                <w:i/>
                <w:sz w:val="15"/>
                <w:szCs w:val="15"/>
              </w:rPr>
              <w:t>22</w:t>
            </w:r>
          </w:p>
        </w:tc>
      </w:tr>
      <w:tr w:rsidR="00ED658D" w:rsidRPr="00ED658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ED658D"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ED658D" w:rsidRDefault="009629A8" w:rsidP="00D0021B">
            <w:pPr>
              <w:jc w:val="right"/>
              <w:rPr>
                <w:rFonts w:cs="Arial"/>
                <w:sz w:val="15"/>
                <w:szCs w:val="15"/>
                <w:lang w:eastAsia="sk-SK"/>
              </w:rPr>
            </w:pPr>
          </w:p>
        </w:tc>
      </w:tr>
      <w:tr w:rsidR="00ED658D" w:rsidRPr="00ED658D"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ED658D"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76D45A85" w:rsidR="009629A8" w:rsidRPr="00ED658D" w:rsidRDefault="00920F49" w:rsidP="00920F49">
            <w:pPr>
              <w:jc w:val="right"/>
              <w:rPr>
                <w:rFonts w:cs="Arial"/>
                <w:sz w:val="15"/>
                <w:szCs w:val="15"/>
                <w:lang w:eastAsia="sk-SK"/>
              </w:rPr>
            </w:pPr>
            <w:r>
              <w:rPr>
                <w:rFonts w:cs="Arial"/>
                <w:sz w:val="15"/>
                <w:szCs w:val="15"/>
                <w:lang w:eastAsia="sk-SK"/>
              </w:rPr>
              <w:t>-</w:t>
            </w:r>
          </w:p>
        </w:tc>
        <w:tc>
          <w:tcPr>
            <w:tcW w:w="716" w:type="pct"/>
            <w:tcBorders>
              <w:top w:val="nil"/>
              <w:left w:val="nil"/>
              <w:bottom w:val="nil"/>
              <w:right w:val="nil"/>
            </w:tcBorders>
            <w:shd w:val="clear" w:color="auto" w:fill="auto"/>
            <w:vAlign w:val="bottom"/>
            <w:hideMark/>
          </w:tcPr>
          <w:p w14:paraId="153B1BF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ED658D" w:rsidRPr="00ED658D"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ED658D"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9629A8" w:rsidRPr="00ED658D"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ED658D" w:rsidRDefault="009629A8" w:rsidP="009E3F8A">
            <w:pPr>
              <w:rPr>
                <w:rFonts w:cs="Arial"/>
                <w:b/>
                <w:bCs/>
                <w:sz w:val="15"/>
                <w:szCs w:val="15"/>
                <w:lang w:eastAsia="sk-SK"/>
              </w:rPr>
            </w:pPr>
            <w:r w:rsidRPr="00ED658D">
              <w:rPr>
                <w:rFonts w:cs="Arial"/>
                <w:b/>
                <w:bCs/>
                <w:sz w:val="15"/>
                <w:szCs w:val="15"/>
                <w:lang w:eastAsia="sk-SK"/>
              </w:rPr>
              <w:t xml:space="preserve">Spolu </w:t>
            </w:r>
            <w:r w:rsidR="009E3F8A" w:rsidRPr="00ED658D">
              <w:rPr>
                <w:rFonts w:cs="Arial"/>
                <w:b/>
                <w:bCs/>
                <w:sz w:val="15"/>
                <w:szCs w:val="15"/>
                <w:lang w:eastAsia="sk-SK"/>
              </w:rPr>
              <w:t xml:space="preserve">dlhodobé </w:t>
            </w:r>
            <w:r w:rsidRPr="00ED658D">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ED658D"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6D75BA1D" w:rsidR="009629A8" w:rsidRPr="00ED658D" w:rsidRDefault="00920F49" w:rsidP="00920F49">
            <w:pPr>
              <w:jc w:val="right"/>
              <w:rPr>
                <w:rFonts w:cs="Arial"/>
                <w:b/>
                <w:bCs/>
                <w:sz w:val="15"/>
                <w:szCs w:val="15"/>
                <w:lang w:eastAsia="sk-SK"/>
              </w:rPr>
            </w:pPr>
            <w:r>
              <w:rPr>
                <w:rFonts w:cs="Arial"/>
                <w:b/>
                <w:sz w:val="15"/>
                <w:szCs w:val="15"/>
                <w:lang w:eastAsia="sk-SK"/>
              </w:rPr>
              <w:t>-</w:t>
            </w:r>
          </w:p>
        </w:tc>
        <w:tc>
          <w:tcPr>
            <w:tcW w:w="716" w:type="pct"/>
            <w:tcBorders>
              <w:top w:val="nil"/>
              <w:left w:val="nil"/>
              <w:bottom w:val="single" w:sz="8" w:space="0" w:color="auto"/>
              <w:right w:val="nil"/>
            </w:tcBorders>
            <w:shd w:val="clear" w:color="auto" w:fill="auto"/>
            <w:vAlign w:val="center"/>
            <w:hideMark/>
          </w:tcPr>
          <w:p w14:paraId="4B55D0DE" w14:textId="77777777" w:rsidR="009629A8" w:rsidRPr="00ED658D" w:rsidRDefault="009629A8" w:rsidP="00D0021B">
            <w:pPr>
              <w:jc w:val="right"/>
              <w:rPr>
                <w:rFonts w:cs="Arial"/>
                <w:b/>
                <w:bCs/>
                <w:sz w:val="15"/>
                <w:szCs w:val="15"/>
                <w:lang w:eastAsia="sk-SK"/>
              </w:rPr>
            </w:pPr>
            <w:r w:rsidRPr="00ED658D">
              <w:rPr>
                <w:rFonts w:cs="Arial"/>
                <w:b/>
                <w:bCs/>
                <w:sz w:val="15"/>
                <w:szCs w:val="15"/>
                <w:lang w:eastAsia="sk-SK"/>
              </w:rPr>
              <w:t>-</w:t>
            </w:r>
          </w:p>
        </w:tc>
      </w:tr>
    </w:tbl>
    <w:p w14:paraId="068F28B4" w14:textId="77777777" w:rsidR="00E11848" w:rsidRPr="00ED658D" w:rsidRDefault="00E11848" w:rsidP="008711DF"/>
    <w:bookmarkEnd w:id="6"/>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CC52D3"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8" w:name="T_accrued_expense_deferred_income"/>
    </w:p>
    <w:bookmarkEnd w:id="8"/>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9" w:name="T_items_hedged_by_derivatives"/>
      <w:r w:rsidRPr="00ED658D">
        <w:rPr>
          <w:i/>
        </w:rPr>
        <w:t>žiadne</w:t>
      </w:r>
    </w:p>
    <w:p w14:paraId="6FBABC0D" w14:textId="77777777" w:rsidR="006F6823" w:rsidRPr="00ED658D" w:rsidRDefault="006F6823" w:rsidP="002F78A4">
      <w:pPr>
        <w:rPr>
          <w:bCs/>
        </w:rPr>
      </w:pPr>
    </w:p>
    <w:bookmarkEnd w:id="9"/>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0" w:name="T_offbalance_accounts"/>
    </w:p>
    <w:bookmarkEnd w:id="10"/>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1" w:name="T_contingent_liabilities_2"/>
      <w:r w:rsidRPr="00ED658D">
        <w:rPr>
          <w:i/>
        </w:rPr>
        <w:t>žiadne</w:t>
      </w:r>
    </w:p>
    <w:p w14:paraId="21440933" w14:textId="77777777" w:rsidR="00725C93" w:rsidRPr="00ED658D" w:rsidRDefault="00725C93"/>
    <w:bookmarkEnd w:id="11"/>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2"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3" w:name="T_related_parties_2"/>
      <w:bookmarkEnd w:id="12"/>
      <w:r w:rsidRPr="00ED658D">
        <w:t xml:space="preserve">Podsúvahové účty </w:t>
      </w:r>
    </w:p>
    <w:p w14:paraId="7CB13A4A" w14:textId="77777777" w:rsidR="009916C9" w:rsidRPr="00ED658D" w:rsidRDefault="009916C9" w:rsidP="009916C9">
      <w:pPr>
        <w:rPr>
          <w:i/>
        </w:rPr>
      </w:pPr>
      <w:r w:rsidRPr="00ED658D">
        <w:rPr>
          <w:i/>
        </w:rPr>
        <w:t>žiadne</w:t>
      </w:r>
    </w:p>
    <w:p w14:paraId="49F2FA61" w14:textId="77777777" w:rsidR="00243056" w:rsidRPr="00ED658D" w:rsidRDefault="00243056" w:rsidP="00243056">
      <w:pPr>
        <w:rPr>
          <w:snapToGrid w:val="0"/>
          <w:lang w:eastAsia="sk-SK"/>
        </w:rPr>
      </w:pPr>
    </w:p>
    <w:p w14:paraId="097C3BC9" w14:textId="77777777" w:rsidR="00864AEB" w:rsidRPr="00ED658D" w:rsidRDefault="00864AEB"/>
    <w:bookmarkEnd w:id="13"/>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t>SKUTOČNOSTI, KTORÉ NASTALI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78038E54" w:rsidR="001E2635" w:rsidRPr="00ED658D" w:rsidRDefault="001E2635" w:rsidP="001E2635">
      <w:pPr>
        <w:rPr>
          <w:snapToGrid w:val="0"/>
          <w:lang w:eastAsia="sk-SK"/>
        </w:rPr>
      </w:pPr>
      <w:r w:rsidRPr="00ED658D">
        <w:rPr>
          <w:snapToGrid w:val="0"/>
          <w:lang w:eastAsia="sk-SK"/>
        </w:rPr>
        <w:t xml:space="preserve">Po 31. decembri </w:t>
      </w:r>
      <w:r w:rsidR="005F06C9" w:rsidRPr="00ED658D">
        <w:rPr>
          <w:snapToGrid w:val="0"/>
          <w:lang w:eastAsia="sk-SK"/>
        </w:rPr>
        <w:t>20</w:t>
      </w:r>
      <w:r w:rsidR="005C563A">
        <w:rPr>
          <w:snapToGrid w:val="0"/>
          <w:lang w:eastAsia="sk-SK"/>
        </w:rPr>
        <w:t>23</w:t>
      </w:r>
      <w:r w:rsidR="005F06C9" w:rsidRPr="00ED658D">
        <w:rPr>
          <w:snapToGrid w:val="0"/>
          <w:lang w:eastAsia="sk-SK"/>
        </w:rPr>
        <w:t xml:space="preserve">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p>
    <w:p w14:paraId="44C5A587" w14:textId="77777777" w:rsidR="001E2635" w:rsidRPr="00ED658D" w:rsidRDefault="001E2635" w:rsidP="0012668B">
      <w:pPr>
        <w:rPr>
          <w:snapToGrid w:val="0"/>
          <w:lang w:eastAsia="sk-SK"/>
        </w:rPr>
      </w:pPr>
    </w:p>
    <w:sectPr w:rsidR="001E2635" w:rsidRPr="00ED658D" w:rsidSect="002C60B6">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E5917" w14:textId="77777777" w:rsidR="002C60B6" w:rsidRDefault="002C60B6">
      <w:r>
        <w:separator/>
      </w:r>
    </w:p>
  </w:endnote>
  <w:endnote w:type="continuationSeparator" w:id="0">
    <w:p w14:paraId="2D7EF034" w14:textId="77777777" w:rsidR="002C60B6" w:rsidRDefault="002C6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7582F08B" w14:textId="38737A47"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3E52AB">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FC42E" w14:textId="77777777" w:rsidR="002C60B6" w:rsidRDefault="002C60B6">
      <w:r>
        <w:separator/>
      </w:r>
    </w:p>
  </w:footnote>
  <w:footnote w:type="continuationSeparator" w:id="0">
    <w:p w14:paraId="40858D1E" w14:textId="77777777" w:rsidR="002C60B6" w:rsidRDefault="002C60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80572" w14:textId="5C72553C" w:rsidR="0058598A" w:rsidRDefault="00BA4187"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D6779">
      <w:t xml:space="preserve"> </w:t>
    </w:r>
    <w:r w:rsidR="00763D01">
      <w:t>17333113</w:t>
    </w:r>
    <w:r w:rsidR="003107FE">
      <w:t xml:space="preserve">               </w:t>
    </w:r>
    <w:r>
      <w:t>DIČ:</w:t>
    </w:r>
    <w:r w:rsidR="00FD6779">
      <w:t>20</w:t>
    </w:r>
    <w:r w:rsidR="00763D01">
      <w:t>20314406</w:t>
    </w:r>
    <w:bookmarkStart w:id="14" w:name="Business_name"/>
    <w:bookmarkEnd w:id="14"/>
  </w:p>
  <w:p w14:paraId="4B184B60" w14:textId="4A661A68" w:rsidR="00BA4187" w:rsidRDefault="0058598A"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w:t>
    </w:r>
    <w:r w:rsidR="00BA4187">
      <w:t>námky individuálnej účtovnej závierky</w:t>
    </w:r>
  </w:p>
  <w:p w14:paraId="7E107FAF" w14:textId="4F59F832" w:rsidR="00BA4187" w:rsidRDefault="00BA4187" w:rsidP="00C81150">
    <w:pPr>
      <w:pStyle w:val="Hlavika"/>
    </w:pPr>
    <w:r>
      <w:t>Zostavenej k 31. decembru 20</w:t>
    </w:r>
    <w:r w:rsidR="005C563A">
      <w:t>23</w:t>
    </w: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D108C19A"/>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6B573619"/>
    <w:multiLevelType w:val="hybridMultilevel"/>
    <w:tmpl w:val="B044CF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889223539">
    <w:abstractNumId w:val="19"/>
  </w:num>
  <w:num w:numId="2" w16cid:durableId="645164780">
    <w:abstractNumId w:val="8"/>
  </w:num>
  <w:num w:numId="3" w16cid:durableId="1946576335">
    <w:abstractNumId w:val="13"/>
  </w:num>
  <w:num w:numId="4" w16cid:durableId="1463497790">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07612206">
    <w:abstractNumId w:val="3"/>
  </w:num>
  <w:num w:numId="6" w16cid:durableId="1404568749">
    <w:abstractNumId w:val="0"/>
  </w:num>
  <w:num w:numId="7" w16cid:durableId="247925049">
    <w:abstractNumId w:val="9"/>
  </w:num>
  <w:num w:numId="8" w16cid:durableId="1332216764">
    <w:abstractNumId w:val="4"/>
  </w:num>
  <w:num w:numId="9" w16cid:durableId="82724716">
    <w:abstractNumId w:val="1"/>
  </w:num>
  <w:num w:numId="10" w16cid:durableId="2010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743625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21895559">
    <w:abstractNumId w:val="12"/>
  </w:num>
  <w:num w:numId="13" w16cid:durableId="17276551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86898024">
    <w:abstractNumId w:val="15"/>
  </w:num>
  <w:num w:numId="15" w16cid:durableId="1682584077">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91585732">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09432684">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23287679">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28145081">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2116045">
    <w:abstractNumId w:val="18"/>
  </w:num>
  <w:num w:numId="21" w16cid:durableId="655033215">
    <w:abstractNumId w:val="17"/>
  </w:num>
  <w:num w:numId="22" w16cid:durableId="1620801636">
    <w:abstractNumId w:val="16"/>
  </w:num>
  <w:num w:numId="23" w16cid:durableId="477304039">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4612A"/>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73E"/>
    <w:rsid w:val="000C3965"/>
    <w:rsid w:val="000C559C"/>
    <w:rsid w:val="000C6D1B"/>
    <w:rsid w:val="000D051D"/>
    <w:rsid w:val="000D4339"/>
    <w:rsid w:val="000D6844"/>
    <w:rsid w:val="000D68D2"/>
    <w:rsid w:val="000D7DAD"/>
    <w:rsid w:val="000E0587"/>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16BC"/>
    <w:rsid w:val="00142157"/>
    <w:rsid w:val="001440A4"/>
    <w:rsid w:val="00150CFF"/>
    <w:rsid w:val="0015753D"/>
    <w:rsid w:val="0015762C"/>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66771"/>
    <w:rsid w:val="002710BA"/>
    <w:rsid w:val="00271FCD"/>
    <w:rsid w:val="002747FF"/>
    <w:rsid w:val="002761A7"/>
    <w:rsid w:val="00276E90"/>
    <w:rsid w:val="00280586"/>
    <w:rsid w:val="00280F80"/>
    <w:rsid w:val="0028335A"/>
    <w:rsid w:val="0028631C"/>
    <w:rsid w:val="002926EC"/>
    <w:rsid w:val="00295DB1"/>
    <w:rsid w:val="002966BD"/>
    <w:rsid w:val="002A472F"/>
    <w:rsid w:val="002A48FC"/>
    <w:rsid w:val="002B1694"/>
    <w:rsid w:val="002C2DC7"/>
    <w:rsid w:val="002C60B6"/>
    <w:rsid w:val="002C6F9D"/>
    <w:rsid w:val="002D03DC"/>
    <w:rsid w:val="002D055E"/>
    <w:rsid w:val="002E19BA"/>
    <w:rsid w:val="002E2DB5"/>
    <w:rsid w:val="002E3D80"/>
    <w:rsid w:val="002E5681"/>
    <w:rsid w:val="002E7573"/>
    <w:rsid w:val="002E7E87"/>
    <w:rsid w:val="002F055A"/>
    <w:rsid w:val="002F34E7"/>
    <w:rsid w:val="002F583C"/>
    <w:rsid w:val="002F785C"/>
    <w:rsid w:val="002F78A4"/>
    <w:rsid w:val="002F7F37"/>
    <w:rsid w:val="00306504"/>
    <w:rsid w:val="00310224"/>
    <w:rsid w:val="003104BB"/>
    <w:rsid w:val="003107FE"/>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B766A"/>
    <w:rsid w:val="003C032B"/>
    <w:rsid w:val="003C12E4"/>
    <w:rsid w:val="003C309E"/>
    <w:rsid w:val="003C60C9"/>
    <w:rsid w:val="003D0CC4"/>
    <w:rsid w:val="003D49E1"/>
    <w:rsid w:val="003D74FC"/>
    <w:rsid w:val="003D76C3"/>
    <w:rsid w:val="003E000E"/>
    <w:rsid w:val="003E168C"/>
    <w:rsid w:val="003E375F"/>
    <w:rsid w:val="003E4CCB"/>
    <w:rsid w:val="003E52AB"/>
    <w:rsid w:val="003F0FCA"/>
    <w:rsid w:val="003F164C"/>
    <w:rsid w:val="003F1C6A"/>
    <w:rsid w:val="003F20D8"/>
    <w:rsid w:val="00401CA3"/>
    <w:rsid w:val="0040318E"/>
    <w:rsid w:val="004032CB"/>
    <w:rsid w:val="00405A94"/>
    <w:rsid w:val="004107B6"/>
    <w:rsid w:val="00410D92"/>
    <w:rsid w:val="0041301E"/>
    <w:rsid w:val="00414800"/>
    <w:rsid w:val="00414BEA"/>
    <w:rsid w:val="00416D85"/>
    <w:rsid w:val="00417846"/>
    <w:rsid w:val="004222FE"/>
    <w:rsid w:val="00424C87"/>
    <w:rsid w:val="00425560"/>
    <w:rsid w:val="00425DB7"/>
    <w:rsid w:val="00425F00"/>
    <w:rsid w:val="0043110A"/>
    <w:rsid w:val="00432F9A"/>
    <w:rsid w:val="004431DF"/>
    <w:rsid w:val="00445E19"/>
    <w:rsid w:val="00447B2C"/>
    <w:rsid w:val="00453985"/>
    <w:rsid w:val="004570ED"/>
    <w:rsid w:val="004654CD"/>
    <w:rsid w:val="00465890"/>
    <w:rsid w:val="00465E18"/>
    <w:rsid w:val="00467693"/>
    <w:rsid w:val="00470A91"/>
    <w:rsid w:val="00473947"/>
    <w:rsid w:val="00477E08"/>
    <w:rsid w:val="00480237"/>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C4A76"/>
    <w:rsid w:val="004D02DC"/>
    <w:rsid w:val="004D4CB4"/>
    <w:rsid w:val="004E1ADB"/>
    <w:rsid w:val="004E40B8"/>
    <w:rsid w:val="004F2C48"/>
    <w:rsid w:val="004F4E7B"/>
    <w:rsid w:val="004F5290"/>
    <w:rsid w:val="005009EF"/>
    <w:rsid w:val="00502A51"/>
    <w:rsid w:val="00502D48"/>
    <w:rsid w:val="00502FB9"/>
    <w:rsid w:val="005039BF"/>
    <w:rsid w:val="00507587"/>
    <w:rsid w:val="00511BA5"/>
    <w:rsid w:val="00511DA2"/>
    <w:rsid w:val="00514ACD"/>
    <w:rsid w:val="00516115"/>
    <w:rsid w:val="00516FB6"/>
    <w:rsid w:val="00517583"/>
    <w:rsid w:val="00517F4D"/>
    <w:rsid w:val="00520F36"/>
    <w:rsid w:val="005236FC"/>
    <w:rsid w:val="005248B9"/>
    <w:rsid w:val="00530F08"/>
    <w:rsid w:val="0053243B"/>
    <w:rsid w:val="005403C8"/>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8598A"/>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C563A"/>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17A25"/>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12EC"/>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3D01"/>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143"/>
    <w:rsid w:val="007B357C"/>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0F49"/>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6C9"/>
    <w:rsid w:val="009934F6"/>
    <w:rsid w:val="00996F4A"/>
    <w:rsid w:val="00997723"/>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140"/>
    <w:rsid w:val="009F5D65"/>
    <w:rsid w:val="009F6044"/>
    <w:rsid w:val="009F7FD4"/>
    <w:rsid w:val="00A04E0D"/>
    <w:rsid w:val="00A0722C"/>
    <w:rsid w:val="00A109AB"/>
    <w:rsid w:val="00A10FFF"/>
    <w:rsid w:val="00A113C2"/>
    <w:rsid w:val="00A12788"/>
    <w:rsid w:val="00A12EDC"/>
    <w:rsid w:val="00A1305F"/>
    <w:rsid w:val="00A228D3"/>
    <w:rsid w:val="00A247BC"/>
    <w:rsid w:val="00A25A3F"/>
    <w:rsid w:val="00A313C2"/>
    <w:rsid w:val="00A33095"/>
    <w:rsid w:val="00A330D5"/>
    <w:rsid w:val="00A33809"/>
    <w:rsid w:val="00A33AF8"/>
    <w:rsid w:val="00A33FE8"/>
    <w:rsid w:val="00A35C6F"/>
    <w:rsid w:val="00A36CCE"/>
    <w:rsid w:val="00A372D1"/>
    <w:rsid w:val="00A37DB2"/>
    <w:rsid w:val="00A40BD1"/>
    <w:rsid w:val="00A45117"/>
    <w:rsid w:val="00A56692"/>
    <w:rsid w:val="00A6041A"/>
    <w:rsid w:val="00A60DD6"/>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204"/>
    <w:rsid w:val="00AE66CD"/>
    <w:rsid w:val="00AE7683"/>
    <w:rsid w:val="00AF17E8"/>
    <w:rsid w:val="00AF3FB5"/>
    <w:rsid w:val="00B03F2A"/>
    <w:rsid w:val="00B068A1"/>
    <w:rsid w:val="00B0734A"/>
    <w:rsid w:val="00B07A2F"/>
    <w:rsid w:val="00B1271B"/>
    <w:rsid w:val="00B17212"/>
    <w:rsid w:val="00B22433"/>
    <w:rsid w:val="00B23E54"/>
    <w:rsid w:val="00B2418B"/>
    <w:rsid w:val="00B2482F"/>
    <w:rsid w:val="00B26F12"/>
    <w:rsid w:val="00B3242B"/>
    <w:rsid w:val="00B33F31"/>
    <w:rsid w:val="00B36520"/>
    <w:rsid w:val="00B40C54"/>
    <w:rsid w:val="00B40F3C"/>
    <w:rsid w:val="00B43622"/>
    <w:rsid w:val="00B4459D"/>
    <w:rsid w:val="00B451A4"/>
    <w:rsid w:val="00B475A1"/>
    <w:rsid w:val="00B500CF"/>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96DC2"/>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2D58"/>
    <w:rsid w:val="00C440BC"/>
    <w:rsid w:val="00C44CEF"/>
    <w:rsid w:val="00C45CC6"/>
    <w:rsid w:val="00C46514"/>
    <w:rsid w:val="00C46863"/>
    <w:rsid w:val="00C509EB"/>
    <w:rsid w:val="00C52692"/>
    <w:rsid w:val="00C54CC6"/>
    <w:rsid w:val="00C55985"/>
    <w:rsid w:val="00C60C6A"/>
    <w:rsid w:val="00C67296"/>
    <w:rsid w:val="00C700F1"/>
    <w:rsid w:val="00C73CBE"/>
    <w:rsid w:val="00C7447D"/>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67E"/>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6EFD"/>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DF5CA4"/>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82A4D"/>
    <w:rsid w:val="00E843C6"/>
    <w:rsid w:val="00E86226"/>
    <w:rsid w:val="00E865D4"/>
    <w:rsid w:val="00E9254D"/>
    <w:rsid w:val="00E974BC"/>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658D"/>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3A3E"/>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EA8A0E-8962-44C7-998E-98C296A37E5D}">
  <ds:schemaRefs>
    <ds:schemaRef ds:uri="http://schemas.openxmlformats.org/officeDocument/2006/bibliography"/>
  </ds:schemaRefs>
</ds:datastoreItem>
</file>

<file path=customXml/itemProps2.xml><?xml version="1.0" encoding="utf-8"?>
<ds:datastoreItem xmlns:ds="http://schemas.openxmlformats.org/officeDocument/2006/customXml" ds:itemID="{47B8CDA0-9FA4-413A-AE7F-D3322905F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1439</Words>
  <Characters>8206</Characters>
  <Application>Microsoft Office Word</Application>
  <DocSecurity>0</DocSecurity>
  <Lines>68</Lines>
  <Paragraphs>19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Pavol Skovajsa</cp:lastModifiedBy>
  <cp:revision>3</cp:revision>
  <cp:lastPrinted>2021-03-09T16:57:00Z</cp:lastPrinted>
  <dcterms:created xsi:type="dcterms:W3CDTF">2024-02-26T11:31:00Z</dcterms:created>
  <dcterms:modified xsi:type="dcterms:W3CDTF">2024-02-26T11:33:00Z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