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Všeobecné informácie</w:t>
      </w: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Názov a sídlo právnickej osoby alebo meno a priezvisko fyzickej osoby podnikateľa a miesto podnikania, ak sa zostavuje účtovná závierka fyzickej osoby podnikateľa. Opis vykonávanej činnosti účtovnej jednotky v nadväznosti na predmet podnikania účtovnej jednotky. </w:t>
      </w:r>
    </w:p>
    <w:p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FD1A2C" w:rsidRDefault="00FD1A2C" w:rsidP="00A20833">
      <w:pPr>
        <w:pStyle w:val="Default"/>
        <w:rPr>
          <w:rFonts w:ascii="Arial CE" w:hAnsi="Arial CE"/>
          <w:b/>
          <w:sz w:val="20"/>
          <w:szCs w:val="20"/>
        </w:rPr>
      </w:pPr>
      <w:r w:rsidRPr="00FD1A2C">
        <w:rPr>
          <w:rFonts w:ascii="Arial CE" w:hAnsi="Arial CE"/>
          <w:sz w:val="20"/>
          <w:szCs w:val="20"/>
        </w:rPr>
        <w:t>Názov účtovnej jednotky:</w:t>
      </w:r>
      <w:r>
        <w:rPr>
          <w:rFonts w:ascii="Arial CE" w:hAnsi="Arial CE"/>
          <w:b/>
          <w:sz w:val="20"/>
          <w:szCs w:val="20"/>
        </w:rPr>
        <w:t xml:space="preserve"> EDUSCIENT </w:t>
      </w:r>
      <w:proofErr w:type="spellStart"/>
      <w:r>
        <w:rPr>
          <w:rFonts w:ascii="Arial CE" w:hAnsi="Arial CE"/>
          <w:b/>
          <w:sz w:val="20"/>
          <w:szCs w:val="20"/>
        </w:rPr>
        <w:t>s.r.o</w:t>
      </w:r>
      <w:proofErr w:type="spellEnd"/>
      <w:r>
        <w:rPr>
          <w:rFonts w:ascii="Arial CE" w:hAnsi="Arial CE"/>
          <w:b/>
          <w:sz w:val="20"/>
          <w:szCs w:val="20"/>
        </w:rPr>
        <w:t>.</w:t>
      </w:r>
    </w:p>
    <w:p w:rsidR="00FD1A2C" w:rsidRDefault="00FD1A2C" w:rsidP="00A20833">
      <w:pPr>
        <w:pStyle w:val="Default"/>
        <w:rPr>
          <w:rFonts w:ascii="Arial CE" w:hAnsi="Arial CE"/>
          <w:b/>
          <w:sz w:val="20"/>
          <w:szCs w:val="20"/>
        </w:rPr>
      </w:pPr>
    </w:p>
    <w:p w:rsidR="00EC20BD" w:rsidRDefault="00FD1A2C" w:rsidP="00A20833">
      <w:pPr>
        <w:pStyle w:val="Default"/>
        <w:rPr>
          <w:rFonts w:ascii="Arial CE" w:hAnsi="Arial CE"/>
          <w:b/>
          <w:sz w:val="20"/>
          <w:szCs w:val="20"/>
        </w:rPr>
      </w:pPr>
      <w:r w:rsidRPr="00FD1A2C">
        <w:rPr>
          <w:rFonts w:ascii="Arial CE" w:hAnsi="Arial CE"/>
          <w:sz w:val="20"/>
          <w:szCs w:val="20"/>
        </w:rPr>
        <w:t>Sídlo účtovnej jednotky:</w:t>
      </w:r>
      <w:r>
        <w:rPr>
          <w:rFonts w:ascii="Arial CE" w:hAnsi="Arial CE"/>
          <w:b/>
          <w:sz w:val="20"/>
          <w:szCs w:val="20"/>
        </w:rPr>
        <w:t xml:space="preserve">   </w:t>
      </w:r>
      <w:r w:rsidR="00EC20BD" w:rsidRPr="00EC20BD">
        <w:rPr>
          <w:rFonts w:ascii="Arial CE" w:hAnsi="Arial CE"/>
          <w:b/>
          <w:sz w:val="20"/>
          <w:szCs w:val="20"/>
        </w:rPr>
        <w:t>Klčov 224, 053 02  Spišský Hrhov</w:t>
      </w:r>
    </w:p>
    <w:p w:rsidR="00FD1A2C" w:rsidRDefault="00FD1A2C" w:rsidP="00A20833">
      <w:pPr>
        <w:pStyle w:val="Default"/>
        <w:rPr>
          <w:rFonts w:ascii="Arial CE" w:hAnsi="Arial CE"/>
          <w:b/>
          <w:sz w:val="20"/>
          <w:szCs w:val="20"/>
        </w:rPr>
      </w:pPr>
    </w:p>
    <w:p w:rsidR="00FD1A2C" w:rsidRPr="00EC20BD" w:rsidRDefault="00FD1A2C" w:rsidP="00A20833">
      <w:pPr>
        <w:pStyle w:val="Default"/>
        <w:rPr>
          <w:rFonts w:ascii="Arial CE" w:hAnsi="Arial CE"/>
          <w:b/>
          <w:sz w:val="20"/>
          <w:szCs w:val="20"/>
        </w:rPr>
      </w:pPr>
      <w:r w:rsidRPr="00FD1A2C">
        <w:rPr>
          <w:rFonts w:ascii="Arial CE" w:hAnsi="Arial CE"/>
          <w:sz w:val="20"/>
          <w:szCs w:val="20"/>
        </w:rPr>
        <w:t>Opis vykonávanej činnosti:</w:t>
      </w:r>
      <w:r>
        <w:rPr>
          <w:rFonts w:ascii="Arial CE" w:hAnsi="Arial CE"/>
          <w:b/>
          <w:sz w:val="20"/>
          <w:szCs w:val="20"/>
        </w:rPr>
        <w:t xml:space="preserve"> Výskum a vývoj v oblasti prírodných, technických a spoločenských a humanitných vied. Vykonávanie mimoškolskej vzdelávacej činnosti, vydavateľská činnosť, polygrafická výroba a knihárske práce.</w:t>
      </w:r>
    </w:p>
    <w:p w:rsidR="00EC20BD" w:rsidRDefault="00EC20BD" w:rsidP="00A20833">
      <w:pPr>
        <w:pStyle w:val="Default"/>
        <w:rPr>
          <w:rFonts w:ascii="Arial CE" w:hAnsi="Arial CE"/>
          <w:sz w:val="20"/>
          <w:szCs w:val="20"/>
        </w:rPr>
      </w:pPr>
    </w:p>
    <w:p w:rsidR="00FD1A2C" w:rsidRPr="002C4A44" w:rsidRDefault="00FD1A2C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(2) Dátum schválenia účtovnej závierky za bezprostredne predchádzajúce účtovné obdobie príslušným orgánom účtovnej jednotky.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EC20BD" w:rsidRDefault="00A20833" w:rsidP="00A20833">
      <w:pPr>
        <w:pStyle w:val="Default"/>
        <w:rPr>
          <w:rFonts w:ascii="Arial CE" w:hAnsi="Arial CE"/>
          <w:b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(3) Právny dôvod na zostavenie účtovnej závierky. </w:t>
      </w:r>
      <w:r w:rsidR="00EC20BD">
        <w:rPr>
          <w:rFonts w:ascii="Arial CE" w:hAnsi="Arial CE"/>
          <w:sz w:val="20"/>
          <w:szCs w:val="20"/>
        </w:rPr>
        <w:t xml:space="preserve">  </w:t>
      </w:r>
      <w:r w:rsidR="001575D4">
        <w:rPr>
          <w:rFonts w:ascii="Arial CE" w:hAnsi="Arial CE"/>
          <w:b/>
          <w:sz w:val="20"/>
          <w:szCs w:val="20"/>
        </w:rPr>
        <w:t>r</w:t>
      </w:r>
      <w:r w:rsidR="00EC20BD" w:rsidRPr="00EC20BD">
        <w:rPr>
          <w:rFonts w:ascii="Arial CE" w:hAnsi="Arial CE"/>
          <w:b/>
          <w:sz w:val="20"/>
          <w:szCs w:val="20"/>
        </w:rPr>
        <w:t>iadna</w:t>
      </w:r>
      <w:r w:rsidR="001575D4">
        <w:rPr>
          <w:rFonts w:ascii="Arial CE" w:hAnsi="Arial CE"/>
          <w:b/>
          <w:sz w:val="20"/>
          <w:szCs w:val="20"/>
        </w:rPr>
        <w:t xml:space="preserve">         </w:t>
      </w:r>
      <w:r w:rsidR="001575D4">
        <w:rPr>
          <w:rFonts w:ascii="Arial CE" w:hAnsi="Arial CE"/>
          <w:b/>
          <w:strike/>
          <w:sz w:val="20"/>
          <w:szCs w:val="20"/>
        </w:rPr>
        <w:t>mimoriadna</w:t>
      </w:r>
      <w:r w:rsidR="001575D4">
        <w:rPr>
          <w:rFonts w:ascii="Arial CE" w:hAnsi="Arial CE"/>
          <w:b/>
          <w:sz w:val="20"/>
          <w:szCs w:val="20"/>
        </w:rPr>
        <w:t xml:space="preserve">        </w:t>
      </w:r>
      <w:r w:rsidR="001575D4" w:rsidRPr="001575D4">
        <w:rPr>
          <w:rFonts w:ascii="Arial CE" w:hAnsi="Arial CE"/>
          <w:b/>
          <w:strike/>
          <w:sz w:val="20"/>
          <w:szCs w:val="20"/>
        </w:rPr>
        <w:t>priebežná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(4) Údaje o skupine účtovných jednotiek, a to: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adresa, kde sa môže vyžiadať kópia konsolidovaných účtovných závierok uvedených v písmenách a) a b), </w:t>
      </w: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predpisov,2) </w:t>
      </w:r>
      <w:r w:rsidR="00650024" w:rsidRPr="002C4A44">
        <w:rPr>
          <w:rStyle w:val="Odkaznapoznmkupodiarou"/>
          <w:rFonts w:ascii="Arial CE" w:hAnsi="Arial CE"/>
          <w:sz w:val="20"/>
          <w:szCs w:val="20"/>
        </w:rPr>
        <w:footnoteReference w:id="1"/>
      </w:r>
    </w:p>
    <w:p w:rsidR="00A20833" w:rsidRDefault="00A20833" w:rsidP="00A20833">
      <w:pPr>
        <w:pStyle w:val="Default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pri oslobodení podľa § 22 ods. 10 a 12 zákona obchodné meno a sídlo dcérskych účtovných jednotiek. </w:t>
      </w:r>
    </w:p>
    <w:p w:rsidR="00A106C1" w:rsidRDefault="00A106C1" w:rsidP="00A20833">
      <w:pPr>
        <w:pStyle w:val="Default"/>
        <w:ind w:left="1416"/>
        <w:rPr>
          <w:rFonts w:ascii="Arial CE" w:hAnsi="Arial CE"/>
          <w:sz w:val="20"/>
          <w:szCs w:val="20"/>
        </w:rPr>
      </w:pPr>
    </w:p>
    <w:p w:rsidR="00A20833" w:rsidRPr="00A106C1" w:rsidRDefault="00A106C1" w:rsidP="00A106C1">
      <w:pPr>
        <w:pStyle w:val="Default"/>
        <w:ind w:firstLine="708"/>
        <w:rPr>
          <w:rFonts w:ascii="Arial CE" w:hAnsi="Arial CE"/>
          <w:b/>
          <w:sz w:val="20"/>
          <w:szCs w:val="20"/>
        </w:rPr>
      </w:pPr>
      <w:r w:rsidRPr="00A106C1">
        <w:rPr>
          <w:rFonts w:ascii="Arial CE" w:hAnsi="Arial CE"/>
          <w:b/>
          <w:sz w:val="20"/>
          <w:szCs w:val="20"/>
        </w:rPr>
        <w:t xml:space="preserve">EDUSCIENT </w:t>
      </w:r>
      <w:proofErr w:type="spellStart"/>
      <w:r w:rsidRPr="00A106C1">
        <w:rPr>
          <w:rFonts w:ascii="Arial CE" w:hAnsi="Arial CE"/>
          <w:b/>
          <w:sz w:val="20"/>
          <w:szCs w:val="20"/>
        </w:rPr>
        <w:t>s.r.o</w:t>
      </w:r>
      <w:proofErr w:type="spellEnd"/>
      <w:r w:rsidRPr="00A106C1">
        <w:rPr>
          <w:rFonts w:ascii="Arial CE" w:hAnsi="Arial CE"/>
          <w:b/>
          <w:sz w:val="20"/>
          <w:szCs w:val="20"/>
        </w:rPr>
        <w:t>. nie je súčasťou konsolidovaného celku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(5) Priemerný prepočítaný počet</w:t>
      </w:r>
      <w:r w:rsidR="00EC20BD">
        <w:rPr>
          <w:rFonts w:ascii="Arial CE" w:hAnsi="Arial CE"/>
          <w:sz w:val="20"/>
          <w:szCs w:val="20"/>
        </w:rPr>
        <w:t xml:space="preserve"> zamestnancov účtovnej jednotky: </w:t>
      </w:r>
      <w:r w:rsidRPr="002C4A44">
        <w:rPr>
          <w:rFonts w:ascii="Arial CE" w:hAnsi="Arial CE"/>
          <w:sz w:val="20"/>
          <w:szCs w:val="20"/>
        </w:rPr>
        <w:t xml:space="preserve"> </w:t>
      </w:r>
      <w:r w:rsidR="00EC20BD">
        <w:rPr>
          <w:rFonts w:ascii="Arial CE" w:hAnsi="Arial CE"/>
          <w:sz w:val="20"/>
          <w:szCs w:val="20"/>
        </w:rPr>
        <w:t xml:space="preserve"> </w:t>
      </w:r>
      <w:r w:rsidR="003342F6">
        <w:rPr>
          <w:rFonts w:ascii="Arial CE" w:hAnsi="Arial CE"/>
          <w:sz w:val="20"/>
          <w:szCs w:val="20"/>
        </w:rPr>
        <w:t xml:space="preserve">      </w:t>
      </w:r>
      <w:r w:rsidR="00EC20BD">
        <w:rPr>
          <w:rFonts w:ascii="Arial CE" w:hAnsi="Arial CE"/>
          <w:sz w:val="20"/>
          <w:szCs w:val="20"/>
        </w:rPr>
        <w:t xml:space="preserve"> </w:t>
      </w:r>
      <w:r w:rsidR="00EC20BD" w:rsidRPr="00EC20BD">
        <w:rPr>
          <w:rFonts w:ascii="Arial CE" w:hAnsi="Arial CE"/>
          <w:b/>
          <w:sz w:val="20"/>
          <w:szCs w:val="20"/>
        </w:rPr>
        <w:t>0</w:t>
      </w: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b/>
          <w:bCs/>
          <w:sz w:val="20"/>
          <w:szCs w:val="20"/>
        </w:rPr>
      </w:pPr>
    </w:p>
    <w:p w:rsidR="00A20833" w:rsidRPr="002C4A44" w:rsidRDefault="001575D4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>
        <w:rPr>
          <w:rFonts w:ascii="Arial CE" w:hAnsi="Arial CE"/>
          <w:b/>
          <w:bCs/>
          <w:sz w:val="20"/>
          <w:szCs w:val="20"/>
        </w:rPr>
        <w:t>Čl. II</w:t>
      </w:r>
    </w:p>
    <w:p w:rsidR="00A20833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 o prijatých postupoch</w:t>
      </w:r>
    </w:p>
    <w:p w:rsidR="004D32E2" w:rsidRPr="002C4A44" w:rsidRDefault="004D32E2" w:rsidP="00A20833">
      <w:pPr>
        <w:pStyle w:val="Default"/>
        <w:jc w:val="center"/>
        <w:rPr>
          <w:rFonts w:ascii="Arial CE" w:hAnsi="Arial CE"/>
          <w:sz w:val="20"/>
          <w:szCs w:val="20"/>
        </w:rPr>
      </w:pPr>
    </w:p>
    <w:p w:rsidR="003342F6" w:rsidRPr="00A106C1" w:rsidRDefault="00A20833" w:rsidP="00843938">
      <w:pPr>
        <w:pStyle w:val="Default"/>
        <w:numPr>
          <w:ilvl w:val="0"/>
          <w:numId w:val="3"/>
        </w:numPr>
        <w:rPr>
          <w:rFonts w:ascii="Arial CE" w:hAnsi="Arial CE"/>
          <w:sz w:val="20"/>
          <w:szCs w:val="20"/>
        </w:rPr>
      </w:pPr>
      <w:r w:rsidRPr="00A106C1">
        <w:rPr>
          <w:rFonts w:ascii="Arial CE" w:hAnsi="Arial CE"/>
          <w:sz w:val="20"/>
          <w:szCs w:val="20"/>
        </w:rPr>
        <w:t>Informácia, či je účtovná závierka zostavená za splnenia predpokladu, že účtovná jednotka bude nepretržite pokračovať vo svojej činnosti</w:t>
      </w:r>
    </w:p>
    <w:p w:rsidR="00A20833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1575D4" w:rsidRPr="001575D4" w:rsidRDefault="001575D4" w:rsidP="00A20833">
      <w:pPr>
        <w:pStyle w:val="Default"/>
        <w:rPr>
          <w:rFonts w:ascii="Arial CE" w:hAnsi="Arial CE"/>
          <w:b/>
          <w:strike/>
          <w:sz w:val="20"/>
          <w:szCs w:val="20"/>
        </w:rPr>
      </w:pPr>
      <w:r w:rsidRPr="001575D4">
        <w:rPr>
          <w:rFonts w:ascii="Arial CE" w:hAnsi="Arial CE"/>
          <w:b/>
          <w:sz w:val="20"/>
          <w:szCs w:val="20"/>
        </w:rPr>
        <w:t xml:space="preserve">Účtovná jednotka bude nepretržite pokračovať vo svojej činnosti: </w:t>
      </w:r>
      <w:r>
        <w:rPr>
          <w:rFonts w:ascii="Arial CE" w:hAnsi="Arial CE"/>
          <w:b/>
          <w:sz w:val="20"/>
          <w:szCs w:val="20"/>
        </w:rPr>
        <w:t xml:space="preserve"> </w:t>
      </w:r>
      <w:r w:rsidR="003342F6">
        <w:rPr>
          <w:rFonts w:ascii="Arial CE" w:hAnsi="Arial CE"/>
          <w:b/>
          <w:sz w:val="20"/>
          <w:szCs w:val="20"/>
        </w:rPr>
        <w:t xml:space="preserve">    </w:t>
      </w:r>
      <w:r>
        <w:rPr>
          <w:rFonts w:ascii="Arial CE" w:hAnsi="Arial CE"/>
          <w:b/>
          <w:sz w:val="20"/>
          <w:szCs w:val="20"/>
        </w:rPr>
        <w:t xml:space="preserve">  </w:t>
      </w:r>
      <w:r w:rsidRPr="001575D4">
        <w:rPr>
          <w:rFonts w:ascii="Arial CE" w:hAnsi="Arial CE"/>
          <w:b/>
          <w:sz w:val="20"/>
          <w:szCs w:val="20"/>
        </w:rPr>
        <w:t>áno</w:t>
      </w:r>
      <w:r>
        <w:rPr>
          <w:rFonts w:ascii="Arial CE" w:hAnsi="Arial CE"/>
          <w:b/>
          <w:sz w:val="20"/>
          <w:szCs w:val="20"/>
        </w:rPr>
        <w:t xml:space="preserve">       </w:t>
      </w:r>
      <w:r w:rsidRPr="001575D4">
        <w:rPr>
          <w:rFonts w:ascii="Arial CE" w:hAnsi="Arial CE"/>
          <w:b/>
          <w:strike/>
          <w:sz w:val="20"/>
          <w:szCs w:val="20"/>
        </w:rPr>
        <w:t>nie</w:t>
      </w:r>
    </w:p>
    <w:p w:rsidR="001575D4" w:rsidRDefault="001575D4" w:rsidP="00A20833">
      <w:pPr>
        <w:pStyle w:val="Default"/>
        <w:rPr>
          <w:rFonts w:ascii="Arial CE" w:hAnsi="Arial CE"/>
          <w:b/>
          <w:sz w:val="20"/>
          <w:szCs w:val="20"/>
        </w:rPr>
      </w:pPr>
    </w:p>
    <w:p w:rsidR="001575D4" w:rsidRPr="001575D4" w:rsidRDefault="001575D4" w:rsidP="00A20833">
      <w:pPr>
        <w:pStyle w:val="Default"/>
        <w:rPr>
          <w:rFonts w:ascii="Arial CE" w:hAnsi="Arial CE"/>
          <w:b/>
          <w:sz w:val="20"/>
          <w:szCs w:val="20"/>
        </w:rPr>
      </w:pPr>
    </w:p>
    <w:p w:rsidR="00A20833" w:rsidRDefault="00A20833" w:rsidP="00357B79">
      <w:pPr>
        <w:pStyle w:val="Default"/>
        <w:numPr>
          <w:ilvl w:val="0"/>
          <w:numId w:val="3"/>
        </w:numPr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</w:t>
      </w:r>
      <w:r w:rsidRPr="002C4A44">
        <w:rPr>
          <w:rFonts w:ascii="Arial CE" w:hAnsi="Arial CE"/>
          <w:sz w:val="20"/>
          <w:szCs w:val="20"/>
        </w:rPr>
        <w:lastRenderedPageBreak/>
        <w:t xml:space="preserve">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:rsidR="00357B79" w:rsidRDefault="00357B79" w:rsidP="00512BD6">
      <w:pPr>
        <w:pStyle w:val="Default"/>
        <w:ind w:left="720"/>
        <w:rPr>
          <w:rFonts w:ascii="Arial CE" w:hAnsi="Arial CE"/>
          <w:sz w:val="20"/>
          <w:szCs w:val="20"/>
        </w:rPr>
      </w:pPr>
    </w:p>
    <w:p w:rsidR="004D32E2" w:rsidRDefault="004D32E2" w:rsidP="00A20833">
      <w:pPr>
        <w:pStyle w:val="Default"/>
        <w:rPr>
          <w:rFonts w:ascii="Arial CE" w:hAnsi="Arial CE"/>
          <w:sz w:val="20"/>
          <w:szCs w:val="20"/>
        </w:rPr>
      </w:pPr>
    </w:p>
    <w:p w:rsidR="004D32E2" w:rsidRDefault="004D32E2" w:rsidP="00A20833">
      <w:pPr>
        <w:pStyle w:val="Default"/>
        <w:rPr>
          <w:rFonts w:ascii="Arial CE" w:hAnsi="Arial CE"/>
          <w:b/>
          <w:sz w:val="20"/>
          <w:szCs w:val="20"/>
        </w:rPr>
      </w:pPr>
      <w:r>
        <w:rPr>
          <w:rFonts w:ascii="Arial CE" w:hAnsi="Arial CE"/>
          <w:b/>
          <w:sz w:val="20"/>
          <w:szCs w:val="20"/>
        </w:rPr>
        <w:t xml:space="preserve">Začali sme účtovať ako malá účtovná jednotka na základe splnenia kritérií. </w:t>
      </w:r>
    </w:p>
    <w:p w:rsidR="004D32E2" w:rsidRPr="004D32E2" w:rsidRDefault="004D32E2" w:rsidP="00A20833">
      <w:pPr>
        <w:pStyle w:val="Default"/>
        <w:rPr>
          <w:rFonts w:ascii="Arial CE" w:hAnsi="Arial CE"/>
          <w:b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Default="00A20833" w:rsidP="00512BD6">
      <w:pPr>
        <w:pStyle w:val="Default"/>
        <w:numPr>
          <w:ilvl w:val="0"/>
          <w:numId w:val="3"/>
        </w:numPr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Spôsob a určenie ocenenia majetku a záväzkov vrátane určenia rozhodujúcich účtovných odhadov a predpokladov, pričom sa zohľadňuje zásada významnosti. </w:t>
      </w:r>
    </w:p>
    <w:p w:rsidR="00512BD6" w:rsidRPr="002C4A44" w:rsidRDefault="00512BD6" w:rsidP="00512BD6">
      <w:pPr>
        <w:pStyle w:val="Default"/>
        <w:spacing w:after="14"/>
        <w:ind w:left="720"/>
        <w:rPr>
          <w:rFonts w:ascii="Arial CE" w:hAnsi="Arial CE"/>
          <w:sz w:val="20"/>
          <w:szCs w:val="20"/>
        </w:rPr>
      </w:pPr>
    </w:p>
    <w:p w:rsidR="00512BD6" w:rsidRPr="00497323" w:rsidRDefault="00512BD6" w:rsidP="00512BD6">
      <w:pPr>
        <w:spacing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512BD6" w:rsidRPr="00497323" w:rsidTr="00CE3C99">
        <w:trPr>
          <w:trHeight w:val="284"/>
          <w:jc w:val="right"/>
        </w:trPr>
        <w:tc>
          <w:tcPr>
            <w:tcW w:w="3211" w:type="pct"/>
            <w:vAlign w:val="center"/>
          </w:tcPr>
          <w:p w:rsidR="00512BD6" w:rsidRPr="00497323" w:rsidRDefault="00512BD6" w:rsidP="00CE3C99">
            <w:pPr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</w:t>
            </w:r>
            <w:r>
              <w:rPr>
                <w:b/>
                <w:sz w:val="16"/>
                <w:szCs w:val="16"/>
              </w:rPr>
              <w:t> </w:t>
            </w:r>
            <w:r w:rsidRPr="00497323">
              <w:rPr>
                <w:b/>
                <w:sz w:val="16"/>
                <w:szCs w:val="16"/>
              </w:rPr>
              <w:t>záväzky</w:t>
            </w:r>
          </w:p>
        </w:tc>
        <w:tc>
          <w:tcPr>
            <w:tcW w:w="1789" w:type="pct"/>
            <w:vAlign w:val="center"/>
          </w:tcPr>
          <w:p w:rsidR="00512BD6" w:rsidRPr="00497323" w:rsidRDefault="00512BD6" w:rsidP="00CE3C99">
            <w:pPr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512BD6" w:rsidRPr="00497323" w:rsidTr="00CE3C99">
        <w:trPr>
          <w:trHeight w:val="284"/>
          <w:jc w:val="right"/>
        </w:trPr>
        <w:tc>
          <w:tcPr>
            <w:tcW w:w="3211" w:type="pct"/>
            <w:vAlign w:val="center"/>
          </w:tcPr>
          <w:p w:rsidR="00512BD6" w:rsidRPr="00497323" w:rsidRDefault="00512BD6" w:rsidP="00512BD6">
            <w:pPr>
              <w:numPr>
                <w:ilvl w:val="1"/>
                <w:numId w:val="6"/>
              </w:numPr>
              <w:tabs>
                <w:tab w:val="clear" w:pos="720"/>
                <w:tab w:val="num" w:pos="363"/>
              </w:tabs>
              <w:ind w:left="357" w:hanging="357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512BD6" w:rsidRPr="00497323" w:rsidRDefault="00512BD6" w:rsidP="00CE3C9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512BD6" w:rsidRPr="00497323" w:rsidTr="00CE3C99">
        <w:trPr>
          <w:trHeight w:val="284"/>
          <w:jc w:val="right"/>
        </w:trPr>
        <w:tc>
          <w:tcPr>
            <w:tcW w:w="3211" w:type="pct"/>
            <w:vAlign w:val="center"/>
          </w:tcPr>
          <w:p w:rsidR="00512BD6" w:rsidRPr="00497323" w:rsidRDefault="00512BD6" w:rsidP="00512BD6">
            <w:pPr>
              <w:numPr>
                <w:ilvl w:val="1"/>
                <w:numId w:val="6"/>
              </w:numPr>
              <w:tabs>
                <w:tab w:val="clear" w:pos="720"/>
                <w:tab w:val="num" w:pos="363"/>
              </w:tabs>
              <w:ind w:left="357" w:hanging="357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512BD6" w:rsidRPr="00497323" w:rsidRDefault="00512BD6" w:rsidP="00CE3C9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512BD6" w:rsidRPr="00497323" w:rsidTr="00CE3C99">
        <w:trPr>
          <w:trHeight w:val="284"/>
          <w:jc w:val="right"/>
        </w:trPr>
        <w:tc>
          <w:tcPr>
            <w:tcW w:w="3211" w:type="pct"/>
            <w:vAlign w:val="center"/>
          </w:tcPr>
          <w:p w:rsidR="00512BD6" w:rsidRPr="00497323" w:rsidRDefault="00512BD6" w:rsidP="00512BD6">
            <w:pPr>
              <w:numPr>
                <w:ilvl w:val="1"/>
                <w:numId w:val="6"/>
              </w:numPr>
              <w:tabs>
                <w:tab w:val="clear" w:pos="720"/>
                <w:tab w:val="num" w:pos="363"/>
              </w:tabs>
              <w:ind w:left="357" w:hanging="357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512BD6" w:rsidRPr="00497323" w:rsidRDefault="00512BD6" w:rsidP="00CE3C9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512BD6" w:rsidRPr="00497323" w:rsidTr="00CE3C99">
        <w:trPr>
          <w:trHeight w:val="284"/>
          <w:jc w:val="right"/>
        </w:trPr>
        <w:tc>
          <w:tcPr>
            <w:tcW w:w="3211" w:type="pct"/>
            <w:vAlign w:val="center"/>
          </w:tcPr>
          <w:p w:rsidR="00512BD6" w:rsidRPr="00497323" w:rsidRDefault="00512BD6" w:rsidP="00512BD6">
            <w:pPr>
              <w:numPr>
                <w:ilvl w:val="1"/>
                <w:numId w:val="6"/>
              </w:numPr>
              <w:tabs>
                <w:tab w:val="clear" w:pos="720"/>
                <w:tab w:val="num" w:pos="363"/>
              </w:tabs>
              <w:ind w:left="357" w:hanging="357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512BD6" w:rsidRPr="00497323" w:rsidRDefault="00512BD6" w:rsidP="00CE3C9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512BD6" w:rsidRPr="00497323" w:rsidTr="00CE3C99">
        <w:trPr>
          <w:trHeight w:val="284"/>
          <w:jc w:val="right"/>
        </w:trPr>
        <w:tc>
          <w:tcPr>
            <w:tcW w:w="3211" w:type="pct"/>
            <w:vAlign w:val="center"/>
          </w:tcPr>
          <w:p w:rsidR="00512BD6" w:rsidRPr="00497323" w:rsidRDefault="00512BD6" w:rsidP="00512BD6">
            <w:pPr>
              <w:numPr>
                <w:ilvl w:val="1"/>
                <w:numId w:val="6"/>
              </w:numPr>
              <w:tabs>
                <w:tab w:val="clear" w:pos="720"/>
                <w:tab w:val="num" w:pos="363"/>
              </w:tabs>
              <w:ind w:left="357" w:hanging="357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512BD6" w:rsidRPr="00497323" w:rsidRDefault="00512BD6" w:rsidP="00CE3C9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512BD6" w:rsidRPr="00497323" w:rsidTr="00CE3C99">
        <w:trPr>
          <w:trHeight w:val="284"/>
          <w:jc w:val="right"/>
        </w:trPr>
        <w:tc>
          <w:tcPr>
            <w:tcW w:w="3211" w:type="pct"/>
            <w:vAlign w:val="center"/>
          </w:tcPr>
          <w:p w:rsidR="00512BD6" w:rsidRPr="00497323" w:rsidRDefault="00512BD6" w:rsidP="00512BD6">
            <w:pPr>
              <w:numPr>
                <w:ilvl w:val="1"/>
                <w:numId w:val="6"/>
              </w:numPr>
              <w:tabs>
                <w:tab w:val="clear" w:pos="720"/>
                <w:tab w:val="num" w:pos="363"/>
              </w:tabs>
              <w:ind w:left="357" w:hanging="357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</w:t>
            </w:r>
            <w:r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úverov</w:t>
            </w:r>
          </w:p>
        </w:tc>
        <w:tc>
          <w:tcPr>
            <w:tcW w:w="1789" w:type="pct"/>
            <w:vAlign w:val="center"/>
          </w:tcPr>
          <w:p w:rsidR="00512BD6" w:rsidRPr="00497323" w:rsidRDefault="00512BD6" w:rsidP="00CE3C9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Menovitou hodnotu </w:t>
            </w:r>
          </w:p>
        </w:tc>
      </w:tr>
      <w:tr w:rsidR="00512BD6" w:rsidRPr="00497323" w:rsidTr="00CE3C99">
        <w:trPr>
          <w:trHeight w:val="284"/>
          <w:jc w:val="right"/>
        </w:trPr>
        <w:tc>
          <w:tcPr>
            <w:tcW w:w="3211" w:type="pct"/>
            <w:vAlign w:val="center"/>
          </w:tcPr>
          <w:p w:rsidR="00512BD6" w:rsidRPr="00497323" w:rsidRDefault="00512BD6" w:rsidP="00512BD6">
            <w:pPr>
              <w:numPr>
                <w:ilvl w:val="1"/>
                <w:numId w:val="6"/>
              </w:numPr>
              <w:tabs>
                <w:tab w:val="clear" w:pos="720"/>
                <w:tab w:val="num" w:pos="363"/>
              </w:tabs>
              <w:ind w:left="357" w:hanging="357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512BD6" w:rsidRPr="00497323" w:rsidRDefault="00512BD6" w:rsidP="00CE3C9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Obstarávacou cenou </w:t>
            </w:r>
          </w:p>
        </w:tc>
      </w:tr>
      <w:tr w:rsidR="00512BD6" w:rsidRPr="00497323" w:rsidTr="00CE3C99">
        <w:trPr>
          <w:trHeight w:val="284"/>
          <w:jc w:val="right"/>
        </w:trPr>
        <w:tc>
          <w:tcPr>
            <w:tcW w:w="3211" w:type="pct"/>
            <w:vAlign w:val="center"/>
          </w:tcPr>
          <w:p w:rsidR="00512BD6" w:rsidRPr="00497323" w:rsidRDefault="00512BD6" w:rsidP="00512BD6">
            <w:pPr>
              <w:numPr>
                <w:ilvl w:val="1"/>
                <w:numId w:val="6"/>
              </w:numPr>
              <w:tabs>
                <w:tab w:val="clear" w:pos="720"/>
                <w:tab w:val="num" w:pos="363"/>
              </w:tabs>
              <w:ind w:left="357" w:hanging="357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512BD6" w:rsidRPr="00497323" w:rsidRDefault="00512BD6" w:rsidP="00CE3C9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</w:tbl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Default="00512BD6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a</w:t>
      </w:r>
      <w:r w:rsidR="00A20833" w:rsidRPr="002C4A44">
        <w:rPr>
          <w:rFonts w:ascii="Arial CE" w:hAnsi="Arial CE"/>
          <w:sz w:val="20"/>
          <w:szCs w:val="20"/>
        </w:rPr>
        <w:t xml:space="preserve">) tvorba odpisového plánu pre dlhodobý majetok, pričom sa uvádza doba odpisovania, sadzby odpisov a odpisové metódy pre účtovné odpisy, </w:t>
      </w:r>
    </w:p>
    <w:p w:rsidR="004533A1" w:rsidRDefault="004533A1" w:rsidP="00A20833">
      <w:pPr>
        <w:pStyle w:val="Default"/>
        <w:spacing w:after="14"/>
        <w:ind w:left="708"/>
        <w:rPr>
          <w:rFonts w:ascii="Arial CE" w:hAnsi="Arial CE"/>
          <w:sz w:val="20"/>
          <w:szCs w:val="20"/>
        </w:rPr>
      </w:pPr>
    </w:p>
    <w:p w:rsidR="004533A1" w:rsidRPr="004533A1" w:rsidRDefault="004533A1" w:rsidP="00A20833">
      <w:pPr>
        <w:pStyle w:val="Default"/>
        <w:spacing w:after="14"/>
        <w:ind w:left="708"/>
        <w:rPr>
          <w:rFonts w:ascii="Arial CE" w:hAnsi="Arial CE"/>
          <w:b/>
          <w:sz w:val="20"/>
          <w:szCs w:val="20"/>
        </w:rPr>
      </w:pPr>
      <w:r w:rsidRPr="004533A1">
        <w:rPr>
          <w:rFonts w:ascii="Arial CE" w:hAnsi="Arial CE"/>
          <w:b/>
          <w:sz w:val="20"/>
          <w:szCs w:val="20"/>
        </w:rPr>
        <w:t xml:space="preserve">V účtovnom období 2023 ADUSCIENT </w:t>
      </w:r>
      <w:proofErr w:type="spellStart"/>
      <w:r w:rsidRPr="004533A1">
        <w:rPr>
          <w:rFonts w:ascii="Arial CE" w:hAnsi="Arial CE"/>
          <w:b/>
          <w:sz w:val="20"/>
          <w:szCs w:val="20"/>
        </w:rPr>
        <w:t>s.r.o</w:t>
      </w:r>
      <w:proofErr w:type="spellEnd"/>
      <w:r w:rsidRPr="004533A1">
        <w:rPr>
          <w:rFonts w:ascii="Arial CE" w:hAnsi="Arial CE"/>
          <w:b/>
          <w:sz w:val="20"/>
          <w:szCs w:val="20"/>
        </w:rPr>
        <w:t>. nevlastnilo dlhodobý odpisovaný majetok.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4533A1" w:rsidRDefault="00512BD6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b</w:t>
      </w:r>
      <w:r w:rsidR="00A20833" w:rsidRPr="002C4A44">
        <w:rPr>
          <w:rFonts w:ascii="Arial CE" w:hAnsi="Arial CE"/>
          <w:sz w:val="20"/>
          <w:szCs w:val="20"/>
        </w:rPr>
        <w:t>) informácia o poskytnutých dotáciách a pri dotáciách na obstaranie majetku sa uvedú zložky majetku a ich ocenenie.</w:t>
      </w:r>
    </w:p>
    <w:p w:rsidR="004533A1" w:rsidRDefault="004533A1" w:rsidP="00A20833">
      <w:pPr>
        <w:pStyle w:val="Default"/>
        <w:ind w:left="708"/>
        <w:rPr>
          <w:rFonts w:ascii="Arial CE" w:hAnsi="Arial CE"/>
          <w:sz w:val="20"/>
          <w:szCs w:val="20"/>
        </w:rPr>
      </w:pPr>
    </w:p>
    <w:p w:rsidR="00A20833" w:rsidRPr="002C4A44" w:rsidRDefault="004533A1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4533A1">
        <w:rPr>
          <w:rFonts w:ascii="Arial CE" w:hAnsi="Arial CE"/>
          <w:b/>
          <w:sz w:val="20"/>
          <w:szCs w:val="20"/>
        </w:rPr>
        <w:t xml:space="preserve">V účtovnom období 2023 </w:t>
      </w:r>
      <w:r>
        <w:rPr>
          <w:rFonts w:ascii="Arial CE" w:hAnsi="Arial CE"/>
          <w:b/>
          <w:sz w:val="20"/>
          <w:szCs w:val="20"/>
        </w:rPr>
        <w:t xml:space="preserve">spoločnosti </w:t>
      </w:r>
      <w:r w:rsidRPr="004533A1">
        <w:rPr>
          <w:rFonts w:ascii="Arial CE" w:hAnsi="Arial CE"/>
          <w:b/>
          <w:sz w:val="20"/>
          <w:szCs w:val="20"/>
        </w:rPr>
        <w:t xml:space="preserve">ADUSCIENT </w:t>
      </w:r>
      <w:proofErr w:type="spellStart"/>
      <w:r w:rsidRPr="004533A1">
        <w:rPr>
          <w:rFonts w:ascii="Arial CE" w:hAnsi="Arial CE"/>
          <w:b/>
          <w:sz w:val="20"/>
          <w:szCs w:val="20"/>
        </w:rPr>
        <w:t>s.r.o</w:t>
      </w:r>
      <w:proofErr w:type="spellEnd"/>
      <w:r w:rsidRPr="004533A1">
        <w:rPr>
          <w:rFonts w:ascii="Arial CE" w:hAnsi="Arial CE"/>
          <w:b/>
          <w:sz w:val="20"/>
          <w:szCs w:val="20"/>
        </w:rPr>
        <w:t xml:space="preserve">. </w:t>
      </w:r>
      <w:r>
        <w:rPr>
          <w:rFonts w:ascii="Arial CE" w:hAnsi="Arial CE"/>
          <w:b/>
          <w:sz w:val="20"/>
          <w:szCs w:val="20"/>
        </w:rPr>
        <w:t xml:space="preserve">neboli udelené </w:t>
      </w:r>
      <w:proofErr w:type="spellStart"/>
      <w:r>
        <w:rPr>
          <w:rFonts w:ascii="Arial CE" w:hAnsi="Arial CE"/>
          <w:b/>
          <w:sz w:val="20"/>
          <w:szCs w:val="20"/>
        </w:rPr>
        <w:t>žiadné</w:t>
      </w:r>
      <w:proofErr w:type="spellEnd"/>
      <w:r>
        <w:rPr>
          <w:rFonts w:ascii="Arial CE" w:hAnsi="Arial CE"/>
          <w:b/>
          <w:sz w:val="20"/>
          <w:szCs w:val="20"/>
        </w:rPr>
        <w:t xml:space="preserve"> dotácie. </w:t>
      </w:r>
      <w:r w:rsidR="00A20833" w:rsidRPr="002C4A44">
        <w:rPr>
          <w:rFonts w:ascii="Arial CE" w:hAnsi="Arial CE"/>
          <w:sz w:val="20"/>
          <w:szCs w:val="20"/>
        </w:rPr>
        <w:t xml:space="preserve">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Default="00A20833" w:rsidP="004533A1">
      <w:pPr>
        <w:pStyle w:val="Default"/>
        <w:numPr>
          <w:ilvl w:val="0"/>
          <w:numId w:val="3"/>
        </w:numPr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</w:r>
    </w:p>
    <w:p w:rsidR="004533A1" w:rsidRDefault="004533A1" w:rsidP="004533A1">
      <w:pPr>
        <w:pStyle w:val="Default"/>
        <w:ind w:left="720"/>
        <w:rPr>
          <w:rFonts w:ascii="Arial CE" w:hAnsi="Arial CE"/>
          <w:sz w:val="20"/>
          <w:szCs w:val="20"/>
        </w:rPr>
      </w:pPr>
    </w:p>
    <w:p w:rsidR="004533A1" w:rsidRPr="004533A1" w:rsidRDefault="004533A1" w:rsidP="004533A1">
      <w:pPr>
        <w:pStyle w:val="Default"/>
        <w:ind w:left="720"/>
        <w:rPr>
          <w:rFonts w:ascii="Arial CE" w:hAnsi="Arial CE"/>
          <w:b/>
          <w:sz w:val="20"/>
          <w:szCs w:val="20"/>
        </w:rPr>
      </w:pPr>
      <w:r w:rsidRPr="004533A1">
        <w:rPr>
          <w:rFonts w:ascii="Arial CE" w:hAnsi="Arial CE"/>
          <w:b/>
          <w:sz w:val="20"/>
          <w:szCs w:val="20"/>
        </w:rPr>
        <w:t xml:space="preserve">EDUSCIENT </w:t>
      </w:r>
      <w:proofErr w:type="spellStart"/>
      <w:r w:rsidRPr="004533A1">
        <w:rPr>
          <w:rFonts w:ascii="Arial CE" w:hAnsi="Arial CE"/>
          <w:b/>
          <w:sz w:val="20"/>
          <w:szCs w:val="20"/>
        </w:rPr>
        <w:t>s.r.o</w:t>
      </w:r>
      <w:proofErr w:type="spellEnd"/>
      <w:r w:rsidRPr="004533A1">
        <w:rPr>
          <w:rFonts w:ascii="Arial CE" w:hAnsi="Arial CE"/>
          <w:b/>
          <w:sz w:val="20"/>
          <w:szCs w:val="20"/>
        </w:rPr>
        <w:t>. nemalo v minulých účtovných obdobiach významné chyby.</w:t>
      </w:r>
    </w:p>
    <w:p w:rsidR="00A20833" w:rsidRPr="004533A1" w:rsidRDefault="00A20833" w:rsidP="00A20833">
      <w:pPr>
        <w:pStyle w:val="Default"/>
        <w:rPr>
          <w:rFonts w:ascii="Arial CE" w:hAnsi="Arial CE"/>
          <w:b/>
          <w:sz w:val="20"/>
          <w:szCs w:val="20"/>
        </w:rPr>
      </w:pPr>
    </w:p>
    <w:p w:rsidR="00A20833" w:rsidRPr="004533A1" w:rsidRDefault="00A20833" w:rsidP="00A20833">
      <w:pPr>
        <w:pStyle w:val="Default"/>
        <w:rPr>
          <w:rFonts w:ascii="Arial CE" w:hAnsi="Arial CE"/>
          <w:b/>
          <w:sz w:val="20"/>
          <w:szCs w:val="20"/>
        </w:rPr>
      </w:pPr>
    </w:p>
    <w:p w:rsidR="00A20833" w:rsidRPr="002C4A44" w:rsidRDefault="00A20833" w:rsidP="00A20833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IV</w:t>
      </w:r>
    </w:p>
    <w:p w:rsidR="00A20833" w:rsidRDefault="00A20833" w:rsidP="00A20833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Informácie, ktoré vysvetľujú a dopĺňajú súvahu a výkaz ziskov a</w:t>
      </w:r>
      <w:r w:rsidR="00A106C1">
        <w:rPr>
          <w:rFonts w:ascii="Arial CE" w:hAnsi="Arial CE"/>
          <w:b/>
          <w:bCs/>
          <w:sz w:val="20"/>
          <w:szCs w:val="20"/>
        </w:rPr>
        <w:t> </w:t>
      </w:r>
      <w:r w:rsidRPr="002C4A44">
        <w:rPr>
          <w:rFonts w:ascii="Arial CE" w:hAnsi="Arial CE"/>
          <w:b/>
          <w:bCs/>
          <w:sz w:val="20"/>
          <w:szCs w:val="20"/>
        </w:rPr>
        <w:t>strát</w:t>
      </w:r>
    </w:p>
    <w:p w:rsidR="00170CB5" w:rsidRDefault="00170CB5" w:rsidP="00A42978">
      <w:pPr>
        <w:pStyle w:val="Default"/>
        <w:rPr>
          <w:rFonts w:ascii="Arial CE" w:hAnsi="Arial CE"/>
          <w:sz w:val="20"/>
          <w:szCs w:val="20"/>
        </w:rPr>
      </w:pPr>
    </w:p>
    <w:p w:rsidR="00170CB5" w:rsidRPr="002C4A44" w:rsidRDefault="00170CB5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C7446E" w:rsidP="00A20833">
      <w:pPr>
        <w:pStyle w:val="Default"/>
        <w:spacing w:after="15"/>
        <w:rPr>
          <w:rFonts w:ascii="Arial CE" w:hAnsi="Arial CE"/>
          <w:sz w:val="20"/>
          <w:szCs w:val="20"/>
        </w:rPr>
      </w:pPr>
      <w:r>
        <w:rPr>
          <w:rFonts w:ascii="Arial CE" w:hAnsi="Arial CE"/>
          <w:sz w:val="20"/>
          <w:szCs w:val="20"/>
        </w:rPr>
        <w:t>(1</w:t>
      </w:r>
      <w:r w:rsidR="00A20833" w:rsidRPr="002C4A44">
        <w:rPr>
          <w:rFonts w:ascii="Arial CE" w:hAnsi="Arial CE"/>
          <w:sz w:val="20"/>
          <w:szCs w:val="20"/>
        </w:rPr>
        <w:t xml:space="preserve">) Informácie o záväzkoch, a to o </w:t>
      </w:r>
    </w:p>
    <w:p w:rsidR="00A20833" w:rsidRPr="002C4A44" w:rsidRDefault="00A20833" w:rsidP="00A20833">
      <w:pPr>
        <w:pStyle w:val="Default"/>
        <w:spacing w:after="15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celkovej sume záväzkov so zostatkovou dobou splatnosti dlhšou ako päť rokov,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celkovej sume zabezpečených záväzkov, opise a spôsoboch zabezpečenia záväzkov. </w:t>
      </w:r>
    </w:p>
    <w:p w:rsidR="00512BD6" w:rsidRDefault="00512BD6" w:rsidP="00A20833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512BD6" w:rsidRPr="002C4A44" w:rsidRDefault="00512BD6" w:rsidP="00512BD6">
      <w:pPr>
        <w:pStyle w:val="Default"/>
        <w:rPr>
          <w:rFonts w:ascii="Arial CE" w:hAnsi="Arial CE"/>
          <w:sz w:val="20"/>
          <w:szCs w:val="20"/>
        </w:rPr>
      </w:pPr>
      <w:r w:rsidRPr="00C7446E">
        <w:rPr>
          <w:rFonts w:ascii="Arial CE" w:hAnsi="Arial CE"/>
          <w:b/>
          <w:sz w:val="20"/>
          <w:szCs w:val="20"/>
        </w:rPr>
        <w:t xml:space="preserve">V účtovnom období 2023 ADUSCIENT </w:t>
      </w:r>
      <w:proofErr w:type="spellStart"/>
      <w:r w:rsidRPr="00C7446E">
        <w:rPr>
          <w:rFonts w:ascii="Arial CE" w:hAnsi="Arial CE"/>
          <w:b/>
          <w:sz w:val="20"/>
          <w:szCs w:val="20"/>
        </w:rPr>
        <w:t>s.r.o</w:t>
      </w:r>
      <w:proofErr w:type="spellEnd"/>
      <w:r w:rsidRPr="00C7446E">
        <w:rPr>
          <w:rFonts w:ascii="Arial CE" w:hAnsi="Arial CE"/>
          <w:b/>
          <w:sz w:val="20"/>
          <w:szCs w:val="20"/>
        </w:rPr>
        <w:t>.</w:t>
      </w:r>
      <w:r>
        <w:rPr>
          <w:rFonts w:ascii="Arial CE" w:hAnsi="Arial CE"/>
          <w:b/>
          <w:sz w:val="20"/>
          <w:szCs w:val="20"/>
        </w:rPr>
        <w:t xml:space="preserve"> nevykazuje takéto záväzky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>(</w:t>
      </w:r>
      <w:r w:rsidR="00C7446E">
        <w:rPr>
          <w:rFonts w:ascii="Arial CE" w:hAnsi="Arial CE"/>
          <w:sz w:val="20"/>
          <w:szCs w:val="20"/>
        </w:rPr>
        <w:t>2</w:t>
      </w:r>
      <w:r w:rsidRPr="002C4A44">
        <w:rPr>
          <w:rFonts w:ascii="Arial CE" w:hAnsi="Arial CE"/>
          <w:sz w:val="20"/>
          <w:szCs w:val="20"/>
        </w:rPr>
        <w:t xml:space="preserve">) Informácie o vlastných akciách, a to o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dôvode nadobudnutia vlastných akcií počas účtovného obdobia, </w:t>
      </w:r>
    </w:p>
    <w:p w:rsidR="008F5FE5" w:rsidRDefault="008F5FE5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informáciách, ktorými sú </w:t>
      </w: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ind w:left="1416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:rsidR="00A20833" w:rsidRPr="002C4A44" w:rsidRDefault="00A20833" w:rsidP="00A20833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A20833" w:rsidRDefault="00A20833" w:rsidP="00A20833">
      <w:pPr>
        <w:pStyle w:val="Default"/>
        <w:ind w:left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:rsidR="00C7446E" w:rsidRDefault="00C7446E" w:rsidP="00C7446E">
      <w:pPr>
        <w:pStyle w:val="Default"/>
        <w:rPr>
          <w:rFonts w:ascii="Arial CE" w:hAnsi="Arial CE"/>
          <w:sz w:val="20"/>
          <w:szCs w:val="20"/>
        </w:rPr>
      </w:pPr>
    </w:p>
    <w:p w:rsidR="00C7446E" w:rsidRPr="00C7446E" w:rsidRDefault="00C7446E" w:rsidP="00C7446E">
      <w:pPr>
        <w:pStyle w:val="Default"/>
        <w:ind w:firstLine="708"/>
        <w:rPr>
          <w:rFonts w:ascii="Arial CE" w:hAnsi="Arial CE"/>
          <w:b/>
          <w:sz w:val="20"/>
          <w:szCs w:val="20"/>
        </w:rPr>
      </w:pPr>
      <w:r w:rsidRPr="00C7446E">
        <w:rPr>
          <w:rFonts w:ascii="Arial CE" w:hAnsi="Arial CE"/>
          <w:b/>
          <w:sz w:val="20"/>
          <w:szCs w:val="20"/>
        </w:rPr>
        <w:t xml:space="preserve">V účtovnom období 2023 ADUSCIENT </w:t>
      </w:r>
      <w:proofErr w:type="spellStart"/>
      <w:r w:rsidRPr="00C7446E">
        <w:rPr>
          <w:rFonts w:ascii="Arial CE" w:hAnsi="Arial CE"/>
          <w:b/>
          <w:sz w:val="20"/>
          <w:szCs w:val="20"/>
        </w:rPr>
        <w:t>s.r.o</w:t>
      </w:r>
      <w:proofErr w:type="spellEnd"/>
      <w:r w:rsidRPr="00C7446E">
        <w:rPr>
          <w:rFonts w:ascii="Arial CE" w:hAnsi="Arial CE"/>
          <w:b/>
          <w:sz w:val="20"/>
          <w:szCs w:val="20"/>
        </w:rPr>
        <w:t>. nenadobudlo vlastné akcie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Default="00A20833" w:rsidP="004533A1">
      <w:pPr>
        <w:pStyle w:val="Default"/>
        <w:numPr>
          <w:ilvl w:val="0"/>
          <w:numId w:val="4"/>
        </w:numPr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33A1" w:rsidRDefault="004533A1" w:rsidP="004533A1">
      <w:pPr>
        <w:pStyle w:val="Default"/>
        <w:ind w:left="720"/>
        <w:rPr>
          <w:rFonts w:ascii="Arial CE" w:hAnsi="Arial CE"/>
          <w:sz w:val="20"/>
          <w:szCs w:val="20"/>
        </w:rPr>
      </w:pPr>
    </w:p>
    <w:p w:rsidR="004533A1" w:rsidRPr="004533A1" w:rsidRDefault="004533A1" w:rsidP="004533A1">
      <w:pPr>
        <w:pStyle w:val="Default"/>
        <w:ind w:left="720"/>
        <w:rPr>
          <w:rFonts w:ascii="Arial CE" w:hAnsi="Arial CE"/>
          <w:b/>
          <w:sz w:val="20"/>
          <w:szCs w:val="20"/>
        </w:rPr>
      </w:pPr>
      <w:r w:rsidRPr="004533A1">
        <w:rPr>
          <w:rFonts w:ascii="Arial CE" w:hAnsi="Arial CE"/>
          <w:b/>
          <w:sz w:val="20"/>
          <w:szCs w:val="20"/>
        </w:rPr>
        <w:t>Výsledkom hospodárenia z rok 2023 je zisk vo výške 21,80 eur, ktorý je výsledkom rozdiel výnosov za poskytované služby vo výške 120,00 eur a nákladov vo výške 98,20 eur, ktoré sa skladajú z bankových poplatkov vo výške 96,00 eur a </w:t>
      </w:r>
      <w:proofErr w:type="spellStart"/>
      <w:r w:rsidRPr="004533A1">
        <w:rPr>
          <w:rFonts w:ascii="Arial CE" w:hAnsi="Arial CE"/>
          <w:b/>
          <w:sz w:val="20"/>
          <w:szCs w:val="20"/>
        </w:rPr>
        <w:t>ost</w:t>
      </w:r>
      <w:proofErr w:type="spellEnd"/>
      <w:r w:rsidRPr="004533A1">
        <w:rPr>
          <w:rFonts w:ascii="Arial CE" w:hAnsi="Arial CE"/>
          <w:b/>
          <w:sz w:val="20"/>
          <w:szCs w:val="20"/>
        </w:rPr>
        <w:t>. služieb vo výške 2,20 eur.</w:t>
      </w:r>
    </w:p>
    <w:p w:rsidR="00C7446E" w:rsidRPr="002C4A44" w:rsidRDefault="00C7446E" w:rsidP="00C7446E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Čl. VI</w:t>
      </w: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Udalosti, ktoré nastali po dni, ku ktorému sa zostavuje účtovná závierka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zmene spoločníkov účtovnej jednotky,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d) prijatí rozhodnutia o predaji účtovnej jednotky alebo jej časti,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e) zmenách významných položiek dlhodobého finančného majetku,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f) začatí alebo ukončení činnosti časti účtovnej jednotky, napríklad odštepného závodu, organizačnej zložky, prevádzkarne,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g) vydaných dlhopisoch a iných cenných papieroch,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h) zlúčení, splynutí, rozdelení a zmene právnej formy účtovnej jednotky, </w:t>
      </w:r>
    </w:p>
    <w:p w:rsidR="00650024" w:rsidRPr="002C4A44" w:rsidRDefault="00650024" w:rsidP="00A20833">
      <w:pPr>
        <w:pStyle w:val="Default"/>
        <w:spacing w:after="14"/>
        <w:rPr>
          <w:rFonts w:ascii="Arial CE" w:hAnsi="Arial CE"/>
          <w:sz w:val="20"/>
          <w:szCs w:val="20"/>
        </w:rPr>
      </w:pP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i) mimoriadnych udalostiach, ak majú vplyv na hospodárenie účtovnej jednotky, napríklad o živelnej pohrome,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Default="00A20833" w:rsidP="00512BD6">
      <w:pPr>
        <w:pStyle w:val="Default"/>
        <w:numPr>
          <w:ilvl w:val="1"/>
          <w:numId w:val="6"/>
        </w:numPr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získaní alebo odobratí licencií alebo iných povolení významných pre činnosť účtovnej jednotky a podobne. </w:t>
      </w:r>
    </w:p>
    <w:p w:rsidR="00512BD6" w:rsidRPr="002C4A44" w:rsidRDefault="00512BD6" w:rsidP="00512BD6">
      <w:pPr>
        <w:pStyle w:val="Default"/>
        <w:ind w:left="360"/>
        <w:rPr>
          <w:rFonts w:ascii="Arial CE" w:hAnsi="Arial CE"/>
          <w:sz w:val="20"/>
          <w:szCs w:val="20"/>
        </w:rPr>
      </w:pPr>
    </w:p>
    <w:p w:rsidR="00A20833" w:rsidRDefault="00512BD6" w:rsidP="00512BD6">
      <w:pPr>
        <w:pStyle w:val="Default"/>
        <w:ind w:firstLine="360"/>
        <w:rPr>
          <w:rFonts w:ascii="Arial CE" w:hAnsi="Arial CE"/>
          <w:b/>
          <w:sz w:val="20"/>
          <w:szCs w:val="20"/>
        </w:rPr>
      </w:pPr>
      <w:r>
        <w:rPr>
          <w:rFonts w:ascii="Arial CE" w:hAnsi="Arial CE"/>
          <w:b/>
          <w:sz w:val="20"/>
          <w:szCs w:val="20"/>
        </w:rPr>
        <w:t>V E</w:t>
      </w:r>
      <w:r w:rsidRPr="00C7446E">
        <w:rPr>
          <w:rFonts w:ascii="Arial CE" w:hAnsi="Arial CE"/>
          <w:b/>
          <w:sz w:val="20"/>
          <w:szCs w:val="20"/>
        </w:rPr>
        <w:t xml:space="preserve">DUSCIENT </w:t>
      </w:r>
      <w:proofErr w:type="spellStart"/>
      <w:r w:rsidRPr="00C7446E">
        <w:rPr>
          <w:rFonts w:ascii="Arial CE" w:hAnsi="Arial CE"/>
          <w:b/>
          <w:sz w:val="20"/>
          <w:szCs w:val="20"/>
        </w:rPr>
        <w:t>s.r.o</w:t>
      </w:r>
      <w:proofErr w:type="spellEnd"/>
      <w:r w:rsidRPr="00C7446E">
        <w:rPr>
          <w:rFonts w:ascii="Arial CE" w:hAnsi="Arial CE"/>
          <w:b/>
          <w:sz w:val="20"/>
          <w:szCs w:val="20"/>
        </w:rPr>
        <w:t>.</w:t>
      </w:r>
      <w:r>
        <w:rPr>
          <w:rFonts w:ascii="Arial CE" w:hAnsi="Arial CE"/>
          <w:b/>
          <w:sz w:val="20"/>
          <w:szCs w:val="20"/>
        </w:rPr>
        <w:t xml:space="preserve"> nenastali významné udalosti </w:t>
      </w:r>
      <w:r w:rsidR="00FB008A">
        <w:rPr>
          <w:rFonts w:ascii="Arial CE" w:hAnsi="Arial CE"/>
          <w:b/>
          <w:sz w:val="20"/>
          <w:szCs w:val="20"/>
        </w:rPr>
        <w:t>po dni, ku ktorému sa zostavuje ÚZ</w:t>
      </w:r>
      <w:bookmarkStart w:id="0" w:name="_GoBack"/>
      <w:bookmarkEnd w:id="0"/>
    </w:p>
    <w:p w:rsidR="00512BD6" w:rsidRDefault="00512BD6" w:rsidP="00512BD6">
      <w:pPr>
        <w:pStyle w:val="Default"/>
        <w:ind w:firstLine="360"/>
        <w:rPr>
          <w:rFonts w:ascii="Arial CE" w:hAnsi="Arial CE"/>
          <w:b/>
          <w:sz w:val="20"/>
          <w:szCs w:val="20"/>
        </w:rPr>
      </w:pPr>
    </w:p>
    <w:p w:rsidR="00512BD6" w:rsidRDefault="00512BD6" w:rsidP="00512BD6">
      <w:pPr>
        <w:pStyle w:val="Default"/>
        <w:ind w:firstLine="360"/>
        <w:rPr>
          <w:rFonts w:ascii="Arial CE" w:hAnsi="Arial CE"/>
          <w:b/>
          <w:sz w:val="20"/>
          <w:szCs w:val="20"/>
        </w:rPr>
      </w:pPr>
    </w:p>
    <w:p w:rsidR="00512BD6" w:rsidRDefault="00512BD6" w:rsidP="00512BD6">
      <w:pPr>
        <w:pStyle w:val="Default"/>
        <w:ind w:firstLine="360"/>
        <w:rPr>
          <w:rFonts w:ascii="Arial CE" w:hAnsi="Arial CE"/>
          <w:b/>
          <w:sz w:val="20"/>
          <w:szCs w:val="20"/>
        </w:rPr>
      </w:pPr>
    </w:p>
    <w:p w:rsidR="00512BD6" w:rsidRDefault="00512BD6" w:rsidP="00512BD6">
      <w:pPr>
        <w:pStyle w:val="Default"/>
        <w:ind w:firstLine="360"/>
        <w:rPr>
          <w:rFonts w:ascii="Arial CE" w:hAnsi="Arial CE"/>
          <w:b/>
          <w:sz w:val="20"/>
          <w:szCs w:val="20"/>
        </w:rPr>
      </w:pPr>
    </w:p>
    <w:p w:rsidR="00512BD6" w:rsidRPr="002C4A44" w:rsidRDefault="00512BD6" w:rsidP="00512BD6">
      <w:pPr>
        <w:pStyle w:val="Default"/>
        <w:ind w:firstLine="360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lastRenderedPageBreak/>
        <w:t>Čl. VII</w:t>
      </w:r>
    </w:p>
    <w:p w:rsidR="00A20833" w:rsidRPr="002C4A44" w:rsidRDefault="00A20833" w:rsidP="00650024">
      <w:pPr>
        <w:pStyle w:val="Default"/>
        <w:jc w:val="center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b/>
          <w:bCs/>
          <w:sz w:val="20"/>
          <w:szCs w:val="20"/>
        </w:rPr>
        <w:t>Ostatné informácie</w:t>
      </w:r>
    </w:p>
    <w:p w:rsidR="00A20833" w:rsidRPr="002C4A44" w:rsidRDefault="00A20833" w:rsidP="00A20833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(1) 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20833" w:rsidRPr="002C4A44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a) všetkých formách prijatej náhrady, 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Pr="002C4A44" w:rsidRDefault="00A20833" w:rsidP="00650024">
      <w:pPr>
        <w:pStyle w:val="Default"/>
        <w:spacing w:after="17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b) účtovných zásadách použitých pri prideľovaní nákladov a výnosov, </w:t>
      </w:r>
    </w:p>
    <w:p w:rsidR="00650024" w:rsidRPr="002C4A44" w:rsidRDefault="00650024" w:rsidP="00A20833">
      <w:pPr>
        <w:pStyle w:val="Default"/>
        <w:rPr>
          <w:rFonts w:ascii="Arial CE" w:hAnsi="Arial CE"/>
          <w:sz w:val="20"/>
          <w:szCs w:val="20"/>
        </w:rPr>
      </w:pPr>
    </w:p>
    <w:p w:rsidR="00A20833" w:rsidRDefault="00A20833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c) všetkých druhoch činností účtovnej jednotky. </w:t>
      </w:r>
    </w:p>
    <w:p w:rsidR="00C7446E" w:rsidRDefault="00C7446E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p w:rsidR="00C7446E" w:rsidRPr="002C4A44" w:rsidRDefault="00C7446E" w:rsidP="00650024">
      <w:pPr>
        <w:pStyle w:val="Default"/>
        <w:ind w:firstLine="708"/>
        <w:rPr>
          <w:rFonts w:ascii="Arial CE" w:hAnsi="Arial CE"/>
          <w:sz w:val="20"/>
          <w:szCs w:val="20"/>
        </w:rPr>
      </w:pPr>
      <w:r>
        <w:rPr>
          <w:rFonts w:ascii="Arial CE" w:hAnsi="Arial CE"/>
          <w:b/>
          <w:sz w:val="20"/>
          <w:szCs w:val="20"/>
        </w:rPr>
        <w:t>E</w:t>
      </w:r>
      <w:r w:rsidRPr="00C7446E">
        <w:rPr>
          <w:rFonts w:ascii="Arial CE" w:hAnsi="Arial CE"/>
          <w:b/>
          <w:sz w:val="20"/>
          <w:szCs w:val="20"/>
        </w:rPr>
        <w:t>D</w:t>
      </w:r>
      <w:r>
        <w:rPr>
          <w:rFonts w:ascii="Arial CE" w:hAnsi="Arial CE"/>
          <w:b/>
          <w:sz w:val="20"/>
          <w:szCs w:val="20"/>
        </w:rPr>
        <w:t>U</w:t>
      </w:r>
      <w:r w:rsidRPr="00C7446E">
        <w:rPr>
          <w:rFonts w:ascii="Arial CE" w:hAnsi="Arial CE"/>
          <w:b/>
          <w:sz w:val="20"/>
          <w:szCs w:val="20"/>
        </w:rPr>
        <w:t xml:space="preserve">SCIENT </w:t>
      </w:r>
      <w:proofErr w:type="spellStart"/>
      <w:r w:rsidRPr="00C7446E">
        <w:rPr>
          <w:rFonts w:ascii="Arial CE" w:hAnsi="Arial CE"/>
          <w:b/>
          <w:sz w:val="20"/>
          <w:szCs w:val="20"/>
        </w:rPr>
        <w:t>s.r.o</w:t>
      </w:r>
      <w:proofErr w:type="spellEnd"/>
      <w:r w:rsidRPr="00C7446E">
        <w:rPr>
          <w:rFonts w:ascii="Arial CE" w:hAnsi="Arial CE"/>
          <w:b/>
          <w:sz w:val="20"/>
          <w:szCs w:val="20"/>
        </w:rPr>
        <w:t>. v účtovnom obd</w:t>
      </w:r>
      <w:r>
        <w:rPr>
          <w:rFonts w:ascii="Arial CE" w:hAnsi="Arial CE"/>
          <w:b/>
          <w:sz w:val="20"/>
          <w:szCs w:val="20"/>
        </w:rPr>
        <w:t>obí 2023 nemalo udelené výlučné</w:t>
      </w:r>
      <w:r w:rsidRPr="00C7446E">
        <w:rPr>
          <w:rFonts w:ascii="Arial CE" w:hAnsi="Arial CE"/>
          <w:b/>
          <w:sz w:val="20"/>
          <w:szCs w:val="20"/>
        </w:rPr>
        <w:t>, či osobitné práva</w:t>
      </w:r>
      <w:r>
        <w:rPr>
          <w:rFonts w:ascii="Arial CE" w:hAnsi="Arial CE"/>
          <w:sz w:val="20"/>
          <w:szCs w:val="20"/>
        </w:rPr>
        <w:t>.</w:t>
      </w:r>
    </w:p>
    <w:p w:rsidR="00A20833" w:rsidRPr="002C4A44" w:rsidRDefault="00A20833" w:rsidP="00A20833">
      <w:pPr>
        <w:pStyle w:val="Default"/>
        <w:rPr>
          <w:rFonts w:ascii="Arial CE" w:hAnsi="Arial CE"/>
          <w:sz w:val="20"/>
          <w:szCs w:val="20"/>
        </w:rPr>
      </w:pPr>
    </w:p>
    <w:p w:rsidR="002C4A44" w:rsidRDefault="00C7446E" w:rsidP="00C7446E">
      <w:pPr>
        <w:pStyle w:val="Default"/>
        <w:spacing w:after="14"/>
        <w:rPr>
          <w:rFonts w:ascii="Arial CE" w:hAnsi="Arial CE"/>
          <w:sz w:val="20"/>
          <w:szCs w:val="20"/>
        </w:rPr>
      </w:pPr>
      <w:r w:rsidRPr="002C4A44">
        <w:rPr>
          <w:rFonts w:ascii="Arial CE" w:hAnsi="Arial CE"/>
          <w:sz w:val="20"/>
          <w:szCs w:val="20"/>
        </w:rPr>
        <w:t xml:space="preserve"> </w:t>
      </w:r>
    </w:p>
    <w:p w:rsidR="002C4A44" w:rsidRDefault="002C4A44" w:rsidP="00650024">
      <w:pPr>
        <w:pStyle w:val="Default"/>
        <w:ind w:firstLine="708"/>
        <w:rPr>
          <w:rFonts w:ascii="Arial CE" w:hAnsi="Arial CE"/>
          <w:sz w:val="20"/>
          <w:szCs w:val="20"/>
        </w:rPr>
      </w:pPr>
    </w:p>
    <w:sectPr w:rsidR="002C4A44" w:rsidSect="00A20833">
      <w:headerReference w:type="default" r:id="rId8"/>
      <w:pgSz w:w="11906" w:h="17338"/>
      <w:pgMar w:top="1834" w:right="1156" w:bottom="880" w:left="1205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68A7" w:rsidRDefault="00AA68A7" w:rsidP="00650024">
      <w:r>
        <w:separator/>
      </w:r>
    </w:p>
  </w:endnote>
  <w:endnote w:type="continuationSeparator" w:id="0">
    <w:p w:rsidR="00AA68A7" w:rsidRDefault="00AA68A7" w:rsidP="00650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68A7" w:rsidRDefault="00AA68A7" w:rsidP="00650024">
      <w:r>
        <w:separator/>
      </w:r>
    </w:p>
  </w:footnote>
  <w:footnote w:type="continuationSeparator" w:id="0">
    <w:p w:rsidR="00AA68A7" w:rsidRDefault="00AA68A7" w:rsidP="00650024">
      <w:r>
        <w:continuationSeparator/>
      </w:r>
    </w:p>
  </w:footnote>
  <w:footnote w:id="1">
    <w:p w:rsidR="00650024" w:rsidRPr="002C4A44" w:rsidRDefault="00650024" w:rsidP="00650024">
      <w:pPr>
        <w:pStyle w:val="Default"/>
        <w:rPr>
          <w:rFonts w:ascii="Arial CE" w:hAnsi="Arial CE"/>
          <w:sz w:val="16"/>
          <w:szCs w:val="16"/>
        </w:rPr>
      </w:pPr>
      <w:r w:rsidRPr="002C4A44">
        <w:rPr>
          <w:rStyle w:val="Odkaznapoznmkupodiarou"/>
          <w:sz w:val="16"/>
          <w:szCs w:val="16"/>
        </w:rPr>
        <w:footnoteRef/>
      </w:r>
      <w:r w:rsidRPr="002C4A44">
        <w:rPr>
          <w:sz w:val="16"/>
          <w:szCs w:val="16"/>
        </w:rPr>
        <w:t xml:space="preserve"> </w:t>
      </w:r>
      <w:r w:rsidRPr="002C4A44">
        <w:rPr>
          <w:rFonts w:ascii="Arial CE" w:hAnsi="Arial CE"/>
          <w:sz w:val="16"/>
          <w:szCs w:val="16"/>
        </w:rPr>
        <w:t xml:space="preserve">2)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</w:t>
      </w:r>
      <w:r w:rsidRPr="002C4A44">
        <w:rPr>
          <w:rStyle w:val="Odkaznavysvetlivku"/>
          <w:rFonts w:ascii="Arial CE" w:hAnsi="Arial CE"/>
          <w:sz w:val="16"/>
          <w:szCs w:val="16"/>
        </w:rPr>
        <w:footnoteRef/>
      </w:r>
    </w:p>
    <w:p w:rsidR="00650024" w:rsidRPr="002C4A44" w:rsidRDefault="00650024">
      <w:pPr>
        <w:pStyle w:val="Textpoznmkypodiarou"/>
        <w:rPr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71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302"/>
      <w:gridCol w:w="302"/>
      <w:gridCol w:w="280"/>
      <w:gridCol w:w="280"/>
      <w:gridCol w:w="302"/>
      <w:gridCol w:w="302"/>
      <w:gridCol w:w="302"/>
      <w:gridCol w:w="302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302"/>
      <w:gridCol w:w="302"/>
    </w:tblGrid>
    <w:tr w:rsidR="00650024" w:rsidRPr="00FC4B56" w:rsidTr="00280A63">
      <w:trPr>
        <w:trHeight w:val="30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jc w:val="center"/>
            <w:rPr>
              <w:rFonts w:ascii="Calibri" w:hAnsi="Calibri"/>
              <w:color w:val="000000"/>
            </w:rPr>
          </w:pPr>
          <w:proofErr w:type="spellStart"/>
          <w:r w:rsidRPr="00FC4B56">
            <w:rPr>
              <w:rFonts w:ascii="Calibri" w:hAnsi="Calibri"/>
              <w:color w:val="000000"/>
              <w:sz w:val="22"/>
            </w:rPr>
            <w:t>Úč</w:t>
          </w:r>
          <w:proofErr w:type="spellEnd"/>
          <w:r w:rsidRPr="00FC4B56">
            <w:rPr>
              <w:rFonts w:ascii="Calibri" w:hAnsi="Calibri"/>
              <w:color w:val="000000"/>
              <w:sz w:val="22"/>
            </w:rPr>
            <w:t xml:space="preserve">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</w:tr>
    <w:tr w:rsidR="00650024" w:rsidRPr="00FC4B56" w:rsidTr="00650024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C20BD">
            <w:rPr>
              <w:rFonts w:ascii="Calibri" w:hAnsi="Calibri"/>
              <w:color w:val="000000"/>
              <w:sz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C20BD" w:rsidP="00EC20BD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3</w:t>
          </w:r>
          <w:r w:rsidR="00650024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C20BD" w:rsidP="00EC20BD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EC20BD" w:rsidP="00EC20BD">
          <w:pPr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C20BD">
            <w:rPr>
              <w:rFonts w:ascii="Calibri" w:hAnsi="Calibri"/>
              <w:color w:val="000000"/>
              <w:sz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C20BD"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C20BD">
            <w:rPr>
              <w:rFonts w:ascii="Calibri" w:hAnsi="Calibri"/>
              <w:color w:val="000000"/>
              <w:sz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C20BD"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C20BD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C20BD"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C20BD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C20BD"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C20BD">
            <w:rPr>
              <w:rFonts w:ascii="Calibri" w:hAnsi="Calibri"/>
              <w:color w:val="000000"/>
              <w:sz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C20BD"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C20BD">
            <w:rPr>
              <w:rFonts w:ascii="Calibri" w:hAnsi="Calibri"/>
              <w:color w:val="000000"/>
              <w:sz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C20BD">
            <w:rPr>
              <w:rFonts w:ascii="Calibri" w:hAnsi="Calibri"/>
              <w:color w:val="000000"/>
              <w:sz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C20BD"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EC20BD">
            <w:rPr>
              <w:rFonts w:ascii="Calibri" w:hAnsi="Calibri"/>
              <w:color w:val="000000"/>
              <w:sz w:val="22"/>
            </w:rPr>
            <w:t>8</w:t>
          </w:r>
        </w:p>
      </w:tc>
    </w:tr>
  </w:tbl>
  <w:p w:rsidR="00650024" w:rsidRDefault="00650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77C6A"/>
    <w:multiLevelType w:val="hybridMultilevel"/>
    <w:tmpl w:val="F89066CA"/>
    <w:lvl w:ilvl="0" w:tplc="90965B6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" w15:restartNumberingAfterBreak="0">
    <w:nsid w:val="1D044F99"/>
    <w:multiLevelType w:val="hybridMultilevel"/>
    <w:tmpl w:val="BC465F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AA5213"/>
    <w:multiLevelType w:val="hybridMultilevel"/>
    <w:tmpl w:val="3C68E5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336672"/>
    <w:multiLevelType w:val="hybridMultilevel"/>
    <w:tmpl w:val="EDF802D8"/>
    <w:lvl w:ilvl="0" w:tplc="A35C977C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2615167"/>
    <w:multiLevelType w:val="multilevel"/>
    <w:tmpl w:val="041B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0833"/>
    <w:rsid w:val="00014F35"/>
    <w:rsid w:val="000824FC"/>
    <w:rsid w:val="000D65EB"/>
    <w:rsid w:val="00104CBE"/>
    <w:rsid w:val="00104CF6"/>
    <w:rsid w:val="0010796B"/>
    <w:rsid w:val="00123F1F"/>
    <w:rsid w:val="00124B4B"/>
    <w:rsid w:val="001575D4"/>
    <w:rsid w:val="00170CB5"/>
    <w:rsid w:val="002052C4"/>
    <w:rsid w:val="002C0150"/>
    <w:rsid w:val="002C4A44"/>
    <w:rsid w:val="0031338E"/>
    <w:rsid w:val="003342F6"/>
    <w:rsid w:val="00357B79"/>
    <w:rsid w:val="00372814"/>
    <w:rsid w:val="003B5168"/>
    <w:rsid w:val="0040300D"/>
    <w:rsid w:val="00426E80"/>
    <w:rsid w:val="004533A1"/>
    <w:rsid w:val="00466A46"/>
    <w:rsid w:val="0048571F"/>
    <w:rsid w:val="004D32E2"/>
    <w:rsid w:val="004F68A9"/>
    <w:rsid w:val="00512BD6"/>
    <w:rsid w:val="00535E54"/>
    <w:rsid w:val="005E1C8A"/>
    <w:rsid w:val="006171F8"/>
    <w:rsid w:val="00650024"/>
    <w:rsid w:val="006A0AB4"/>
    <w:rsid w:val="006A7C8A"/>
    <w:rsid w:val="00731CBD"/>
    <w:rsid w:val="007619D7"/>
    <w:rsid w:val="0076277C"/>
    <w:rsid w:val="00786CB1"/>
    <w:rsid w:val="007A0F50"/>
    <w:rsid w:val="008948EC"/>
    <w:rsid w:val="008C12FE"/>
    <w:rsid w:val="008F5FE5"/>
    <w:rsid w:val="009546D2"/>
    <w:rsid w:val="00962DA0"/>
    <w:rsid w:val="009D09A4"/>
    <w:rsid w:val="00A106C1"/>
    <w:rsid w:val="00A20833"/>
    <w:rsid w:val="00A42978"/>
    <w:rsid w:val="00A873AF"/>
    <w:rsid w:val="00AA68A7"/>
    <w:rsid w:val="00AD23CF"/>
    <w:rsid w:val="00B202C7"/>
    <w:rsid w:val="00BD039E"/>
    <w:rsid w:val="00C7446E"/>
    <w:rsid w:val="00D10215"/>
    <w:rsid w:val="00D20B35"/>
    <w:rsid w:val="00DB0895"/>
    <w:rsid w:val="00DB3F00"/>
    <w:rsid w:val="00E77D78"/>
    <w:rsid w:val="00E93DD4"/>
    <w:rsid w:val="00EA5B96"/>
    <w:rsid w:val="00EC20BD"/>
    <w:rsid w:val="00FB008A"/>
    <w:rsid w:val="00FD1A2C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386C2E"/>
  <w15:docId w15:val="{FF674A0C-A8A2-4932-9D06-2374ECD35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50024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6500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0024"/>
    <w:rPr>
      <w:rFonts w:ascii="Times New Roman" w:hAnsi="Times New Roman" w:cs="Times New Roman"/>
      <w:sz w:val="24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lny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B008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08A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BDC1DD9-6468-4CDB-A4D5-6E2BE94C40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4</Pages>
  <Words>1258</Words>
  <Characters>7173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Ekonom</cp:lastModifiedBy>
  <cp:revision>3</cp:revision>
  <cp:lastPrinted>2024-03-20T14:16:00Z</cp:lastPrinted>
  <dcterms:created xsi:type="dcterms:W3CDTF">2024-03-19T15:42:00Z</dcterms:created>
  <dcterms:modified xsi:type="dcterms:W3CDTF">2024-03-20T14:45:00Z</dcterms:modified>
</cp:coreProperties>
</file>