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417CB" w:rsidRDefault="00D81F72">
      <w:pPr>
        <w:rPr>
          <w:lang w:val="sk-SK"/>
        </w:rPr>
      </w:pPr>
      <w:r>
        <w:rPr>
          <w:lang w:val="sk-SK"/>
        </w:rPr>
        <w:t>Poznámky</w:t>
      </w:r>
    </w:p>
    <w:p w:rsidR="00C417CB" w:rsidRDefault="00D81F72">
      <w:pPr>
        <w:rPr>
          <w:lang w:val="sk-SK"/>
        </w:rPr>
      </w:pPr>
      <w:r>
        <w:rPr>
          <w:lang w:val="sk-SK"/>
        </w:rPr>
        <w:t>V roku 2023</w:t>
      </w:r>
      <w:bookmarkStart w:id="0" w:name="_GoBack"/>
      <w:bookmarkEnd w:id="0"/>
      <w:r>
        <w:rPr>
          <w:lang w:val="sk-SK"/>
        </w:rPr>
        <w:t xml:space="preserve"> spoločnosť DOLEMONT s. r. o. nevykonávala žiadnu činnosť.</w:t>
      </w:r>
    </w:p>
    <w:sectPr w:rsidR="00C417CB">
      <w:pgSz w:w="11906" w:h="16838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720"/>
  <w:hyphenationZone w:val="425"/>
  <w:drawingGridVerticalSpacing w:val="156"/>
  <w:displayHorizontalDrawingGridEvery w:val="0"/>
  <w:displayVerticalDrawingGridEvery w:val="2"/>
  <w:characterSpacingControl w:val="doNotCompress"/>
  <w:compat>
    <w:spaceForUL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53B4091"/>
    <w:rsid w:val="00C417CB"/>
    <w:rsid w:val="00D81F72"/>
    <w:rsid w:val="353B4091"/>
    <w:rsid w:val="451E30AD"/>
    <w:rsid w:val="5E0500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lang w:val="en-US" w:eastAsia="zh-C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lang w:val="en-US" w:eastAsia="zh-C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</Words>
  <Characters>68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Oknotyp</dc:creator>
  <cp:lastModifiedBy>Oknotyp</cp:lastModifiedBy>
  <cp:revision>2</cp:revision>
  <dcterms:created xsi:type="dcterms:W3CDTF">2024-03-19T18:00:00Z</dcterms:created>
  <dcterms:modified xsi:type="dcterms:W3CDTF">2024-03-19T18:00:00Z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1033-11.2.0.11513</vt:lpwstr>
  </property>
  <property fmtid="{D5CDD505-2E9C-101B-9397-08002B2CF9AE}" pid="3" name="ICV">
    <vt:lpwstr>E846856253774CB19AF006037266125F</vt:lpwstr>
  </property>
</Properties>
</file>