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1B4C" w:rsidRPr="00C65CFC" w:rsidRDefault="00F14BBD">
      <w:pPr>
        <w:pStyle w:val="Nadpis4"/>
        <w:rPr>
          <w:rFonts w:asciiTheme="majorHAnsi" w:hAnsiTheme="majorHAnsi"/>
          <w:sz w:val="20"/>
        </w:rPr>
      </w:pPr>
      <w:r w:rsidRPr="00C65CFC">
        <w:rPr>
          <w:rFonts w:asciiTheme="majorHAnsi" w:hAnsiTheme="majorHAnsi"/>
          <w:sz w:val="20"/>
        </w:rPr>
        <w:t>Poznámky k 31.12.20</w:t>
      </w:r>
      <w:r w:rsidR="00685FB6">
        <w:rPr>
          <w:rFonts w:asciiTheme="majorHAnsi" w:hAnsiTheme="majorHAnsi"/>
          <w:sz w:val="20"/>
        </w:rPr>
        <w:t>2</w:t>
      </w:r>
      <w:r w:rsidR="001F1540">
        <w:rPr>
          <w:rFonts w:asciiTheme="majorHAnsi" w:hAnsiTheme="majorHAnsi"/>
          <w:sz w:val="20"/>
        </w:rPr>
        <w:t>3</w:t>
      </w:r>
      <w:r w:rsidRPr="00C65CFC">
        <w:rPr>
          <w:rFonts w:asciiTheme="majorHAnsi" w:hAnsiTheme="majorHAnsi"/>
          <w:sz w:val="20"/>
        </w:rPr>
        <w:t xml:space="preserve"> – textová časť </w:t>
      </w:r>
    </w:p>
    <w:p w:rsidR="00483377" w:rsidRPr="00C65CFC" w:rsidRDefault="00483377">
      <w:pPr>
        <w:jc w:val="center"/>
        <w:rPr>
          <w:rFonts w:asciiTheme="majorHAnsi" w:hAnsiTheme="majorHAnsi"/>
          <w:b/>
        </w:rPr>
      </w:pPr>
    </w:p>
    <w:p w:rsidR="003C1B4C" w:rsidRPr="00C65CFC" w:rsidRDefault="00F14BBD">
      <w:pPr>
        <w:jc w:val="center"/>
        <w:rPr>
          <w:rFonts w:asciiTheme="majorHAnsi" w:hAnsiTheme="majorHAnsi"/>
          <w:b/>
        </w:rPr>
      </w:pPr>
      <w:r w:rsidRPr="00C65CFC">
        <w:rPr>
          <w:rFonts w:asciiTheme="majorHAnsi" w:hAnsiTheme="majorHAnsi"/>
          <w:b/>
        </w:rPr>
        <w:t>Čl. I</w:t>
      </w:r>
    </w:p>
    <w:p w:rsidR="003C1B4C" w:rsidRPr="00C65CFC" w:rsidRDefault="00F14BBD">
      <w:pPr>
        <w:jc w:val="center"/>
        <w:rPr>
          <w:rFonts w:asciiTheme="majorHAnsi" w:hAnsiTheme="majorHAnsi"/>
          <w:b/>
        </w:rPr>
      </w:pPr>
      <w:r w:rsidRPr="00C65CFC">
        <w:rPr>
          <w:rFonts w:asciiTheme="majorHAnsi" w:hAnsiTheme="majorHAnsi"/>
          <w:b/>
        </w:rPr>
        <w:t>Všeobecné údaje</w:t>
      </w:r>
    </w:p>
    <w:p w:rsidR="003C1B4C" w:rsidRPr="00C65CFC" w:rsidRDefault="00F14BBD" w:rsidP="001E7197">
      <w:pPr>
        <w:pStyle w:val="Normlnweb"/>
        <w:spacing w:before="0" w:after="0"/>
        <w:rPr>
          <w:rFonts w:asciiTheme="majorHAnsi" w:hAnsiTheme="majorHAnsi"/>
          <w:b/>
          <w:sz w:val="20"/>
          <w:szCs w:val="20"/>
        </w:rPr>
      </w:pPr>
      <w:r w:rsidRPr="00C65CFC">
        <w:rPr>
          <w:rFonts w:asciiTheme="majorHAnsi" w:hAnsiTheme="majorHAnsi"/>
          <w:b/>
          <w:sz w:val="20"/>
          <w:szCs w:val="20"/>
        </w:rPr>
        <w:t>1. Identifikačné údaje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89"/>
        <w:gridCol w:w="4889"/>
      </w:tblGrid>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Názov účtovnej jednotky</w:t>
            </w:r>
          </w:p>
        </w:tc>
        <w:tc>
          <w:tcPr>
            <w:tcW w:w="4889" w:type="dxa"/>
          </w:tcPr>
          <w:p w:rsidR="003C1B4C" w:rsidRPr="00C65CFC" w:rsidRDefault="00F14BBD">
            <w:pPr>
              <w:pStyle w:val="Nadpis2"/>
              <w:rPr>
                <w:rFonts w:asciiTheme="majorHAnsi" w:hAnsiTheme="majorHAnsi"/>
                <w:b w:val="0"/>
                <w:sz w:val="20"/>
              </w:rPr>
            </w:pPr>
            <w:r w:rsidRPr="00C65CFC">
              <w:rPr>
                <w:rFonts w:asciiTheme="majorHAnsi" w:hAnsiTheme="majorHAnsi"/>
                <w:b w:val="0"/>
                <w:sz w:val="20"/>
              </w:rPr>
              <w:t>Obec Hrašovík</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Sídlo účtovnej jednotky</w:t>
            </w:r>
          </w:p>
        </w:tc>
        <w:tc>
          <w:tcPr>
            <w:tcW w:w="4889" w:type="dxa"/>
          </w:tcPr>
          <w:p w:rsidR="003C1B4C" w:rsidRPr="00C65CFC" w:rsidRDefault="00F14BBD">
            <w:pPr>
              <w:rPr>
                <w:rFonts w:asciiTheme="majorHAnsi" w:hAnsiTheme="majorHAnsi"/>
              </w:rPr>
            </w:pPr>
            <w:r w:rsidRPr="00C65CFC">
              <w:rPr>
                <w:rFonts w:asciiTheme="majorHAnsi" w:hAnsiTheme="majorHAnsi"/>
              </w:rPr>
              <w:t>Hrašovík č. 36, 044 42  Rozhanovce</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IČO</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00 691 232</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Dátum zriadenia</w:t>
            </w:r>
          </w:p>
        </w:tc>
        <w:tc>
          <w:tcPr>
            <w:tcW w:w="4889" w:type="dxa"/>
          </w:tcPr>
          <w:p w:rsidR="003C1B4C" w:rsidRPr="00C65CFC" w:rsidRDefault="00F14BBD">
            <w:pPr>
              <w:rPr>
                <w:rFonts w:asciiTheme="majorHAnsi" w:hAnsiTheme="majorHAnsi"/>
              </w:rPr>
            </w:pPr>
            <w:r w:rsidRPr="00C65CFC">
              <w:rPr>
                <w:rFonts w:asciiTheme="majorHAnsi" w:hAnsiTheme="majorHAnsi"/>
              </w:rPr>
              <w:t>01.01.1990</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Právny dôvod na zostavenie účtovnej závierky</w:t>
            </w:r>
          </w:p>
        </w:tc>
        <w:tc>
          <w:tcPr>
            <w:tcW w:w="4889" w:type="dxa"/>
          </w:tcPr>
          <w:p w:rsidR="003C1B4C" w:rsidRPr="00C65CFC" w:rsidRDefault="00F14BBD">
            <w:pPr>
              <w:rPr>
                <w:rFonts w:asciiTheme="majorHAnsi" w:hAnsiTheme="majorHAnsi"/>
              </w:rPr>
            </w:pPr>
            <w:r w:rsidRPr="00C65CFC">
              <w:rPr>
                <w:rFonts w:asciiTheme="majorHAnsi" w:hAnsiTheme="majorHAnsi"/>
              </w:rPr>
              <w:t>riadna</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Účtovná jednotka je súčasťou konsolidovaného celku</w:t>
            </w:r>
          </w:p>
        </w:tc>
        <w:tc>
          <w:tcPr>
            <w:tcW w:w="4889" w:type="dxa"/>
          </w:tcPr>
          <w:p w:rsidR="003C1B4C" w:rsidRPr="00C65CFC" w:rsidRDefault="00F14BBD">
            <w:pPr>
              <w:rPr>
                <w:rFonts w:asciiTheme="majorHAnsi" w:hAnsiTheme="majorHAnsi"/>
              </w:rPr>
            </w:pPr>
            <w:r w:rsidRPr="00C65CFC">
              <w:rPr>
                <w:rFonts w:asciiTheme="majorHAnsi" w:hAnsiTheme="majorHAnsi"/>
              </w:rPr>
              <w:t>nie</w:t>
            </w:r>
          </w:p>
        </w:tc>
      </w:tr>
    </w:tbl>
    <w:p w:rsidR="000D4ECE" w:rsidRPr="00C65CFC" w:rsidRDefault="00F14BBD">
      <w:pPr>
        <w:pStyle w:val="Normlnweb"/>
        <w:spacing w:before="0" w:after="0"/>
        <w:rPr>
          <w:rFonts w:asciiTheme="majorHAnsi" w:hAnsiTheme="majorHAnsi"/>
          <w:sz w:val="20"/>
          <w:szCs w:val="20"/>
        </w:rPr>
      </w:pPr>
      <w:r w:rsidRPr="00C65CFC">
        <w:rPr>
          <w:rFonts w:asciiTheme="majorHAnsi" w:hAnsiTheme="majorHAnsi"/>
          <w:b/>
          <w:sz w:val="20"/>
          <w:szCs w:val="20"/>
        </w:rPr>
        <w:t>2. Opis činnosti účtovnej jednoty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19"/>
        <w:gridCol w:w="4889"/>
      </w:tblGrid>
      <w:tr w:rsidR="003C1B4C" w:rsidRPr="00C65CFC">
        <w:tc>
          <w:tcPr>
            <w:tcW w:w="4819" w:type="dxa"/>
          </w:tcPr>
          <w:p w:rsidR="003C1B4C" w:rsidRPr="00C65CFC" w:rsidRDefault="00F14BBD">
            <w:pPr>
              <w:rPr>
                <w:rFonts w:asciiTheme="majorHAnsi" w:hAnsiTheme="majorHAnsi"/>
              </w:rPr>
            </w:pPr>
            <w:r w:rsidRPr="00C65CFC">
              <w:rPr>
                <w:rFonts w:asciiTheme="majorHAnsi" w:hAnsiTheme="majorHAnsi"/>
              </w:rPr>
              <w:t>Hlavná činnosť účtovnej jednotky</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Všeobecná verejná správa</w:t>
            </w:r>
          </w:p>
        </w:tc>
      </w:tr>
      <w:tr w:rsidR="004E0519" w:rsidRPr="00C65CFC" w:rsidTr="002E4864">
        <w:tc>
          <w:tcPr>
            <w:tcW w:w="4819" w:type="dxa"/>
            <w:tcBorders>
              <w:top w:val="single" w:sz="4" w:space="0" w:color="auto"/>
              <w:left w:val="single" w:sz="4" w:space="0" w:color="auto"/>
              <w:bottom w:val="single" w:sz="4" w:space="0" w:color="auto"/>
              <w:right w:val="single" w:sz="4" w:space="0" w:color="auto"/>
            </w:tcBorders>
            <w:shd w:val="clear" w:color="auto" w:fill="auto"/>
          </w:tcPr>
          <w:p w:rsidR="004E0519" w:rsidRPr="00C65CFC" w:rsidRDefault="004E0519" w:rsidP="00483377">
            <w:pPr>
              <w:rPr>
                <w:rFonts w:asciiTheme="majorHAnsi" w:hAnsiTheme="majorHAnsi"/>
                <w:color w:val="000000" w:themeColor="text1"/>
              </w:rPr>
            </w:pPr>
          </w:p>
        </w:tc>
        <w:tc>
          <w:tcPr>
            <w:tcW w:w="4889" w:type="dxa"/>
            <w:tcBorders>
              <w:top w:val="single" w:sz="4" w:space="0" w:color="auto"/>
              <w:left w:val="single" w:sz="4" w:space="0" w:color="auto"/>
              <w:bottom w:val="single" w:sz="4" w:space="0" w:color="auto"/>
              <w:right w:val="single" w:sz="4" w:space="0" w:color="auto"/>
            </w:tcBorders>
          </w:tcPr>
          <w:p w:rsidR="004E0519" w:rsidRPr="00C65CFC" w:rsidRDefault="004E0519" w:rsidP="004E0519">
            <w:pPr>
              <w:pStyle w:val="Normlnweb"/>
              <w:rPr>
                <w:rFonts w:asciiTheme="majorHAnsi" w:hAnsiTheme="majorHAnsi"/>
                <w:color w:val="000000" w:themeColor="text1"/>
                <w:sz w:val="20"/>
                <w:szCs w:val="20"/>
              </w:rPr>
            </w:pPr>
            <w:r w:rsidRPr="002E4864">
              <w:rPr>
                <w:rFonts w:asciiTheme="majorHAnsi" w:hAnsiTheme="majorHAnsi"/>
                <w:color w:val="000000" w:themeColor="text1"/>
                <w:sz w:val="20"/>
                <w:szCs w:val="20"/>
              </w:rPr>
              <w:t>Obec podľa zákona č. 369/1990 Zb. je základnou úlohou obce pri výkone samosprávy starostlivosť o všestranný rozvoj jej územia a o potreby jej obyvateľov</w:t>
            </w:r>
          </w:p>
        </w:tc>
      </w:tr>
    </w:tbl>
    <w:p w:rsidR="003C1B4C" w:rsidRPr="00C65CFC" w:rsidRDefault="003C1B4C">
      <w:pPr>
        <w:rPr>
          <w:rFonts w:asciiTheme="majorHAnsi" w:hAnsiTheme="majorHAnsi"/>
          <w:b/>
        </w:rPr>
      </w:pPr>
    </w:p>
    <w:p w:rsidR="003C1B4C" w:rsidRPr="00C65CFC" w:rsidRDefault="00F14BBD">
      <w:pPr>
        <w:spacing w:after="120"/>
        <w:rPr>
          <w:rFonts w:asciiTheme="majorHAnsi" w:hAnsiTheme="majorHAnsi"/>
          <w:b/>
        </w:rPr>
      </w:pPr>
      <w:r w:rsidRPr="00C65CFC">
        <w:rPr>
          <w:rFonts w:asciiTheme="majorHAnsi" w:hAnsiTheme="majorHAnsi"/>
          <w:b/>
        </w:rPr>
        <w:t>3. Informácie o štatutárnych zástupcoch a organizačnej štruktúre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678"/>
        <w:gridCol w:w="5042"/>
      </w:tblGrid>
      <w:tr w:rsidR="003C1B4C" w:rsidRPr="00C65CFC">
        <w:tc>
          <w:tcPr>
            <w:tcW w:w="4678" w:type="dxa"/>
          </w:tcPr>
          <w:p w:rsidR="003C1B4C" w:rsidRPr="00C65CFC" w:rsidRDefault="00F14BBD" w:rsidP="000D4ECE">
            <w:pPr>
              <w:pStyle w:val="Normlnweb"/>
              <w:spacing w:before="0" w:beforeAutospacing="0" w:after="0" w:afterAutospacing="0"/>
              <w:rPr>
                <w:rFonts w:asciiTheme="majorHAnsi" w:hAnsiTheme="majorHAnsi"/>
                <w:sz w:val="20"/>
                <w:szCs w:val="20"/>
              </w:rPr>
            </w:pPr>
            <w:r w:rsidRPr="00C65CFC">
              <w:rPr>
                <w:rFonts w:asciiTheme="majorHAnsi" w:hAnsiTheme="majorHAnsi"/>
                <w:sz w:val="20"/>
                <w:szCs w:val="20"/>
              </w:rPr>
              <w:t>Štatutárny zástupca (meno a priezvisko)</w:t>
            </w:r>
            <w:r w:rsidR="000D4ECE" w:rsidRPr="00C65CFC">
              <w:rPr>
                <w:rFonts w:asciiTheme="majorHAnsi" w:hAnsiTheme="majorHAnsi"/>
                <w:sz w:val="20"/>
                <w:szCs w:val="20"/>
              </w:rPr>
              <w:t>, f</w:t>
            </w:r>
            <w:r w:rsidRPr="00C65CFC">
              <w:rPr>
                <w:rFonts w:asciiTheme="majorHAnsi" w:hAnsiTheme="majorHAnsi"/>
                <w:sz w:val="20"/>
                <w:szCs w:val="20"/>
              </w:rPr>
              <w:t>unkcia</w:t>
            </w:r>
          </w:p>
        </w:tc>
        <w:tc>
          <w:tcPr>
            <w:tcW w:w="5042" w:type="dxa"/>
          </w:tcPr>
          <w:p w:rsidR="003C1B4C" w:rsidRPr="00C65CFC" w:rsidRDefault="00F14BBD" w:rsidP="000D4ECE">
            <w:pPr>
              <w:pStyle w:val="Pta"/>
              <w:tabs>
                <w:tab w:val="clear" w:pos="4536"/>
                <w:tab w:val="clear" w:pos="9072"/>
              </w:tabs>
              <w:rPr>
                <w:rFonts w:asciiTheme="majorHAnsi" w:hAnsiTheme="majorHAnsi"/>
              </w:rPr>
            </w:pPr>
            <w:r w:rsidRPr="00C65CFC">
              <w:rPr>
                <w:rFonts w:asciiTheme="majorHAnsi" w:hAnsiTheme="majorHAnsi"/>
              </w:rPr>
              <w:t xml:space="preserve">Renáta </w:t>
            </w:r>
            <w:proofErr w:type="spellStart"/>
            <w:r w:rsidRPr="00C65CFC">
              <w:rPr>
                <w:rFonts w:asciiTheme="majorHAnsi" w:hAnsiTheme="majorHAnsi"/>
              </w:rPr>
              <w:t>Demková</w:t>
            </w:r>
            <w:proofErr w:type="spellEnd"/>
            <w:r w:rsidR="000D4ECE" w:rsidRPr="00C65CFC">
              <w:rPr>
                <w:rFonts w:asciiTheme="majorHAnsi" w:hAnsiTheme="majorHAnsi"/>
              </w:rPr>
              <w:t xml:space="preserve">, </w:t>
            </w:r>
            <w:r w:rsidRPr="00C65CFC">
              <w:rPr>
                <w:rFonts w:asciiTheme="majorHAnsi" w:hAnsiTheme="majorHAnsi"/>
              </w:rPr>
              <w:t>starostka obce</w:t>
            </w:r>
          </w:p>
        </w:tc>
      </w:tr>
      <w:tr w:rsidR="003C1B4C" w:rsidRPr="00C65CFC">
        <w:tc>
          <w:tcPr>
            <w:tcW w:w="4678" w:type="dxa"/>
          </w:tcPr>
          <w:p w:rsidR="003C1B4C" w:rsidRPr="00C65CFC" w:rsidRDefault="00F14BBD">
            <w:pPr>
              <w:rPr>
                <w:rFonts w:asciiTheme="majorHAnsi" w:hAnsiTheme="majorHAnsi"/>
              </w:rPr>
            </w:pPr>
            <w:r w:rsidRPr="00C65CFC">
              <w:rPr>
                <w:rFonts w:asciiTheme="majorHAnsi" w:hAnsiTheme="majorHAnsi"/>
              </w:rPr>
              <w:t>Priemerný počet zamestnancov počas</w:t>
            </w:r>
          </w:p>
          <w:p w:rsidR="003C1B4C" w:rsidRPr="00C65CFC" w:rsidRDefault="00F14BBD">
            <w:pPr>
              <w:rPr>
                <w:rFonts w:asciiTheme="majorHAnsi" w:hAnsiTheme="majorHAnsi"/>
              </w:rPr>
            </w:pPr>
            <w:r w:rsidRPr="00C65CFC">
              <w:rPr>
                <w:rFonts w:asciiTheme="majorHAnsi" w:hAnsiTheme="majorHAnsi"/>
              </w:rPr>
              <w:t>účtovného obdobia</w:t>
            </w:r>
          </w:p>
        </w:tc>
        <w:tc>
          <w:tcPr>
            <w:tcW w:w="5042" w:type="dxa"/>
          </w:tcPr>
          <w:p w:rsidR="003C1B4C" w:rsidRPr="00C65CFC" w:rsidRDefault="001F1540">
            <w:pPr>
              <w:rPr>
                <w:rFonts w:asciiTheme="majorHAnsi" w:hAnsiTheme="majorHAnsi"/>
              </w:rPr>
            </w:pPr>
            <w:r>
              <w:rPr>
                <w:rFonts w:asciiTheme="majorHAnsi" w:hAnsiTheme="majorHAnsi"/>
              </w:rPr>
              <w:t>2</w:t>
            </w:r>
          </w:p>
        </w:tc>
      </w:tr>
      <w:tr w:rsidR="003C1B4C" w:rsidRPr="00C65CFC">
        <w:tc>
          <w:tcPr>
            <w:tcW w:w="4678" w:type="dxa"/>
          </w:tcPr>
          <w:p w:rsidR="003C1B4C" w:rsidRPr="00C65CFC" w:rsidRDefault="00F14BBD" w:rsidP="000D4ECE">
            <w:pPr>
              <w:rPr>
                <w:rFonts w:asciiTheme="majorHAnsi" w:hAnsiTheme="majorHAnsi"/>
              </w:rPr>
            </w:pPr>
            <w:r w:rsidRPr="00C65CFC">
              <w:rPr>
                <w:rFonts w:asciiTheme="majorHAnsi" w:hAnsiTheme="majorHAnsi"/>
              </w:rPr>
              <w:t xml:space="preserve">Rozpočtové organizácie zriadené účtovnou jednotkou  </w:t>
            </w:r>
          </w:p>
        </w:tc>
        <w:tc>
          <w:tcPr>
            <w:tcW w:w="5042" w:type="dxa"/>
          </w:tcPr>
          <w:p w:rsidR="003C1B4C" w:rsidRPr="00C65CFC" w:rsidRDefault="00F14BBD">
            <w:pPr>
              <w:rPr>
                <w:rFonts w:asciiTheme="majorHAnsi" w:hAnsiTheme="majorHAnsi"/>
              </w:rPr>
            </w:pPr>
            <w:r w:rsidRPr="00C65CFC">
              <w:rPr>
                <w:rFonts w:asciiTheme="majorHAnsi" w:hAnsiTheme="majorHAnsi"/>
              </w:rPr>
              <w:t>nezriadené</w:t>
            </w:r>
          </w:p>
        </w:tc>
      </w:tr>
    </w:tbl>
    <w:p w:rsidR="003C1B4C" w:rsidRPr="00C65CFC" w:rsidRDefault="003C1B4C">
      <w:pPr>
        <w:rPr>
          <w:rFonts w:asciiTheme="majorHAnsi" w:hAnsiTheme="majorHAnsi"/>
        </w:rPr>
      </w:pPr>
    </w:p>
    <w:p w:rsidR="003C1B4C" w:rsidRPr="00C65CFC" w:rsidRDefault="003C1B4C">
      <w:pPr>
        <w:tabs>
          <w:tab w:val="left" w:pos="3270"/>
        </w:tabs>
        <w:rPr>
          <w:rFonts w:asciiTheme="majorHAnsi" w:hAnsiTheme="majorHAnsi"/>
        </w:rPr>
      </w:pPr>
    </w:p>
    <w:p w:rsidR="003C1B4C" w:rsidRPr="00C65CFC" w:rsidRDefault="00F14BBD">
      <w:pPr>
        <w:jc w:val="center"/>
        <w:rPr>
          <w:rFonts w:asciiTheme="majorHAnsi" w:hAnsiTheme="majorHAnsi"/>
          <w:b/>
        </w:rPr>
      </w:pPr>
      <w:r w:rsidRPr="00C65CFC">
        <w:rPr>
          <w:rFonts w:asciiTheme="majorHAnsi" w:hAnsiTheme="majorHAnsi"/>
          <w:b/>
        </w:rPr>
        <w:t>Čl. II</w:t>
      </w:r>
    </w:p>
    <w:p w:rsidR="003C1B4C" w:rsidRPr="00C65CFC" w:rsidRDefault="00F14BBD">
      <w:pPr>
        <w:pStyle w:val="Nadpis5"/>
        <w:rPr>
          <w:rFonts w:asciiTheme="majorHAnsi" w:hAnsiTheme="majorHAnsi"/>
        </w:rPr>
      </w:pPr>
      <w:r w:rsidRPr="00C65CFC">
        <w:rPr>
          <w:rFonts w:asciiTheme="majorHAnsi" w:hAnsiTheme="majorHAnsi"/>
        </w:rPr>
        <w:t xml:space="preserve">Informácie o účtovných zásadách a účtovných metódach </w:t>
      </w:r>
    </w:p>
    <w:p w:rsidR="003C1B4C" w:rsidRPr="00C65CFC" w:rsidRDefault="003C1B4C">
      <w:pPr>
        <w:jc w:val="center"/>
        <w:rPr>
          <w:rFonts w:asciiTheme="majorHAnsi" w:hAnsiTheme="majorHAnsi"/>
        </w:rPr>
      </w:pPr>
    </w:p>
    <w:p w:rsidR="004E0519" w:rsidRPr="00C65CFC" w:rsidRDefault="00F14BBD">
      <w:pPr>
        <w:pStyle w:val="Zkladntext3"/>
        <w:rPr>
          <w:rFonts w:asciiTheme="majorHAnsi" w:hAnsiTheme="majorHAnsi"/>
        </w:rPr>
      </w:pPr>
      <w:r w:rsidRPr="00C65CFC">
        <w:rPr>
          <w:rFonts w:asciiTheme="majorHAnsi" w:hAnsiTheme="majorHAnsi"/>
        </w:rPr>
        <w:t xml:space="preserve">Účtovná závierka je zostavená za splnenia predpokladu nepretržitého pokračovania účtovnej jednotky vo svojej činnosti. Zmeny účtovných metód a účtovných zásad neboli uskutočnené. </w:t>
      </w:r>
    </w:p>
    <w:p w:rsidR="003C1B4C" w:rsidRPr="00C65CFC" w:rsidRDefault="00F14BBD">
      <w:pPr>
        <w:pStyle w:val="Zkladntext3"/>
        <w:rPr>
          <w:rFonts w:asciiTheme="majorHAnsi" w:hAnsiTheme="majorHAnsi"/>
        </w:rPr>
      </w:pPr>
      <w:r w:rsidRPr="00C65CFC">
        <w:rPr>
          <w:rFonts w:asciiTheme="majorHAnsi" w:hAnsiTheme="majorHAnsi"/>
        </w:rPr>
        <w:t xml:space="preserve">Spôsob ocenenia jednotlivých položiek.  </w:t>
      </w:r>
    </w:p>
    <w:p w:rsidR="003C1B4C" w:rsidRPr="00C65CFC" w:rsidRDefault="00F14BBD" w:rsidP="00483377">
      <w:pPr>
        <w:pStyle w:val="abc"/>
        <w:rPr>
          <w:sz w:val="20"/>
          <w:szCs w:val="20"/>
        </w:rPr>
      </w:pPr>
      <w:r w:rsidRPr="00C65CFC">
        <w:rPr>
          <w:sz w:val="20"/>
          <w:szCs w:val="20"/>
        </w:rPr>
        <w:t>Dlhodobý nehmotný a dlhodobý hmotný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 Hodnota obstarávaného dlhodobého hmotného majetku, ktorý sa používa, sa trvalo zníži o oprávky, ktoré zodpovedajú výške opotrebenia majetku. </w:t>
      </w:r>
    </w:p>
    <w:p w:rsidR="003C1B4C" w:rsidRPr="00C65CFC" w:rsidRDefault="00F14BBD">
      <w:pPr>
        <w:pStyle w:val="odstavec"/>
        <w:spacing w:after="120"/>
        <w:rPr>
          <w:rFonts w:asciiTheme="majorHAnsi" w:hAnsiTheme="majorHAnsi"/>
        </w:rPr>
      </w:pPr>
      <w:r w:rsidRPr="00C65CFC">
        <w:rPr>
          <w:rFonts w:asciiTheme="majorHAnsi" w:hAnsiTheme="majorHAnsi"/>
        </w:rPr>
        <w:t xml:space="preserve">O opravných položkách sa účtuje v prípade prechodného zníženia hodnoty majetku ku dňu, ku ktorému sa zostavuje účtovná závierka. </w:t>
      </w:r>
    </w:p>
    <w:p w:rsidR="003C1B4C" w:rsidRPr="00C65CFC" w:rsidRDefault="00F14BBD">
      <w:pPr>
        <w:pStyle w:val="odstavec"/>
        <w:spacing w:after="120"/>
        <w:rPr>
          <w:rFonts w:asciiTheme="majorHAnsi" w:hAnsiTheme="majorHAnsi"/>
        </w:rPr>
      </w:pPr>
      <w:r w:rsidRPr="00C65CFC">
        <w:rPr>
          <w:rFonts w:asciiTheme="majorHAnsi" w:hAnsiTheme="majorHAnsi"/>
        </w:rPr>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nadobudnutý bezodplatným prevodom pri splynutí, zlúčení, rozdelení alebo pri prevode správy sa oceňuje cenou, v ktorej sa doteraz viedol v účtovníctve. Ak cenu nie je možné zistiť, oceňuje sa  </w:t>
      </w:r>
    </w:p>
    <w:p w:rsidR="003C1B4C" w:rsidRPr="00C65CFC" w:rsidRDefault="00F14BBD">
      <w:pPr>
        <w:pStyle w:val="odstavec"/>
        <w:spacing w:after="120"/>
        <w:rPr>
          <w:rFonts w:asciiTheme="majorHAnsi" w:hAnsiTheme="majorHAnsi"/>
        </w:rPr>
      </w:pPr>
      <w:r w:rsidRPr="00C65CFC">
        <w:rPr>
          <w:rFonts w:asciiTheme="majorHAnsi" w:hAnsiTheme="majorHAnsi"/>
        </w:rPr>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3C1B4C" w:rsidRPr="00C65CFC" w:rsidRDefault="00F14BBD">
      <w:pPr>
        <w:pStyle w:val="Zarkazkladnhotextu"/>
        <w:spacing w:after="120"/>
        <w:ind w:left="448" w:firstLine="0"/>
        <w:rPr>
          <w:rFonts w:asciiTheme="majorHAnsi" w:hAnsiTheme="majorHAnsi"/>
        </w:rPr>
      </w:pPr>
      <w:r w:rsidRPr="00C65CFC">
        <w:rPr>
          <w:rFonts w:asciiTheme="majorHAnsi" w:hAnsiTheme="majorHAnsi"/>
        </w:rPr>
        <w:lastRenderedPageBreak/>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 Účtovné odpisy sa zaokrúhľujú na celé eurá nahor. Účtovná jednotka zaraďuje majetok do odp</w:t>
      </w:r>
      <w:r w:rsidR="006E10E2" w:rsidRPr="00C65CFC">
        <w:rPr>
          <w:rFonts w:asciiTheme="majorHAnsi" w:hAnsiTheme="majorHAnsi"/>
        </w:rPr>
        <w:t>isových sk</w:t>
      </w:r>
      <w:r w:rsidRPr="00C65CFC">
        <w:rPr>
          <w:rFonts w:asciiTheme="majorHAnsi" w:hAnsiTheme="majorHAnsi"/>
        </w:rPr>
        <w:t>upín v zmysle z</w:t>
      </w:r>
      <w:r w:rsidR="00A10789" w:rsidRPr="00C65CFC">
        <w:rPr>
          <w:rFonts w:asciiTheme="majorHAnsi" w:hAnsiTheme="majorHAnsi"/>
        </w:rPr>
        <w:t>á</w:t>
      </w:r>
      <w:r w:rsidRPr="00C65CFC">
        <w:rPr>
          <w:rFonts w:asciiTheme="majorHAnsi" w:hAnsiTheme="majorHAnsi"/>
        </w:rPr>
        <w:t xml:space="preserve">k. č. 595/2003 </w:t>
      </w:r>
      <w:proofErr w:type="spellStart"/>
      <w:r w:rsidRPr="00C65CFC">
        <w:rPr>
          <w:rFonts w:asciiTheme="majorHAnsi" w:hAnsiTheme="majorHAnsi"/>
        </w:rPr>
        <w:t>Z.z</w:t>
      </w:r>
      <w:proofErr w:type="spellEnd"/>
      <w:r w:rsidRPr="00C65CFC">
        <w:rPr>
          <w:rFonts w:asciiTheme="majorHAnsi" w:hAnsiTheme="majorHAnsi"/>
        </w:rPr>
        <w:t>. o dani z príjmov v znení neskorších zmien a predpisov. Ak účtovná jednotka nemôže zaradiť majetok do 1.</w:t>
      </w:r>
      <w:r w:rsidR="00EA38C3" w:rsidRPr="00C65CFC">
        <w:rPr>
          <w:rFonts w:asciiTheme="majorHAnsi" w:hAnsiTheme="majorHAnsi"/>
        </w:rPr>
        <w:t xml:space="preserve"> až</w:t>
      </w:r>
      <w:r w:rsidRPr="00C65CFC">
        <w:rPr>
          <w:rFonts w:asciiTheme="majorHAnsi" w:hAnsiTheme="majorHAnsi"/>
        </w:rPr>
        <w:t xml:space="preserve"> </w:t>
      </w:r>
      <w:r w:rsidR="006E10E2" w:rsidRPr="00C65CFC">
        <w:rPr>
          <w:rFonts w:asciiTheme="majorHAnsi" w:hAnsiTheme="majorHAnsi"/>
        </w:rPr>
        <w:t>6</w:t>
      </w:r>
      <w:r w:rsidRPr="00C65CFC">
        <w:rPr>
          <w:rFonts w:asciiTheme="majorHAnsi" w:hAnsiTheme="majorHAnsi"/>
        </w:rPr>
        <w:t>. odpisovej skupiny, individuálne prehodnotí odpi</w:t>
      </w:r>
      <w:r w:rsidR="006E10E2" w:rsidRPr="00C65CFC">
        <w:rPr>
          <w:rFonts w:asciiTheme="majorHAnsi" w:hAnsiTheme="majorHAnsi"/>
        </w:rPr>
        <w:t xml:space="preserve">sový </w:t>
      </w:r>
      <w:r w:rsidRPr="00C65CFC">
        <w:rPr>
          <w:rFonts w:asciiTheme="majorHAnsi" w:hAnsiTheme="majorHAnsi"/>
        </w:rPr>
        <w:t xml:space="preserve">plán konkrétneho majetku podľa špecifických podmienok používania. </w:t>
      </w:r>
    </w:p>
    <w:p w:rsidR="00EA38C3" w:rsidRPr="00C65CFC" w:rsidRDefault="00EA38C3">
      <w:pPr>
        <w:pStyle w:val="Zarkazkladnhotextu"/>
        <w:spacing w:after="120"/>
        <w:ind w:left="448" w:firstLine="0"/>
        <w:rPr>
          <w:rFonts w:asciiTheme="majorHAnsi" w:hAnsiTheme="majorHAnsi"/>
        </w:rPr>
      </w:pPr>
    </w:p>
    <w:tbl>
      <w:tblPr>
        <w:tblW w:w="8302" w:type="dxa"/>
        <w:jc w:val="center"/>
        <w:tblInd w:w="8" w:type="dxa"/>
        <w:tblLayout w:type="fixed"/>
        <w:tblCellMar>
          <w:left w:w="0" w:type="dxa"/>
          <w:right w:w="0" w:type="dxa"/>
        </w:tblCellMar>
        <w:tblLook w:val="0000" w:firstRow="0" w:lastRow="0" w:firstColumn="0" w:lastColumn="0" w:noHBand="0" w:noVBand="0"/>
      </w:tblPr>
      <w:tblGrid>
        <w:gridCol w:w="2437"/>
        <w:gridCol w:w="1139"/>
        <w:gridCol w:w="1298"/>
        <w:gridCol w:w="128"/>
        <w:gridCol w:w="1843"/>
        <w:gridCol w:w="1457"/>
      </w:tblGrid>
      <w:tr w:rsidR="004E0519" w:rsidRPr="00C65CFC" w:rsidTr="00C65CFC">
        <w:trPr>
          <w:trHeight w:val="617"/>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Druh majetku</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 xml:space="preserve">odpisová </w:t>
            </w:r>
          </w:p>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skupina</w:t>
            </w:r>
          </w:p>
        </w:tc>
        <w:tc>
          <w:tcPr>
            <w:tcW w:w="1426"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doba </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odpisovania</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v rokoch</w:t>
            </w:r>
          </w:p>
        </w:tc>
        <w:tc>
          <w:tcPr>
            <w:tcW w:w="1843"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predpokladaná doba </w:t>
            </w:r>
          </w:p>
          <w:p w:rsidR="004E0519" w:rsidRPr="00C65CFC" w:rsidRDefault="004E0519" w:rsidP="00483377">
            <w:pPr>
              <w:ind w:left="101" w:right="-8" w:hanging="101"/>
              <w:jc w:val="center"/>
              <w:rPr>
                <w:rFonts w:asciiTheme="majorHAnsi" w:hAnsiTheme="majorHAnsi"/>
                <w:b/>
                <w:bCs/>
                <w:iCs/>
                <w:color w:val="000000"/>
              </w:rPr>
            </w:pPr>
            <w:r w:rsidRPr="00C65CFC">
              <w:rPr>
                <w:rFonts w:asciiTheme="majorHAnsi" w:hAnsiTheme="majorHAnsi"/>
                <w:b/>
                <w:bCs/>
                <w:iCs/>
                <w:color w:val="000000"/>
              </w:rPr>
              <w:t>používania</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ročný odpis</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náklady na vývoj</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softvér</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oceniteľné práva (licencie)</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414"/>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drobný dlhodobý</w:t>
            </w:r>
          </w:p>
          <w:p w:rsidR="004E0519" w:rsidRPr="00C65CFC" w:rsidRDefault="004E0519" w:rsidP="00483377">
            <w:pPr>
              <w:ind w:right="107"/>
              <w:rPr>
                <w:rFonts w:asciiTheme="majorHAnsi" w:hAnsiTheme="majorHAnsi"/>
                <w:iCs/>
                <w:color w:val="000000"/>
              </w:rPr>
            </w:pPr>
            <w:r w:rsidRPr="00C65CFC">
              <w:rPr>
                <w:rFonts w:asciiTheme="majorHAnsi" w:hAnsiTheme="majorHAnsi"/>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8</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Budovy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40</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Stavby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E45856" w:rsidP="00E45856">
            <w:pPr>
              <w:tabs>
                <w:tab w:val="center" w:pos="529"/>
                <w:tab w:val="left" w:pos="1098"/>
              </w:tabs>
              <w:ind w:right="225"/>
              <w:rPr>
                <w:rFonts w:asciiTheme="majorHAnsi" w:hAnsiTheme="majorHAnsi"/>
                <w:iCs/>
                <w:color w:val="000000"/>
              </w:rPr>
            </w:pPr>
            <w:r w:rsidRPr="00C65CFC">
              <w:rPr>
                <w:rFonts w:asciiTheme="majorHAnsi" w:hAnsiTheme="majorHAnsi"/>
                <w:iCs/>
                <w:color w:val="000000"/>
              </w:rPr>
              <w:tab/>
            </w:r>
            <w:r w:rsidR="004E0519" w:rsidRPr="00C65CFC">
              <w:rPr>
                <w:rFonts w:asciiTheme="majorHAnsi" w:hAnsiTheme="majorHAnsi"/>
                <w:iCs/>
                <w:color w:val="000000"/>
              </w:rPr>
              <w:t>12</w:t>
            </w:r>
            <w:r w:rsidRPr="00C65CFC">
              <w:rPr>
                <w:rFonts w:asciiTheme="majorHAnsi" w:hAnsiTheme="majorHAnsi"/>
                <w:iCs/>
                <w:color w:val="000000"/>
              </w:rPr>
              <w:tab/>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1/20</w:t>
            </w:r>
          </w:p>
        </w:tc>
      </w:tr>
      <w:tr w:rsidR="004E0519" w:rsidRPr="00C65CFC" w:rsidTr="00C65CFC">
        <w:trPr>
          <w:trHeight w:val="829"/>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Stroje, prístroje a zariadenia</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Dopravné prostriedky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212"/>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Inventár</w:t>
            </w:r>
            <w:r w:rsidR="001F1540">
              <w:rPr>
                <w:rFonts w:asciiTheme="majorHAnsi" w:hAnsiTheme="majorHAnsi"/>
                <w:iCs/>
                <w:color w:val="000000"/>
              </w:rPr>
              <w:t>(OTE)</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30</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bl>
    <w:p w:rsidR="004E0519" w:rsidRPr="00C65CFC" w:rsidRDefault="004E0519">
      <w:pPr>
        <w:pStyle w:val="Zarkazkladnhotextu"/>
        <w:spacing w:after="120"/>
        <w:ind w:left="448" w:firstLine="0"/>
        <w:rPr>
          <w:rFonts w:asciiTheme="majorHAnsi" w:hAnsiTheme="majorHAnsi"/>
        </w:rPr>
      </w:pPr>
    </w:p>
    <w:p w:rsidR="003C1B4C" w:rsidRPr="00C65CFC" w:rsidRDefault="00F14BBD">
      <w:pPr>
        <w:pStyle w:val="Zkladntext"/>
        <w:spacing w:after="120"/>
        <w:ind w:left="448"/>
        <w:rPr>
          <w:rFonts w:asciiTheme="majorHAnsi" w:hAnsiTheme="majorHAnsi"/>
          <w:sz w:val="20"/>
        </w:rPr>
      </w:pPr>
      <w:r w:rsidRPr="00C65CFC">
        <w:rPr>
          <w:rFonts w:asciiTheme="majorHAnsi" w:hAnsiTheme="majorHAnsi"/>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C1B4C" w:rsidRPr="00C65CFC" w:rsidRDefault="00F14BBD" w:rsidP="00483377">
      <w:pPr>
        <w:pStyle w:val="abc"/>
        <w:rPr>
          <w:sz w:val="20"/>
          <w:szCs w:val="20"/>
        </w:rPr>
      </w:pPr>
      <w:r w:rsidRPr="00C65CFC">
        <w:rPr>
          <w:sz w:val="20"/>
          <w:szCs w:val="20"/>
        </w:rPr>
        <w:t>Dlhodobý finančný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Finančné investície, cenné papiere a majetkové účasti sa oceňujú obstarávacou cenou, vrátane nákladov súvisiacich s obstaraním (dopravné, montáž, provízie a iné). </w:t>
      </w:r>
    </w:p>
    <w:p w:rsidR="003C1B4C" w:rsidRPr="00C65CFC" w:rsidRDefault="00F14BBD" w:rsidP="00483377">
      <w:pPr>
        <w:pStyle w:val="abc"/>
        <w:rPr>
          <w:sz w:val="20"/>
          <w:szCs w:val="20"/>
        </w:rPr>
      </w:pPr>
      <w:r w:rsidRPr="00C65CFC">
        <w:rPr>
          <w:sz w:val="20"/>
          <w:szCs w:val="20"/>
        </w:rPr>
        <w:t>Zásoby</w:t>
      </w:r>
    </w:p>
    <w:p w:rsidR="003C1B4C" w:rsidRPr="00C65CFC" w:rsidRDefault="006E10E2" w:rsidP="00483377">
      <w:pPr>
        <w:pStyle w:val="abc"/>
        <w:rPr>
          <w:sz w:val="20"/>
          <w:szCs w:val="20"/>
        </w:rPr>
      </w:pPr>
      <w:r w:rsidRPr="00C65CFC">
        <w:rPr>
          <w:sz w:val="20"/>
          <w:szCs w:val="20"/>
        </w:rPr>
        <w:t xml:space="preserve">       </w:t>
      </w:r>
      <w:r w:rsidR="00F14BBD" w:rsidRPr="00C65CFC">
        <w:rPr>
          <w:sz w:val="20"/>
          <w:szCs w:val="20"/>
        </w:rPr>
        <w:t>Zásoby nakupované sa oceňujú obstarávacou cenou, ktorá zahrňuje cenu obstarania a náklady súvisiace s obstaraním (clo, dovoznú prirážku, prepravu, poistné, provízie,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3C1B4C" w:rsidRPr="00C65CFC" w:rsidRDefault="00F14BBD" w:rsidP="00483377">
      <w:pPr>
        <w:pStyle w:val="abc"/>
        <w:rPr>
          <w:sz w:val="20"/>
          <w:szCs w:val="20"/>
        </w:rPr>
      </w:pPr>
      <w:r w:rsidRPr="00C65CFC">
        <w:rPr>
          <w:sz w:val="20"/>
          <w:szCs w:val="20"/>
        </w:rPr>
        <w:t>Pohľadávky</w:t>
      </w:r>
    </w:p>
    <w:p w:rsidR="003C1B4C" w:rsidRPr="00C65CFC" w:rsidRDefault="00F14BBD">
      <w:pPr>
        <w:pStyle w:val="odstavec"/>
        <w:rPr>
          <w:rFonts w:asciiTheme="majorHAnsi" w:hAnsiTheme="majorHAnsi"/>
        </w:rPr>
      </w:pPr>
      <w:r w:rsidRPr="00C65CFC">
        <w:rPr>
          <w:rFonts w:asciiTheme="majorHAnsi" w:hAnsiTheme="majorHAnsi"/>
        </w:rPr>
        <w:t>Pohľadávky pri ich vzniku sa oceňujú menovitou hodnotou. Pohľadávky pri odplatnom nadobudnutí alebo pohľadávky nadobudnuté vkladom do základného imania sa oceňujú obstarávacou cenou, t.j. vrátane nákladov súvisiacich s obstaraním.</w:t>
      </w:r>
    </w:p>
    <w:p w:rsidR="003C1B4C" w:rsidRPr="00C65CFC" w:rsidRDefault="00F14BBD">
      <w:pPr>
        <w:pStyle w:val="odstavec"/>
        <w:rPr>
          <w:rFonts w:asciiTheme="majorHAnsi" w:hAnsiTheme="majorHAnsi"/>
        </w:rPr>
      </w:pPr>
      <w:r w:rsidRPr="00C65CFC">
        <w:rPr>
          <w:rFonts w:asciiTheme="majorHAnsi" w:hAnsiTheme="majorHAnsi"/>
        </w:rPr>
        <w:t xml:space="preserve">Opravná položka sa vytvára napr. k pohľadávkam po splatnosti a nedobytným pohľadávkam, kde existuje riziko    </w:t>
      </w:r>
    </w:p>
    <w:p w:rsidR="003C1B4C" w:rsidRPr="00C65CFC" w:rsidRDefault="00F14BBD">
      <w:pPr>
        <w:pStyle w:val="odstavec"/>
        <w:ind w:left="0" w:firstLine="448"/>
        <w:rPr>
          <w:rFonts w:asciiTheme="majorHAnsi" w:hAnsiTheme="majorHAnsi"/>
        </w:rPr>
      </w:pPr>
      <w:r w:rsidRPr="00C65CFC">
        <w:rPr>
          <w:rFonts w:asciiTheme="majorHAnsi" w:hAnsiTheme="majorHAnsi"/>
        </w:rPr>
        <w:t xml:space="preserve">nevymožiteľnosti pohľadávok. </w:t>
      </w:r>
    </w:p>
    <w:p w:rsidR="003C1B4C" w:rsidRPr="00C65CFC" w:rsidRDefault="003C1B4C">
      <w:pPr>
        <w:pStyle w:val="odstavec"/>
        <w:ind w:left="0" w:firstLine="448"/>
        <w:rPr>
          <w:rFonts w:asciiTheme="majorHAnsi" w:hAnsiTheme="majorHAnsi"/>
          <w:color w:val="008080"/>
        </w:rPr>
      </w:pPr>
    </w:p>
    <w:p w:rsidR="003C1B4C" w:rsidRPr="00C65CFC" w:rsidRDefault="00F14BBD" w:rsidP="00483377">
      <w:pPr>
        <w:pStyle w:val="abc"/>
        <w:rPr>
          <w:sz w:val="20"/>
          <w:szCs w:val="20"/>
        </w:rPr>
      </w:pPr>
      <w:r w:rsidRPr="00C65CFC">
        <w:rPr>
          <w:sz w:val="20"/>
          <w:szCs w:val="20"/>
        </w:rPr>
        <w:t>Finančné účty</w:t>
      </w:r>
    </w:p>
    <w:p w:rsidR="003C1B4C" w:rsidRPr="00C65CFC" w:rsidRDefault="00F14BBD">
      <w:pPr>
        <w:pStyle w:val="odstavec"/>
        <w:spacing w:after="120"/>
        <w:rPr>
          <w:rFonts w:asciiTheme="majorHAnsi" w:hAnsiTheme="majorHAnsi"/>
        </w:rPr>
      </w:pPr>
      <w:r w:rsidRPr="00C65CFC">
        <w:rPr>
          <w:rFonts w:asciiTheme="majorHAnsi" w:hAnsiTheme="majorHAnsi"/>
        </w:rPr>
        <w:t>Peňažné prostriedky a ceniny sa oceňujú menovitou hodnotou.</w:t>
      </w:r>
    </w:p>
    <w:p w:rsidR="003C1B4C" w:rsidRPr="00C65CFC" w:rsidRDefault="00F14BBD" w:rsidP="00483377">
      <w:pPr>
        <w:pStyle w:val="abc"/>
        <w:rPr>
          <w:sz w:val="20"/>
          <w:szCs w:val="20"/>
        </w:rPr>
      </w:pPr>
      <w:r w:rsidRPr="00C65CFC">
        <w:rPr>
          <w:sz w:val="20"/>
          <w:szCs w:val="20"/>
        </w:rPr>
        <w:t>Náklady budúcich období a príjmy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lastRenderedPageBreak/>
        <w:t>Náklady budúcich období a príjmy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t>Rezervy</w:t>
      </w:r>
    </w:p>
    <w:p w:rsidR="003C1B4C" w:rsidRPr="00C65CFC" w:rsidRDefault="00F14BBD">
      <w:pPr>
        <w:pStyle w:val="odstavec"/>
        <w:spacing w:after="120"/>
        <w:rPr>
          <w:rFonts w:asciiTheme="majorHAnsi" w:hAnsiTheme="majorHAnsi"/>
        </w:rPr>
      </w:pPr>
      <w:r w:rsidRPr="00C65CFC">
        <w:rPr>
          <w:rFonts w:asciiTheme="majorHAnsi" w:hAnsiTheme="majorHAnsi"/>
        </w:rPr>
        <w:t xml:space="preserve">Rezervy sú záväzky s neurčitým časovým vymedzením alebo výškou a oceňujú sa v očakávanej výške záväzku. V účtovnej závierke sa tvorili rezervy najmä na nevyfakturované dodávky a služby, audit, prípadné súdne spory a podobne. </w:t>
      </w:r>
    </w:p>
    <w:p w:rsidR="003C1B4C" w:rsidRPr="00C65CFC" w:rsidRDefault="00F14BBD" w:rsidP="00483377">
      <w:pPr>
        <w:pStyle w:val="abc"/>
        <w:rPr>
          <w:sz w:val="20"/>
          <w:szCs w:val="20"/>
        </w:rPr>
      </w:pPr>
      <w:r w:rsidRPr="00C65CFC">
        <w:rPr>
          <w:sz w:val="20"/>
          <w:szCs w:val="20"/>
        </w:rPr>
        <w:t>Záväzky</w:t>
      </w:r>
    </w:p>
    <w:p w:rsidR="003C1B4C" w:rsidRPr="00C65CFC" w:rsidRDefault="00F14BBD">
      <w:pPr>
        <w:pStyle w:val="odstavec"/>
        <w:spacing w:after="120"/>
        <w:rPr>
          <w:rFonts w:asciiTheme="majorHAnsi" w:hAnsiTheme="majorHAnsi"/>
        </w:rPr>
      </w:pPr>
      <w:r w:rsidRPr="00C65CFC">
        <w:rPr>
          <w:rFonts w:asciiTheme="majorHAnsi" w:hAnsiTheme="majorHAnsi"/>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3C1B4C" w:rsidRPr="00C65CFC" w:rsidRDefault="00F14BBD" w:rsidP="00483377">
      <w:pPr>
        <w:pStyle w:val="abc"/>
        <w:rPr>
          <w:sz w:val="20"/>
          <w:szCs w:val="20"/>
        </w:rPr>
      </w:pPr>
      <w:r w:rsidRPr="00C65CFC">
        <w:rPr>
          <w:sz w:val="20"/>
          <w:szCs w:val="20"/>
        </w:rPr>
        <w:t>Výdavky budúcich období a výnosy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t>Výdavky budúcich období a výnosy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t>Deriváty</w:t>
      </w:r>
    </w:p>
    <w:p w:rsidR="003C1B4C" w:rsidRPr="00C65CFC" w:rsidRDefault="00F14BBD">
      <w:pPr>
        <w:pStyle w:val="odstavec"/>
        <w:spacing w:after="120"/>
        <w:rPr>
          <w:rFonts w:asciiTheme="majorHAnsi" w:hAnsiTheme="majorHAnsi"/>
        </w:rPr>
      </w:pPr>
      <w:r w:rsidRPr="00C65CFC">
        <w:rPr>
          <w:rFonts w:asciiTheme="majorHAnsi" w:hAnsiTheme="majorHAnsi"/>
        </w:rPr>
        <w:t>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567–Náklady na deriv</w:t>
      </w:r>
      <w:r w:rsidR="006E10E2" w:rsidRPr="00C65CFC">
        <w:rPr>
          <w:rFonts w:asciiTheme="majorHAnsi" w:hAnsiTheme="majorHAnsi"/>
        </w:rPr>
        <w:t>á</w:t>
      </w:r>
      <w:r w:rsidRPr="00C65CFC">
        <w:rPr>
          <w:rFonts w:asciiTheme="majorHAnsi" w:hAnsiTheme="majorHAnsi"/>
        </w:rPr>
        <w:t>tové operácie a 667–Výnosy z deriv</w:t>
      </w:r>
      <w:r w:rsidR="00A10789" w:rsidRPr="00C65CFC">
        <w:rPr>
          <w:rFonts w:asciiTheme="majorHAnsi" w:hAnsiTheme="majorHAnsi"/>
        </w:rPr>
        <w:t>á</w:t>
      </w:r>
      <w:r w:rsidRPr="00C65CFC">
        <w:rPr>
          <w:rFonts w:asciiTheme="majorHAnsi" w:hAnsiTheme="majorHAnsi"/>
        </w:rPr>
        <w:t>tových operácií. Zmeny reálnych hodnôt derivátov určených na obchodovanie na tuzemskej burze, zahraničnej burze alebo inom verejnom trhu sa účtujú s vplyvom na 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w:t>
      </w:r>
      <w:r w:rsidR="00D12FAB" w:rsidRPr="00C65CFC">
        <w:rPr>
          <w:rFonts w:asciiTheme="majorHAnsi" w:hAnsiTheme="majorHAnsi"/>
        </w:rPr>
        <w:t>vát</w:t>
      </w:r>
      <w:r w:rsidRPr="00C65CFC">
        <w:rPr>
          <w:rFonts w:asciiTheme="majorHAnsi" w:hAnsiTheme="majorHAnsi"/>
        </w:rPr>
        <w:t>ové operácie a 667–Výnosy z derivátových operácií.</w:t>
      </w:r>
    </w:p>
    <w:p w:rsidR="003C1B4C" w:rsidRPr="00C65CFC" w:rsidRDefault="00F14BBD" w:rsidP="00483377">
      <w:pPr>
        <w:pStyle w:val="abc"/>
        <w:rPr>
          <w:sz w:val="20"/>
          <w:szCs w:val="20"/>
        </w:rPr>
      </w:pPr>
      <w:r w:rsidRPr="00C65CFC">
        <w:rPr>
          <w:sz w:val="20"/>
          <w:szCs w:val="20"/>
        </w:rPr>
        <w:t>Majetok a záväzky zabezpečené derivátmi</w:t>
      </w:r>
    </w:p>
    <w:p w:rsidR="003C1B4C" w:rsidRPr="00C65CFC" w:rsidRDefault="00F14BBD">
      <w:pPr>
        <w:pStyle w:val="odstavec"/>
        <w:spacing w:after="120"/>
        <w:rPr>
          <w:rFonts w:asciiTheme="majorHAnsi" w:hAnsiTheme="majorHAnsi"/>
        </w:rPr>
      </w:pPr>
      <w:r w:rsidRPr="00C65CFC">
        <w:rPr>
          <w:rFonts w:asciiTheme="majorHAnsi" w:hAnsiTheme="majorHAnsi"/>
        </w:rPr>
        <w:t>Majetok a záväzky zabezpečené derivátmi sa oceňujú reálnou hodnotou. Zmeny reálnych hodnôt majetku a záväzkov zabezpečených derivátmi sa účtujú bez vplyvu na výsledok hospodárenia priamo do vlastného imania na účet 414.</w:t>
      </w:r>
    </w:p>
    <w:p w:rsidR="003C1B4C" w:rsidRPr="002D24E3" w:rsidRDefault="00F14BBD" w:rsidP="00483377">
      <w:pPr>
        <w:pStyle w:val="abc"/>
        <w:rPr>
          <w:sz w:val="20"/>
          <w:szCs w:val="20"/>
        </w:rPr>
      </w:pPr>
      <w:r w:rsidRPr="002D24E3">
        <w:rPr>
          <w:sz w:val="20"/>
          <w:szCs w:val="20"/>
        </w:rPr>
        <w:t>Cudzia mena</w:t>
      </w:r>
    </w:p>
    <w:p w:rsidR="002D24E3" w:rsidRPr="002D24E3" w:rsidRDefault="00F14BBD" w:rsidP="002D24E3">
      <w:pPr>
        <w:pStyle w:val="Zkladntext"/>
        <w:rPr>
          <w:rFonts w:asciiTheme="majorHAnsi" w:hAnsiTheme="majorHAnsi"/>
          <w:sz w:val="20"/>
        </w:rPr>
      </w:pPr>
      <w:r w:rsidRPr="002D24E3">
        <w:rPr>
          <w:rFonts w:asciiTheme="majorHAnsi" w:hAnsiTheme="majorHAnsi"/>
          <w:sz w:val="20"/>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r w:rsidR="002D24E3" w:rsidRPr="002D24E3">
        <w:rPr>
          <w:rFonts w:asciiTheme="majorHAnsi" w:hAnsiTheme="majorHAnsi"/>
          <w:sz w:val="20"/>
        </w:rPr>
        <w:t xml:space="preserve">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2D24E3" w:rsidRPr="002D24E3" w:rsidRDefault="002D24E3" w:rsidP="002D24E3">
      <w:pPr>
        <w:pStyle w:val="Zkladntext"/>
        <w:rPr>
          <w:rFonts w:asciiTheme="majorHAnsi" w:hAnsiTheme="majorHAnsi"/>
          <w:sz w:val="20"/>
        </w:rPr>
      </w:pPr>
      <w:r w:rsidRPr="002D24E3">
        <w:rPr>
          <w:rFonts w:asciiTheme="majorHAnsi" w:hAnsiTheme="majorHAnsi"/>
          <w:sz w:val="20"/>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3C1B4C" w:rsidRPr="00C65CFC" w:rsidRDefault="00F14BBD" w:rsidP="00483377">
      <w:pPr>
        <w:pStyle w:val="abc"/>
        <w:rPr>
          <w:sz w:val="20"/>
          <w:szCs w:val="20"/>
        </w:rPr>
      </w:pPr>
      <w:r w:rsidRPr="00C65CFC">
        <w:rPr>
          <w:sz w:val="20"/>
          <w:szCs w:val="20"/>
        </w:rPr>
        <w:t xml:space="preserve">Výnosy </w:t>
      </w:r>
    </w:p>
    <w:p w:rsidR="003C1B4C" w:rsidRPr="00C65CFC" w:rsidRDefault="00F14BBD">
      <w:pPr>
        <w:pStyle w:val="odstavec"/>
        <w:spacing w:after="120"/>
        <w:rPr>
          <w:rFonts w:asciiTheme="majorHAnsi" w:hAnsiTheme="majorHAnsi"/>
        </w:rPr>
      </w:pPr>
      <w:r w:rsidRPr="00C65CFC">
        <w:rPr>
          <w:rFonts w:asciiTheme="majorHAnsi" w:hAnsiTheme="majorHAnsi"/>
        </w:rPr>
        <w:t>Tržby za vlastné výkony a tovar neobsahujú daň z pridanej hodnoty. Sú tiež znížené o zľavy a zrážky (rabaty, bonus,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1F199F" w:rsidRDefault="001F199F">
      <w:pPr>
        <w:pStyle w:val="Pismenka"/>
        <w:rPr>
          <w:rFonts w:asciiTheme="majorHAnsi" w:hAnsiTheme="majorHAnsi"/>
          <w:sz w:val="20"/>
        </w:rPr>
      </w:pPr>
    </w:p>
    <w:p w:rsidR="003C1B4C" w:rsidRPr="00C65CFC" w:rsidRDefault="00F14BBD">
      <w:pPr>
        <w:pStyle w:val="Pismenka"/>
        <w:rPr>
          <w:rFonts w:asciiTheme="majorHAnsi" w:hAnsiTheme="majorHAnsi"/>
          <w:sz w:val="20"/>
        </w:rPr>
      </w:pPr>
      <w:r w:rsidRPr="00C65CFC">
        <w:rPr>
          <w:rFonts w:asciiTheme="majorHAnsi" w:hAnsiTheme="majorHAnsi"/>
          <w:sz w:val="20"/>
        </w:rPr>
        <w:t>1. Zásady pre vykazovanie transferov.</w:t>
      </w:r>
    </w:p>
    <w:p w:rsidR="003C1B4C" w:rsidRPr="00C65CFC" w:rsidRDefault="003C1B4C">
      <w:pPr>
        <w:jc w:val="both"/>
        <w:rPr>
          <w:rFonts w:asciiTheme="majorHAnsi" w:hAnsiTheme="majorHAnsi"/>
          <w:b/>
        </w:rPr>
      </w:pPr>
    </w:p>
    <w:p w:rsidR="003C1B4C" w:rsidRPr="00C65CFC" w:rsidRDefault="00F14BBD">
      <w:pPr>
        <w:pStyle w:val="tltlTextopatreniaArialNarrow11ptZa0pt"/>
        <w:spacing w:before="0" w:after="120"/>
        <w:rPr>
          <w:rFonts w:asciiTheme="majorHAnsi" w:hAnsiTheme="majorHAnsi"/>
          <w:sz w:val="20"/>
          <w:szCs w:val="20"/>
        </w:rPr>
      </w:pPr>
      <w:r w:rsidRPr="00C65CFC">
        <w:rPr>
          <w:rFonts w:asciiTheme="majorHAnsi" w:hAnsiTheme="majorHAnsi"/>
          <w:sz w:val="20"/>
          <w:szCs w:val="20"/>
        </w:rPr>
        <w:t xml:space="preserve">O nároku na dotácie zo štátneho rozpočtu sa účtuje, ak je takmer isté, že sa splnia všetky podmienky súvisiace s dotáciou a súčasne, že sa dotácia poskytne. </w:t>
      </w:r>
    </w:p>
    <w:p w:rsidR="003C1B4C" w:rsidRPr="00C65CFC" w:rsidRDefault="00F14BBD">
      <w:pPr>
        <w:spacing w:after="120"/>
        <w:jc w:val="both"/>
        <w:rPr>
          <w:rFonts w:asciiTheme="majorHAnsi" w:hAnsiTheme="majorHAnsi"/>
        </w:rPr>
      </w:pPr>
      <w:r w:rsidRPr="00C65CFC">
        <w:rPr>
          <w:rFonts w:asciiTheme="majorHAnsi" w:hAnsiTheme="majorHAnsi"/>
          <w:b/>
        </w:rPr>
        <w:t>Bežný transfer</w:t>
      </w:r>
      <w:r w:rsidRPr="00C65CFC">
        <w:rPr>
          <w:rFonts w:asciiTheme="majorHAnsi" w:hAnsiTheme="majorHAnsi"/>
        </w:rPr>
        <w:t xml:space="preserve"> </w:t>
      </w:r>
    </w:p>
    <w:p w:rsidR="003C1B4C" w:rsidRPr="00C65CFC" w:rsidRDefault="00F14BBD">
      <w:pPr>
        <w:numPr>
          <w:ilvl w:val="0"/>
          <w:numId w:val="17"/>
        </w:numPr>
        <w:jc w:val="both"/>
        <w:rPr>
          <w:rFonts w:asciiTheme="majorHAnsi" w:hAnsiTheme="majorHAnsi"/>
        </w:rPr>
      </w:pPr>
      <w:r w:rsidRPr="00C65CFC">
        <w:rPr>
          <w:rFonts w:asciiTheme="majorHAnsi" w:hAnsiTheme="majorHAnsi"/>
        </w:rPr>
        <w:t>prijatý od cudzích subjektov  sa  zúčtuje do výnosov  vo vecnej a časovej súvislosti s nákladmi</w:t>
      </w:r>
    </w:p>
    <w:p w:rsidR="003C1B4C" w:rsidRPr="00C65CFC" w:rsidRDefault="00F14BBD">
      <w:pPr>
        <w:numPr>
          <w:ilvl w:val="0"/>
          <w:numId w:val="18"/>
        </w:numPr>
        <w:jc w:val="both"/>
        <w:rPr>
          <w:rFonts w:asciiTheme="majorHAnsi" w:hAnsiTheme="majorHAnsi"/>
        </w:rPr>
      </w:pPr>
      <w:r w:rsidRPr="00C65CFC">
        <w:rPr>
          <w:rFonts w:asciiTheme="majorHAnsi" w:hAnsiTheme="majorHAnsi"/>
        </w:rPr>
        <w:lastRenderedPageBreak/>
        <w:t>poskytnutý cudzím subjektom  sa zúčtuje do nákladov po splnení podmienok</w:t>
      </w:r>
    </w:p>
    <w:p w:rsidR="0022390B" w:rsidRPr="00C65CFC" w:rsidRDefault="0022390B" w:rsidP="0022390B">
      <w:pPr>
        <w:ind w:left="360"/>
        <w:jc w:val="both"/>
        <w:rPr>
          <w:rFonts w:asciiTheme="majorHAnsi" w:hAnsiTheme="majorHAnsi"/>
        </w:rPr>
      </w:pPr>
    </w:p>
    <w:p w:rsidR="003C1B4C" w:rsidRPr="00C65CFC" w:rsidRDefault="00F14BBD">
      <w:pPr>
        <w:pStyle w:val="Nadpis7"/>
        <w:spacing w:after="120"/>
        <w:rPr>
          <w:rFonts w:asciiTheme="majorHAnsi" w:hAnsiTheme="majorHAnsi"/>
          <w:sz w:val="20"/>
        </w:rPr>
      </w:pPr>
      <w:r w:rsidRPr="00C65CFC">
        <w:rPr>
          <w:rFonts w:asciiTheme="majorHAnsi" w:hAnsiTheme="majorHAnsi"/>
          <w:sz w:val="20"/>
        </w:rPr>
        <w:t>Kapitálový transfer</w:t>
      </w:r>
    </w:p>
    <w:p w:rsidR="003C1B4C" w:rsidRPr="00C65CFC" w:rsidRDefault="00F14BBD">
      <w:pPr>
        <w:numPr>
          <w:ilvl w:val="0"/>
          <w:numId w:val="18"/>
        </w:numPr>
        <w:jc w:val="both"/>
        <w:rPr>
          <w:rFonts w:asciiTheme="majorHAnsi" w:hAnsiTheme="majorHAnsi"/>
        </w:rPr>
      </w:pPr>
      <w:r w:rsidRPr="00C65CFC">
        <w:rPr>
          <w:rFonts w:asciiTheme="majorHAnsi" w:hAnsiTheme="majorHAnsi"/>
        </w:rPr>
        <w:t>prijatý od cudzích subjektov sa  zúčtuje do výnosov  vo vecnej a časovej súvislosti s nákladmi (napr. s odpismi, s opravnou položkou, so zostatkovou hodnotou vyradeného dlhodobého majetku</w:t>
      </w:r>
    </w:p>
    <w:p w:rsidR="003C1B4C" w:rsidRPr="00C65CFC" w:rsidRDefault="003C1B4C">
      <w:pPr>
        <w:jc w:val="both"/>
        <w:rPr>
          <w:rFonts w:asciiTheme="majorHAnsi" w:hAnsiTheme="majorHAnsi"/>
          <w:b/>
        </w:rPr>
      </w:pPr>
    </w:p>
    <w:p w:rsidR="003C1B4C" w:rsidRPr="00BD582D" w:rsidRDefault="003C1B4C">
      <w:pPr>
        <w:pStyle w:val="Zkladntext"/>
        <w:rPr>
          <w:rFonts w:asciiTheme="majorHAnsi" w:hAnsiTheme="majorHAnsi"/>
          <w:sz w:val="20"/>
        </w:rPr>
      </w:pPr>
    </w:p>
    <w:p w:rsidR="003C1B4C" w:rsidRPr="00BD582D" w:rsidRDefault="00F14BBD">
      <w:pPr>
        <w:jc w:val="center"/>
        <w:rPr>
          <w:rFonts w:asciiTheme="majorHAnsi" w:hAnsiTheme="majorHAnsi"/>
          <w:b/>
        </w:rPr>
      </w:pPr>
      <w:r w:rsidRPr="00BD582D">
        <w:rPr>
          <w:rFonts w:asciiTheme="majorHAnsi" w:hAnsiTheme="majorHAnsi"/>
          <w:b/>
        </w:rPr>
        <w:t>Čl. III</w:t>
      </w:r>
    </w:p>
    <w:p w:rsidR="003C1B4C" w:rsidRPr="00BD582D" w:rsidRDefault="00F14BBD">
      <w:pPr>
        <w:jc w:val="center"/>
        <w:rPr>
          <w:rFonts w:asciiTheme="majorHAnsi" w:hAnsiTheme="majorHAnsi"/>
          <w:b/>
        </w:rPr>
      </w:pPr>
      <w:r w:rsidRPr="00BD582D">
        <w:rPr>
          <w:rFonts w:asciiTheme="majorHAnsi" w:hAnsiTheme="majorHAnsi"/>
          <w:b/>
        </w:rPr>
        <w:t>Informácie o údajoch na strane aktív súvahy</w:t>
      </w:r>
    </w:p>
    <w:p w:rsidR="00BD582D" w:rsidRDefault="00BD582D">
      <w:pPr>
        <w:pStyle w:val="Pismenka"/>
        <w:tabs>
          <w:tab w:val="clear" w:pos="426"/>
        </w:tabs>
        <w:ind w:left="0" w:firstLine="0"/>
        <w:rPr>
          <w:rFonts w:asciiTheme="majorHAnsi" w:hAnsiTheme="majorHAnsi"/>
          <w:sz w:val="20"/>
        </w:rPr>
      </w:pPr>
    </w:p>
    <w:p w:rsidR="003C1B4C"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A </w:t>
      </w:r>
      <w:r w:rsidR="00A932DD">
        <w:rPr>
          <w:rFonts w:asciiTheme="majorHAnsi" w:hAnsiTheme="majorHAnsi"/>
          <w:sz w:val="20"/>
        </w:rPr>
        <w:t xml:space="preserve"> </w:t>
      </w:r>
      <w:r w:rsidRPr="00BD582D">
        <w:rPr>
          <w:rFonts w:asciiTheme="majorHAnsi" w:hAnsiTheme="majorHAnsi"/>
          <w:sz w:val="20"/>
        </w:rPr>
        <w:t>Neobežný majetok</w:t>
      </w:r>
    </w:p>
    <w:p w:rsidR="00E43119" w:rsidRPr="00BD582D" w:rsidRDefault="00E43119">
      <w:pPr>
        <w:pStyle w:val="Pismenka"/>
        <w:tabs>
          <w:tab w:val="clear" w:pos="426"/>
        </w:tabs>
        <w:ind w:left="0" w:firstLine="0"/>
        <w:rPr>
          <w:rFonts w:asciiTheme="majorHAnsi" w:hAnsiTheme="majorHAnsi"/>
          <w:sz w:val="20"/>
        </w:rPr>
      </w:pPr>
    </w:p>
    <w:p w:rsidR="003C1B4C" w:rsidRPr="00BD582D" w:rsidRDefault="00F14BBD">
      <w:pPr>
        <w:pStyle w:val="Pismenka"/>
        <w:tabs>
          <w:tab w:val="clear" w:pos="426"/>
        </w:tabs>
        <w:spacing w:after="120"/>
        <w:ind w:left="0" w:firstLine="0"/>
        <w:rPr>
          <w:rFonts w:asciiTheme="majorHAnsi" w:hAnsiTheme="majorHAnsi"/>
          <w:b w:val="0"/>
          <w:i/>
          <w:sz w:val="20"/>
        </w:rPr>
      </w:pPr>
      <w:r w:rsidRPr="00BD582D">
        <w:rPr>
          <w:rFonts w:asciiTheme="majorHAnsi" w:hAnsiTheme="majorHAnsi"/>
          <w:b w:val="0"/>
          <w:i/>
          <w:sz w:val="20"/>
        </w:rPr>
        <w:t>1. Dlhodobý nehmotný majetok a dlhodobý hmotný majetok</w:t>
      </w:r>
    </w:p>
    <w:p w:rsidR="00A932DD" w:rsidRDefault="00F14BBD" w:rsidP="00BD582D">
      <w:pPr>
        <w:pStyle w:val="Zkladntext1"/>
        <w:spacing w:before="0" w:after="0"/>
        <w:ind w:left="426" w:hanging="426"/>
        <w:rPr>
          <w:rFonts w:asciiTheme="majorHAnsi" w:hAnsiTheme="majorHAnsi"/>
          <w:sz w:val="20"/>
          <w:szCs w:val="20"/>
        </w:rPr>
      </w:pPr>
      <w:r w:rsidRPr="00BD582D">
        <w:rPr>
          <w:rFonts w:asciiTheme="majorHAnsi" w:hAnsiTheme="majorHAnsi"/>
          <w:sz w:val="20"/>
          <w:szCs w:val="20"/>
        </w:rPr>
        <w:t xml:space="preserve">a)    </w:t>
      </w:r>
      <w:r w:rsidR="00BD582D">
        <w:rPr>
          <w:rFonts w:asciiTheme="majorHAnsi" w:hAnsiTheme="majorHAnsi"/>
          <w:sz w:val="20"/>
          <w:szCs w:val="20"/>
        </w:rPr>
        <w:t xml:space="preserve"> </w:t>
      </w:r>
      <w:r w:rsidRPr="00BD582D">
        <w:rPr>
          <w:rFonts w:asciiTheme="majorHAnsi" w:hAnsiTheme="majorHAnsi"/>
          <w:sz w:val="20"/>
          <w:szCs w:val="20"/>
        </w:rPr>
        <w:t>prehľad o pohybe dlhodobého majetku</w:t>
      </w:r>
      <w:r w:rsidR="00A932DD">
        <w:rPr>
          <w:rFonts w:asciiTheme="majorHAnsi" w:hAnsiTheme="majorHAnsi"/>
          <w:sz w:val="20"/>
          <w:szCs w:val="20"/>
        </w:rPr>
        <w:t xml:space="preserve"> :</w:t>
      </w:r>
      <w:r w:rsidRPr="00BD582D">
        <w:rPr>
          <w:rFonts w:asciiTheme="majorHAnsi" w:hAnsiTheme="majorHAnsi"/>
          <w:sz w:val="20"/>
          <w:szCs w:val="20"/>
        </w:rPr>
        <w:t xml:space="preserve"> </w:t>
      </w:r>
      <w:r w:rsidR="00BD582D">
        <w:rPr>
          <w:rFonts w:asciiTheme="majorHAnsi" w:hAnsiTheme="majorHAnsi"/>
          <w:sz w:val="20"/>
          <w:szCs w:val="20"/>
        </w:rPr>
        <w:t xml:space="preserve"> </w:t>
      </w:r>
      <w:r w:rsidRPr="00BD582D">
        <w:rPr>
          <w:rFonts w:asciiTheme="majorHAnsi" w:hAnsiTheme="majorHAnsi"/>
          <w:sz w:val="20"/>
          <w:szCs w:val="20"/>
        </w:rPr>
        <w:t xml:space="preserve">Textová časť k tabuľke 1: </w:t>
      </w:r>
    </w:p>
    <w:p w:rsidR="003C1B4C" w:rsidRDefault="00F14BBD" w:rsidP="00A932DD">
      <w:pPr>
        <w:pStyle w:val="Zkladntext1"/>
        <w:spacing w:before="0" w:after="0"/>
        <w:ind w:left="426" w:firstLine="0"/>
        <w:rPr>
          <w:rFonts w:asciiTheme="majorHAnsi" w:hAnsiTheme="majorHAnsi"/>
          <w:sz w:val="20"/>
          <w:szCs w:val="20"/>
        </w:rPr>
      </w:pPr>
      <w:r w:rsidRPr="00BD582D">
        <w:rPr>
          <w:rFonts w:asciiTheme="majorHAnsi" w:hAnsiTheme="majorHAnsi"/>
          <w:sz w:val="20"/>
          <w:szCs w:val="20"/>
        </w:rPr>
        <w:t>V súlade s inventarizáciou obce, bol majetok obce prehodno</w:t>
      </w:r>
      <w:r w:rsidR="00483377" w:rsidRPr="00BD582D">
        <w:rPr>
          <w:rFonts w:asciiTheme="majorHAnsi" w:hAnsiTheme="majorHAnsi"/>
          <w:sz w:val="20"/>
          <w:szCs w:val="20"/>
        </w:rPr>
        <w:t xml:space="preserve">tený, vykonané presuny a reálne </w:t>
      </w:r>
      <w:r w:rsidRPr="00BD582D">
        <w:rPr>
          <w:rFonts w:asciiTheme="majorHAnsi" w:hAnsiTheme="majorHAnsi"/>
          <w:sz w:val="20"/>
          <w:szCs w:val="20"/>
        </w:rPr>
        <w:t>ohodnotený</w:t>
      </w:r>
      <w:r w:rsidR="0022390B" w:rsidRPr="00BD582D">
        <w:rPr>
          <w:rFonts w:asciiTheme="majorHAnsi" w:hAnsiTheme="majorHAnsi"/>
          <w:sz w:val="20"/>
          <w:szCs w:val="20"/>
        </w:rPr>
        <w:t>.</w:t>
      </w:r>
      <w:r w:rsidR="00E8790A" w:rsidRPr="00BD582D">
        <w:rPr>
          <w:rFonts w:asciiTheme="majorHAnsi" w:hAnsiTheme="majorHAnsi"/>
          <w:sz w:val="20"/>
          <w:szCs w:val="20"/>
        </w:rPr>
        <w:t xml:space="preserve"> </w:t>
      </w:r>
    </w:p>
    <w:p w:rsidR="002D24E3" w:rsidRPr="00BD582D" w:rsidRDefault="002D24E3" w:rsidP="00A932DD">
      <w:pPr>
        <w:pStyle w:val="Zkladntext1"/>
        <w:spacing w:before="0" w:after="0"/>
        <w:ind w:left="426" w:firstLine="0"/>
        <w:rPr>
          <w:rFonts w:asciiTheme="majorHAnsi" w:hAnsiTheme="majorHAnsi"/>
          <w:sz w:val="20"/>
          <w:szCs w:val="20"/>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7"/>
        <w:gridCol w:w="6019"/>
        <w:gridCol w:w="1521"/>
        <w:gridCol w:w="1509"/>
      </w:tblGrid>
      <w:tr w:rsidR="002D24E3" w:rsidRPr="00844AB4" w:rsidTr="002D24E3">
        <w:tc>
          <w:tcPr>
            <w:tcW w:w="767" w:type="dxa"/>
            <w:shd w:val="clear" w:color="auto" w:fill="auto"/>
          </w:tcPr>
          <w:p w:rsidR="002D24E3" w:rsidRPr="00844AB4" w:rsidRDefault="002D24E3" w:rsidP="009E3F9D">
            <w:pPr>
              <w:jc w:val="center"/>
              <w:rPr>
                <w:b/>
                <w:color w:val="FF0000"/>
              </w:rPr>
            </w:pPr>
            <w:r w:rsidRPr="00844AB4">
              <w:rPr>
                <w:b/>
                <w:color w:val="FF0000"/>
              </w:rPr>
              <w:t>Účet</w:t>
            </w:r>
          </w:p>
        </w:tc>
        <w:tc>
          <w:tcPr>
            <w:tcW w:w="6019" w:type="dxa"/>
            <w:shd w:val="clear" w:color="auto" w:fill="auto"/>
          </w:tcPr>
          <w:p w:rsidR="002D24E3" w:rsidRPr="00844AB4" w:rsidRDefault="002D24E3" w:rsidP="009E3F9D">
            <w:pPr>
              <w:jc w:val="center"/>
              <w:rPr>
                <w:b/>
                <w:color w:val="FF0000"/>
              </w:rPr>
            </w:pPr>
            <w:r w:rsidRPr="00844AB4">
              <w:rPr>
                <w:b/>
                <w:color w:val="FF0000"/>
              </w:rPr>
              <w:t>Opis významnej položky prírastkov a úbytkov dlhodobého majetku</w:t>
            </w:r>
          </w:p>
        </w:tc>
        <w:tc>
          <w:tcPr>
            <w:tcW w:w="1521" w:type="dxa"/>
            <w:shd w:val="clear" w:color="auto" w:fill="auto"/>
            <w:vAlign w:val="center"/>
          </w:tcPr>
          <w:p w:rsidR="002D24E3" w:rsidRPr="00844AB4" w:rsidRDefault="002D24E3" w:rsidP="009E3F9D">
            <w:pPr>
              <w:jc w:val="center"/>
              <w:rPr>
                <w:b/>
                <w:color w:val="FF0000"/>
              </w:rPr>
            </w:pPr>
            <w:r w:rsidRPr="00844AB4">
              <w:rPr>
                <w:b/>
                <w:color w:val="FF0000"/>
              </w:rPr>
              <w:t>Prírastok</w:t>
            </w:r>
          </w:p>
        </w:tc>
        <w:tc>
          <w:tcPr>
            <w:tcW w:w="1509" w:type="dxa"/>
            <w:shd w:val="clear" w:color="auto" w:fill="auto"/>
            <w:vAlign w:val="center"/>
          </w:tcPr>
          <w:p w:rsidR="002D24E3" w:rsidRPr="00844AB4" w:rsidRDefault="002D24E3" w:rsidP="009E3F9D">
            <w:pPr>
              <w:jc w:val="center"/>
              <w:rPr>
                <w:b/>
                <w:color w:val="FF0000"/>
              </w:rPr>
            </w:pPr>
            <w:r w:rsidRPr="00844AB4">
              <w:rPr>
                <w:b/>
                <w:color w:val="FF0000"/>
              </w:rPr>
              <w:t>Úbytok</w:t>
            </w:r>
          </w:p>
        </w:tc>
      </w:tr>
      <w:tr w:rsidR="002D24E3" w:rsidRPr="00844AB4" w:rsidTr="002D24E3">
        <w:tc>
          <w:tcPr>
            <w:tcW w:w="767" w:type="dxa"/>
            <w:shd w:val="clear" w:color="auto" w:fill="auto"/>
          </w:tcPr>
          <w:p w:rsidR="002D24E3" w:rsidRPr="00844AB4" w:rsidRDefault="002D24E3" w:rsidP="009E3F9D">
            <w:pPr>
              <w:jc w:val="center"/>
              <w:rPr>
                <w:color w:val="FF0000"/>
              </w:rPr>
            </w:pPr>
            <w:r w:rsidRPr="00844AB4">
              <w:rPr>
                <w:color w:val="FF0000"/>
              </w:rPr>
              <w:t>021</w:t>
            </w:r>
          </w:p>
        </w:tc>
        <w:tc>
          <w:tcPr>
            <w:tcW w:w="6019" w:type="dxa"/>
            <w:shd w:val="clear" w:color="auto" w:fill="auto"/>
          </w:tcPr>
          <w:p w:rsidR="002D24E3" w:rsidRPr="00844AB4" w:rsidRDefault="002D24E3" w:rsidP="0069728A">
            <w:pPr>
              <w:rPr>
                <w:color w:val="FF0000"/>
              </w:rPr>
            </w:pPr>
            <w:r w:rsidRPr="00844AB4">
              <w:rPr>
                <w:color w:val="FF0000"/>
              </w:rPr>
              <w:t>Zaradenie</w:t>
            </w:r>
            <w:r w:rsidR="00925783">
              <w:rPr>
                <w:color w:val="FF0000"/>
              </w:rPr>
              <w:t xml:space="preserve"> projekt. dokumentácie</w:t>
            </w:r>
            <w:r w:rsidR="00E62013">
              <w:rPr>
                <w:color w:val="FF0000"/>
              </w:rPr>
              <w:t xml:space="preserve"> :  PD </w:t>
            </w:r>
            <w:proofErr w:type="spellStart"/>
            <w:r w:rsidR="00E62013">
              <w:rPr>
                <w:color w:val="FF0000"/>
              </w:rPr>
              <w:t>Energ</w:t>
            </w:r>
            <w:proofErr w:type="spellEnd"/>
            <w:r w:rsidR="00E62013">
              <w:rPr>
                <w:color w:val="FF0000"/>
              </w:rPr>
              <w:t>.</w:t>
            </w:r>
            <w:r w:rsidRPr="00844AB4">
              <w:rPr>
                <w:color w:val="FF0000"/>
              </w:rPr>
              <w:t xml:space="preserve"> zhodnotenia budovy </w:t>
            </w:r>
            <w:proofErr w:type="spellStart"/>
            <w:r w:rsidR="00E62013">
              <w:rPr>
                <w:color w:val="FF0000"/>
              </w:rPr>
              <w:t>OcU</w:t>
            </w:r>
            <w:proofErr w:type="spellEnd"/>
            <w:r w:rsidR="00E62013">
              <w:rPr>
                <w:color w:val="FF0000"/>
              </w:rPr>
              <w:t xml:space="preserve"> a KD, PD </w:t>
            </w:r>
            <w:r w:rsidR="0069728A">
              <w:rPr>
                <w:color w:val="FF0000"/>
              </w:rPr>
              <w:t>Chodník, PD Dažďová záhrada</w:t>
            </w:r>
          </w:p>
        </w:tc>
        <w:tc>
          <w:tcPr>
            <w:tcW w:w="1521" w:type="dxa"/>
            <w:shd w:val="clear" w:color="auto" w:fill="auto"/>
            <w:vAlign w:val="center"/>
          </w:tcPr>
          <w:p w:rsidR="002D24E3" w:rsidRPr="00844AB4" w:rsidRDefault="0069728A" w:rsidP="0069728A">
            <w:pPr>
              <w:jc w:val="center"/>
              <w:rPr>
                <w:color w:val="FF0000"/>
              </w:rPr>
            </w:pPr>
            <w:r>
              <w:rPr>
                <w:color w:val="FF0000"/>
              </w:rPr>
              <w:t>51</w:t>
            </w:r>
            <w:r w:rsidR="00E62013">
              <w:rPr>
                <w:color w:val="FF0000"/>
              </w:rPr>
              <w:t>50</w:t>
            </w:r>
            <w:r>
              <w:rPr>
                <w:color w:val="FF0000"/>
              </w:rPr>
              <w:t>,00</w:t>
            </w:r>
          </w:p>
        </w:tc>
        <w:tc>
          <w:tcPr>
            <w:tcW w:w="1509" w:type="dxa"/>
            <w:shd w:val="clear" w:color="auto" w:fill="auto"/>
            <w:vAlign w:val="center"/>
          </w:tcPr>
          <w:p w:rsidR="002D24E3" w:rsidRPr="00844AB4" w:rsidRDefault="002D24E3" w:rsidP="009E3F9D">
            <w:pPr>
              <w:jc w:val="center"/>
              <w:rPr>
                <w:color w:val="FF0000"/>
              </w:rPr>
            </w:pPr>
          </w:p>
        </w:tc>
      </w:tr>
      <w:tr w:rsidR="002D24E3" w:rsidRPr="00844AB4" w:rsidTr="002D24E3">
        <w:tc>
          <w:tcPr>
            <w:tcW w:w="767" w:type="dxa"/>
            <w:shd w:val="clear" w:color="auto" w:fill="auto"/>
          </w:tcPr>
          <w:p w:rsidR="002D24E3" w:rsidRPr="00844AB4" w:rsidRDefault="002D24E3" w:rsidP="00925783">
            <w:pPr>
              <w:jc w:val="center"/>
              <w:rPr>
                <w:color w:val="FF0000"/>
              </w:rPr>
            </w:pPr>
            <w:r w:rsidRPr="00844AB4">
              <w:rPr>
                <w:color w:val="FF0000"/>
              </w:rPr>
              <w:t>02</w:t>
            </w:r>
            <w:r w:rsidR="00925783">
              <w:rPr>
                <w:color w:val="FF0000"/>
              </w:rPr>
              <w:t>8</w:t>
            </w:r>
          </w:p>
        </w:tc>
        <w:tc>
          <w:tcPr>
            <w:tcW w:w="6019" w:type="dxa"/>
            <w:shd w:val="clear" w:color="auto" w:fill="auto"/>
          </w:tcPr>
          <w:p w:rsidR="002D24E3" w:rsidRPr="00844AB4" w:rsidRDefault="002D24E3" w:rsidP="00925783">
            <w:pPr>
              <w:rPr>
                <w:color w:val="FF0000"/>
              </w:rPr>
            </w:pPr>
            <w:r w:rsidRPr="00844AB4">
              <w:rPr>
                <w:color w:val="FF0000"/>
              </w:rPr>
              <w:t>Z</w:t>
            </w:r>
            <w:r w:rsidR="00925783">
              <w:rPr>
                <w:color w:val="FF0000"/>
              </w:rPr>
              <w:t xml:space="preserve">aradenie   111ročný kríž </w:t>
            </w:r>
          </w:p>
        </w:tc>
        <w:tc>
          <w:tcPr>
            <w:tcW w:w="1521" w:type="dxa"/>
            <w:shd w:val="clear" w:color="auto" w:fill="auto"/>
            <w:vAlign w:val="center"/>
          </w:tcPr>
          <w:p w:rsidR="002D24E3" w:rsidRPr="00844AB4" w:rsidRDefault="00925783" w:rsidP="009E3F9D">
            <w:pPr>
              <w:jc w:val="center"/>
              <w:rPr>
                <w:color w:val="FF0000"/>
              </w:rPr>
            </w:pPr>
            <w:r>
              <w:rPr>
                <w:color w:val="FF0000"/>
              </w:rPr>
              <w:t>2580</w:t>
            </w:r>
            <w:r w:rsidR="0069728A">
              <w:rPr>
                <w:color w:val="FF0000"/>
              </w:rPr>
              <w:t>,00</w:t>
            </w:r>
          </w:p>
        </w:tc>
        <w:tc>
          <w:tcPr>
            <w:tcW w:w="1509" w:type="dxa"/>
            <w:shd w:val="clear" w:color="auto" w:fill="auto"/>
            <w:vAlign w:val="center"/>
          </w:tcPr>
          <w:p w:rsidR="002D24E3" w:rsidRPr="00844AB4" w:rsidRDefault="00925783" w:rsidP="00925783">
            <w:pPr>
              <w:jc w:val="center"/>
              <w:rPr>
                <w:color w:val="FF0000"/>
              </w:rPr>
            </w:pPr>
            <w:r>
              <w:rPr>
                <w:color w:val="FF0000"/>
              </w:rPr>
              <w:t>0</w:t>
            </w:r>
          </w:p>
        </w:tc>
      </w:tr>
      <w:tr w:rsidR="002D24E3" w:rsidRPr="00844AB4" w:rsidTr="002D24E3">
        <w:tc>
          <w:tcPr>
            <w:tcW w:w="767" w:type="dxa"/>
            <w:shd w:val="clear" w:color="auto" w:fill="auto"/>
          </w:tcPr>
          <w:p w:rsidR="002D24E3" w:rsidRPr="00844AB4" w:rsidRDefault="002D24E3" w:rsidP="009E3F9D">
            <w:pPr>
              <w:jc w:val="center"/>
              <w:rPr>
                <w:color w:val="FF0000"/>
              </w:rPr>
            </w:pPr>
          </w:p>
        </w:tc>
        <w:tc>
          <w:tcPr>
            <w:tcW w:w="6019" w:type="dxa"/>
            <w:shd w:val="clear" w:color="auto" w:fill="auto"/>
          </w:tcPr>
          <w:p w:rsidR="002D24E3" w:rsidRPr="00844AB4" w:rsidRDefault="002D24E3" w:rsidP="009E3F9D">
            <w:pPr>
              <w:pStyle w:val="Pismenka"/>
              <w:tabs>
                <w:tab w:val="clear" w:pos="426"/>
              </w:tabs>
              <w:ind w:left="0" w:firstLine="0"/>
              <w:rPr>
                <w:color w:val="FF0000"/>
              </w:rPr>
            </w:pPr>
          </w:p>
        </w:tc>
        <w:tc>
          <w:tcPr>
            <w:tcW w:w="1521" w:type="dxa"/>
            <w:shd w:val="clear" w:color="auto" w:fill="auto"/>
            <w:vAlign w:val="center"/>
          </w:tcPr>
          <w:p w:rsidR="002D24E3" w:rsidRPr="00844AB4" w:rsidRDefault="002D24E3" w:rsidP="009E3F9D">
            <w:pPr>
              <w:jc w:val="center"/>
              <w:rPr>
                <w:color w:val="FF0000"/>
              </w:rPr>
            </w:pPr>
          </w:p>
        </w:tc>
        <w:tc>
          <w:tcPr>
            <w:tcW w:w="1509" w:type="dxa"/>
            <w:shd w:val="clear" w:color="auto" w:fill="auto"/>
            <w:vAlign w:val="center"/>
          </w:tcPr>
          <w:p w:rsidR="002D24E3" w:rsidRPr="00844AB4" w:rsidRDefault="002D24E3" w:rsidP="009E3F9D">
            <w:pPr>
              <w:jc w:val="center"/>
              <w:rPr>
                <w:color w:val="FF0000"/>
              </w:rPr>
            </w:pPr>
          </w:p>
        </w:tc>
      </w:tr>
    </w:tbl>
    <w:p w:rsidR="00DF7DD5" w:rsidRPr="00BD582D" w:rsidRDefault="00DF7DD5">
      <w:pPr>
        <w:pStyle w:val="Zkladntext1"/>
        <w:spacing w:before="0" w:after="0"/>
        <w:ind w:left="360" w:hanging="360"/>
        <w:rPr>
          <w:rFonts w:asciiTheme="majorHAnsi" w:hAnsiTheme="majorHAnsi"/>
          <w:sz w:val="20"/>
          <w:szCs w:val="20"/>
        </w:rPr>
      </w:pPr>
    </w:p>
    <w:p w:rsidR="003C1B4C" w:rsidRPr="00BD582D" w:rsidRDefault="00F14BBD">
      <w:pPr>
        <w:pStyle w:val="Zkladntext1"/>
        <w:spacing w:before="0" w:after="0"/>
        <w:ind w:firstLine="0"/>
        <w:rPr>
          <w:rFonts w:asciiTheme="majorHAnsi" w:hAnsiTheme="majorHAnsi"/>
          <w:sz w:val="20"/>
          <w:szCs w:val="20"/>
        </w:rPr>
      </w:pPr>
      <w:r w:rsidRPr="00BD582D">
        <w:rPr>
          <w:rFonts w:asciiTheme="majorHAnsi" w:hAnsiTheme="majorHAnsi"/>
          <w:sz w:val="20"/>
          <w:szCs w:val="20"/>
        </w:rPr>
        <w:t>b)    spôsob a výška poistenia dlhodobého nehmotného majetku a dlhodobého hmotného majetku</w:t>
      </w:r>
    </w:p>
    <w:p w:rsidR="00E43119" w:rsidRPr="00BD582D" w:rsidRDefault="00E43119">
      <w:pPr>
        <w:pStyle w:val="Zkladntext1"/>
        <w:spacing w:before="0" w:after="0"/>
        <w:ind w:firstLine="0"/>
        <w:rPr>
          <w:rFonts w:asciiTheme="majorHAnsi" w:hAnsiTheme="majorHAnsi"/>
          <w:sz w:val="20"/>
          <w:szCs w:val="20"/>
        </w:rPr>
      </w:pPr>
    </w:p>
    <w:p w:rsidR="003C1B4C" w:rsidRPr="00BD582D" w:rsidRDefault="003C1B4C">
      <w:pPr>
        <w:pStyle w:val="tltlTextopatreniaArialNarrow11ptZa0pt"/>
        <w:spacing w:before="0"/>
        <w:rPr>
          <w:rFonts w:asciiTheme="majorHAnsi" w:hAnsiTheme="majorHAnsi"/>
          <w:sz w:val="20"/>
          <w:szCs w:val="20"/>
        </w:rPr>
      </w:pPr>
    </w:p>
    <w:tbl>
      <w:tblPr>
        <w:tblW w:w="8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53"/>
        <w:gridCol w:w="2910"/>
        <w:gridCol w:w="2910"/>
      </w:tblGrid>
      <w:tr w:rsidR="00A932DD" w:rsidRPr="00BD582D" w:rsidTr="00A932DD">
        <w:trPr>
          <w:trHeight w:val="306"/>
          <w:jc w:val="center"/>
        </w:trPr>
        <w:tc>
          <w:tcPr>
            <w:tcW w:w="3153" w:type="dxa"/>
          </w:tcPr>
          <w:p w:rsidR="00A932DD" w:rsidRPr="00BD582D" w:rsidRDefault="00A932DD">
            <w:pPr>
              <w:jc w:val="center"/>
              <w:rPr>
                <w:rFonts w:asciiTheme="majorHAnsi" w:hAnsiTheme="majorHAnsi"/>
                <w:b/>
              </w:rPr>
            </w:pPr>
            <w:r w:rsidRPr="00BD582D">
              <w:rPr>
                <w:rFonts w:asciiTheme="majorHAnsi" w:hAnsiTheme="majorHAnsi"/>
                <w:b/>
              </w:rPr>
              <w:t>Druh poisteného majetku</w:t>
            </w:r>
          </w:p>
        </w:tc>
        <w:tc>
          <w:tcPr>
            <w:tcW w:w="2910" w:type="dxa"/>
          </w:tcPr>
          <w:p w:rsidR="00A932DD" w:rsidRPr="00BD582D" w:rsidRDefault="00A932DD" w:rsidP="0006373F">
            <w:pPr>
              <w:jc w:val="center"/>
              <w:rPr>
                <w:rFonts w:asciiTheme="majorHAnsi" w:hAnsiTheme="majorHAnsi"/>
                <w:b/>
              </w:rPr>
            </w:pPr>
            <w:r w:rsidRPr="00BD582D">
              <w:rPr>
                <w:rFonts w:asciiTheme="majorHAnsi" w:hAnsiTheme="majorHAnsi"/>
                <w:b/>
              </w:rPr>
              <w:t>Spôsob poistenia</w:t>
            </w:r>
          </w:p>
        </w:tc>
        <w:tc>
          <w:tcPr>
            <w:tcW w:w="2910" w:type="dxa"/>
          </w:tcPr>
          <w:p w:rsidR="00A932DD" w:rsidRPr="00BD582D" w:rsidRDefault="00A932DD" w:rsidP="00A932DD">
            <w:pPr>
              <w:jc w:val="center"/>
              <w:rPr>
                <w:rFonts w:asciiTheme="majorHAnsi" w:hAnsiTheme="majorHAnsi"/>
                <w:b/>
              </w:rPr>
            </w:pPr>
            <w:r>
              <w:rPr>
                <w:rFonts w:asciiTheme="majorHAnsi" w:hAnsiTheme="majorHAnsi"/>
                <w:b/>
              </w:rPr>
              <w:t>Výška</w:t>
            </w:r>
            <w:r w:rsidRPr="00BD582D">
              <w:rPr>
                <w:rFonts w:asciiTheme="majorHAnsi" w:hAnsiTheme="majorHAnsi"/>
                <w:b/>
              </w:rPr>
              <w:t xml:space="preserve"> poistenia</w:t>
            </w:r>
          </w:p>
        </w:tc>
      </w:tr>
      <w:tr w:rsidR="00A932DD" w:rsidRPr="00BD582D" w:rsidTr="00A932DD">
        <w:trPr>
          <w:trHeight w:val="306"/>
          <w:jc w:val="center"/>
        </w:trPr>
        <w:tc>
          <w:tcPr>
            <w:tcW w:w="3153" w:type="dxa"/>
          </w:tcPr>
          <w:p w:rsidR="00A932DD" w:rsidRPr="00BD582D" w:rsidRDefault="00A932DD">
            <w:pPr>
              <w:jc w:val="center"/>
              <w:rPr>
                <w:rFonts w:asciiTheme="majorHAnsi" w:hAnsiTheme="majorHAnsi"/>
              </w:rPr>
            </w:pPr>
            <w:r w:rsidRPr="00BD582D">
              <w:rPr>
                <w:rFonts w:asciiTheme="majorHAnsi" w:hAnsiTheme="majorHAnsi"/>
              </w:rPr>
              <w:t>budovy a stavby</w:t>
            </w:r>
          </w:p>
        </w:tc>
        <w:tc>
          <w:tcPr>
            <w:tcW w:w="2910" w:type="dxa"/>
          </w:tcPr>
          <w:p w:rsidR="00A932DD" w:rsidRPr="00BD582D" w:rsidRDefault="00A932DD" w:rsidP="00A932DD">
            <w:pPr>
              <w:jc w:val="center"/>
              <w:rPr>
                <w:rFonts w:asciiTheme="majorHAnsi" w:hAnsiTheme="majorHAnsi"/>
              </w:rPr>
            </w:pPr>
            <w:r w:rsidRPr="00BD582D">
              <w:rPr>
                <w:rFonts w:asciiTheme="majorHAnsi" w:hAnsiTheme="majorHAnsi"/>
              </w:rPr>
              <w:t>združené poistenie majetku</w:t>
            </w:r>
          </w:p>
        </w:tc>
        <w:tc>
          <w:tcPr>
            <w:tcW w:w="2910" w:type="dxa"/>
          </w:tcPr>
          <w:p w:rsidR="00A932DD" w:rsidRPr="00BD582D" w:rsidRDefault="0069728A" w:rsidP="00866583">
            <w:pPr>
              <w:jc w:val="center"/>
              <w:rPr>
                <w:rFonts w:asciiTheme="majorHAnsi" w:hAnsiTheme="majorHAnsi"/>
              </w:rPr>
            </w:pPr>
            <w:r>
              <w:rPr>
                <w:rFonts w:asciiTheme="majorHAnsi" w:hAnsiTheme="majorHAnsi"/>
              </w:rPr>
              <w:t>313,72</w:t>
            </w:r>
          </w:p>
        </w:tc>
      </w:tr>
    </w:tbl>
    <w:p w:rsidR="003C1B4C" w:rsidRPr="00BD582D" w:rsidRDefault="003C1B4C">
      <w:pPr>
        <w:rPr>
          <w:rFonts w:asciiTheme="majorHAnsi" w:hAnsiTheme="majorHAnsi"/>
        </w:rPr>
      </w:pPr>
    </w:p>
    <w:p w:rsidR="00E43119" w:rsidRPr="00BD582D" w:rsidRDefault="00E43119">
      <w:pPr>
        <w:rPr>
          <w:rFonts w:asciiTheme="majorHAnsi" w:hAnsiTheme="majorHAnsi"/>
        </w:rPr>
      </w:pPr>
    </w:p>
    <w:p w:rsidR="003C1B4C" w:rsidRPr="00BD582D" w:rsidRDefault="00F14BBD" w:rsidP="00483377">
      <w:pPr>
        <w:pStyle w:val="abc"/>
        <w:rPr>
          <w:sz w:val="20"/>
          <w:szCs w:val="20"/>
        </w:rPr>
      </w:pPr>
      <w:r w:rsidRPr="00BD582D">
        <w:rPr>
          <w:sz w:val="20"/>
          <w:szCs w:val="20"/>
        </w:rPr>
        <w:t xml:space="preserve">opis a hodnota dlhodobého majetku vo vlastníctve účtovnej jednotky </w:t>
      </w:r>
    </w:p>
    <w:p w:rsidR="003C1B4C" w:rsidRPr="00BD582D" w:rsidRDefault="003C1B4C">
      <w:pPr>
        <w:pStyle w:val="Pismenka"/>
        <w:tabs>
          <w:tab w:val="clear" w:pos="426"/>
        </w:tabs>
        <w:ind w:left="0" w:firstLine="0"/>
        <w:rPr>
          <w:rFonts w:asciiTheme="majorHAnsi" w:hAnsiTheme="majorHAnsi"/>
          <w:b w:val="0"/>
          <w:sz w:val="20"/>
        </w:rPr>
      </w:pPr>
    </w:p>
    <w:tbl>
      <w:tblPr>
        <w:tblW w:w="0" w:type="auto"/>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834"/>
        <w:gridCol w:w="4093"/>
      </w:tblGrid>
      <w:tr w:rsidR="003C1B4C" w:rsidRPr="00BD582D" w:rsidTr="00A932DD">
        <w:trPr>
          <w:trHeight w:val="470"/>
          <w:jc w:val="center"/>
        </w:trPr>
        <w:tc>
          <w:tcPr>
            <w:tcW w:w="4834" w:type="dxa"/>
          </w:tcPr>
          <w:p w:rsidR="003C1B4C" w:rsidRPr="00BD582D" w:rsidRDefault="00F14BBD">
            <w:pPr>
              <w:jc w:val="center"/>
              <w:rPr>
                <w:rFonts w:asciiTheme="majorHAnsi" w:hAnsiTheme="majorHAnsi"/>
                <w:b/>
              </w:rPr>
            </w:pPr>
            <w:r w:rsidRPr="00BD582D">
              <w:rPr>
                <w:rFonts w:asciiTheme="majorHAnsi" w:hAnsiTheme="majorHAnsi"/>
                <w:b/>
              </w:rPr>
              <w:t xml:space="preserve">Majetok, ku ktorému má účtovná jednotka </w:t>
            </w:r>
          </w:p>
          <w:p w:rsidR="003C1B4C" w:rsidRPr="00BD582D" w:rsidRDefault="00F14BBD">
            <w:pPr>
              <w:jc w:val="center"/>
              <w:rPr>
                <w:rFonts w:asciiTheme="majorHAnsi" w:hAnsiTheme="majorHAnsi"/>
                <w:b/>
              </w:rPr>
            </w:pPr>
            <w:r w:rsidRPr="00BD582D">
              <w:rPr>
                <w:rFonts w:asciiTheme="majorHAnsi" w:hAnsiTheme="majorHAnsi"/>
                <w:b/>
              </w:rPr>
              <w:t>vlastnícke právo</w:t>
            </w:r>
          </w:p>
        </w:tc>
        <w:tc>
          <w:tcPr>
            <w:tcW w:w="4093" w:type="dxa"/>
          </w:tcPr>
          <w:p w:rsidR="003C1B4C" w:rsidRPr="00BD582D" w:rsidRDefault="00F14BBD">
            <w:pPr>
              <w:pStyle w:val="Nadpis5"/>
              <w:rPr>
                <w:rFonts w:asciiTheme="majorHAnsi" w:hAnsiTheme="majorHAnsi"/>
              </w:rPr>
            </w:pPr>
            <w:r w:rsidRPr="00BD582D">
              <w:rPr>
                <w:rFonts w:asciiTheme="majorHAnsi" w:hAnsiTheme="majorHAnsi"/>
              </w:rPr>
              <w:t xml:space="preserve">Suma </w:t>
            </w:r>
          </w:p>
        </w:tc>
      </w:tr>
      <w:tr w:rsidR="003C1B4C" w:rsidRPr="00BD582D" w:rsidTr="00A932DD">
        <w:trPr>
          <w:trHeight w:val="235"/>
          <w:jc w:val="center"/>
        </w:trPr>
        <w:tc>
          <w:tcPr>
            <w:tcW w:w="4834" w:type="dxa"/>
          </w:tcPr>
          <w:p w:rsidR="003C1B4C" w:rsidRPr="00BD582D" w:rsidRDefault="00F14BBD">
            <w:pPr>
              <w:rPr>
                <w:rFonts w:asciiTheme="majorHAnsi" w:hAnsiTheme="majorHAnsi"/>
              </w:rPr>
            </w:pPr>
            <w:r w:rsidRPr="00BD582D">
              <w:rPr>
                <w:rFonts w:asciiTheme="majorHAnsi" w:hAnsiTheme="majorHAnsi"/>
              </w:rPr>
              <w:t>Pozemky</w:t>
            </w:r>
          </w:p>
        </w:tc>
        <w:tc>
          <w:tcPr>
            <w:tcW w:w="4093" w:type="dxa"/>
          </w:tcPr>
          <w:p w:rsidR="003C1B4C" w:rsidRPr="00BD582D" w:rsidRDefault="0069728A" w:rsidP="0069728A">
            <w:pPr>
              <w:pStyle w:val="Normlnweb"/>
              <w:spacing w:before="0" w:after="0"/>
              <w:jc w:val="right"/>
              <w:rPr>
                <w:rFonts w:asciiTheme="majorHAnsi" w:hAnsiTheme="majorHAnsi"/>
                <w:sz w:val="20"/>
                <w:szCs w:val="20"/>
              </w:rPr>
            </w:pPr>
            <w:r>
              <w:rPr>
                <w:rFonts w:asciiTheme="majorHAnsi" w:hAnsiTheme="majorHAnsi"/>
                <w:sz w:val="20"/>
                <w:szCs w:val="20"/>
              </w:rPr>
              <w:t>25133,66</w:t>
            </w:r>
          </w:p>
        </w:tc>
      </w:tr>
      <w:tr w:rsidR="003C1B4C" w:rsidRPr="00BD582D" w:rsidTr="00A932DD">
        <w:trPr>
          <w:trHeight w:val="223"/>
          <w:jc w:val="center"/>
        </w:trPr>
        <w:tc>
          <w:tcPr>
            <w:tcW w:w="4834" w:type="dxa"/>
          </w:tcPr>
          <w:p w:rsidR="003C1B4C" w:rsidRPr="00BD582D" w:rsidRDefault="002D7464" w:rsidP="002D7464">
            <w:pPr>
              <w:rPr>
                <w:rFonts w:asciiTheme="majorHAnsi" w:hAnsiTheme="majorHAnsi"/>
              </w:rPr>
            </w:pPr>
            <w:r w:rsidRPr="00BD582D">
              <w:rPr>
                <w:rFonts w:asciiTheme="majorHAnsi" w:hAnsiTheme="majorHAnsi"/>
              </w:rPr>
              <w:t>S</w:t>
            </w:r>
            <w:r w:rsidR="00F14BBD" w:rsidRPr="00BD582D">
              <w:rPr>
                <w:rFonts w:asciiTheme="majorHAnsi" w:hAnsiTheme="majorHAnsi"/>
              </w:rPr>
              <w:t>tavby</w:t>
            </w:r>
          </w:p>
        </w:tc>
        <w:tc>
          <w:tcPr>
            <w:tcW w:w="4093" w:type="dxa"/>
          </w:tcPr>
          <w:p w:rsidR="003C1B4C" w:rsidRPr="00BD582D" w:rsidRDefault="00B94946" w:rsidP="00B94946">
            <w:pPr>
              <w:jc w:val="right"/>
              <w:rPr>
                <w:rFonts w:asciiTheme="majorHAnsi" w:hAnsiTheme="majorHAnsi"/>
              </w:rPr>
            </w:pPr>
            <w:r>
              <w:rPr>
                <w:rFonts w:asciiTheme="majorHAnsi" w:hAnsiTheme="majorHAnsi"/>
              </w:rPr>
              <w:t>206935,54</w:t>
            </w:r>
          </w:p>
        </w:tc>
      </w:tr>
      <w:tr w:rsidR="003C1B4C" w:rsidRPr="00BD582D" w:rsidTr="00A932DD">
        <w:trPr>
          <w:trHeight w:val="235"/>
          <w:jc w:val="center"/>
        </w:trPr>
        <w:tc>
          <w:tcPr>
            <w:tcW w:w="4834" w:type="dxa"/>
          </w:tcPr>
          <w:p w:rsidR="003C1B4C" w:rsidRPr="00BD582D" w:rsidRDefault="00F14BBD">
            <w:pPr>
              <w:rPr>
                <w:rFonts w:asciiTheme="majorHAnsi" w:hAnsiTheme="majorHAnsi"/>
              </w:rPr>
            </w:pPr>
            <w:r w:rsidRPr="00BD582D">
              <w:rPr>
                <w:rFonts w:asciiTheme="majorHAnsi" w:hAnsiTheme="majorHAnsi"/>
              </w:rPr>
              <w:t>Samostatné hnuteľné veci</w:t>
            </w:r>
          </w:p>
        </w:tc>
        <w:tc>
          <w:tcPr>
            <w:tcW w:w="4093" w:type="dxa"/>
          </w:tcPr>
          <w:p w:rsidR="003C1B4C" w:rsidRPr="00BD582D" w:rsidRDefault="00B94946" w:rsidP="00B94946">
            <w:pPr>
              <w:jc w:val="right"/>
              <w:rPr>
                <w:rFonts w:asciiTheme="majorHAnsi" w:hAnsiTheme="majorHAnsi"/>
              </w:rPr>
            </w:pPr>
            <w:r>
              <w:rPr>
                <w:rFonts w:asciiTheme="majorHAnsi" w:hAnsiTheme="majorHAnsi"/>
              </w:rPr>
              <w:t>4431,58</w:t>
            </w:r>
          </w:p>
        </w:tc>
      </w:tr>
      <w:tr w:rsidR="003C1B4C" w:rsidRPr="00BD582D" w:rsidTr="00A932DD">
        <w:trPr>
          <w:trHeight w:val="248"/>
          <w:jc w:val="center"/>
        </w:trPr>
        <w:tc>
          <w:tcPr>
            <w:tcW w:w="4834" w:type="dxa"/>
          </w:tcPr>
          <w:p w:rsidR="003C1B4C" w:rsidRPr="00BD582D" w:rsidRDefault="00F14BBD">
            <w:pPr>
              <w:rPr>
                <w:rFonts w:asciiTheme="majorHAnsi" w:hAnsiTheme="majorHAnsi"/>
              </w:rPr>
            </w:pPr>
            <w:r w:rsidRPr="00BD582D">
              <w:rPr>
                <w:rFonts w:asciiTheme="majorHAnsi" w:hAnsiTheme="majorHAnsi"/>
              </w:rPr>
              <w:t xml:space="preserve">Drobný dlhodobý hmotný majetok  </w:t>
            </w:r>
          </w:p>
        </w:tc>
        <w:tc>
          <w:tcPr>
            <w:tcW w:w="4093" w:type="dxa"/>
          </w:tcPr>
          <w:p w:rsidR="003C1B4C" w:rsidRPr="00BD582D" w:rsidRDefault="00B94946" w:rsidP="00B94946">
            <w:pPr>
              <w:jc w:val="right"/>
              <w:rPr>
                <w:rFonts w:asciiTheme="majorHAnsi" w:hAnsiTheme="majorHAnsi"/>
              </w:rPr>
            </w:pPr>
            <w:r>
              <w:rPr>
                <w:rFonts w:asciiTheme="majorHAnsi" w:hAnsiTheme="majorHAnsi"/>
              </w:rPr>
              <w:t>2371,52</w:t>
            </w:r>
          </w:p>
        </w:tc>
      </w:tr>
    </w:tbl>
    <w:p w:rsidR="001E7197" w:rsidRPr="00BD582D" w:rsidRDefault="001E7197">
      <w:pPr>
        <w:pStyle w:val="tltlTextopatreniaArialNarrow11ptZa0pt"/>
        <w:tabs>
          <w:tab w:val="left" w:pos="284"/>
        </w:tabs>
        <w:spacing w:before="0"/>
        <w:rPr>
          <w:rFonts w:asciiTheme="majorHAnsi" w:hAnsiTheme="majorHAnsi"/>
          <w:sz w:val="20"/>
          <w:szCs w:val="20"/>
        </w:rPr>
      </w:pPr>
    </w:p>
    <w:p w:rsidR="00E43119" w:rsidRPr="00BD582D" w:rsidRDefault="00E43119">
      <w:pPr>
        <w:pStyle w:val="tltlTextopatreniaArialNarrow11ptZa0pt"/>
        <w:tabs>
          <w:tab w:val="left" w:pos="284"/>
        </w:tabs>
        <w:spacing w:before="0"/>
        <w:rPr>
          <w:rFonts w:asciiTheme="majorHAnsi" w:hAnsiTheme="majorHAnsi"/>
          <w:sz w:val="20"/>
          <w:szCs w:val="20"/>
        </w:rPr>
      </w:pPr>
    </w:p>
    <w:p w:rsidR="003C1B4C" w:rsidRPr="00BD582D" w:rsidRDefault="00F14BBD">
      <w:pPr>
        <w:pStyle w:val="tltlTextopatreniaArialNarrow11ptZa0pt"/>
        <w:tabs>
          <w:tab w:val="left" w:pos="284"/>
        </w:tabs>
        <w:spacing w:before="0"/>
        <w:rPr>
          <w:rFonts w:asciiTheme="majorHAnsi" w:hAnsiTheme="majorHAnsi"/>
          <w:sz w:val="20"/>
          <w:szCs w:val="20"/>
        </w:rPr>
      </w:pPr>
      <w:r w:rsidRPr="00BD582D">
        <w:rPr>
          <w:rFonts w:asciiTheme="majorHAnsi" w:hAnsiTheme="majorHAnsi"/>
          <w:sz w:val="20"/>
          <w:szCs w:val="20"/>
        </w:rPr>
        <w:t xml:space="preserve">Dlhové cenné papiere a realizovateľné cenné papiere, dlhodobé pôžičky a ostatný dlhodobý finančný majetok (dlhové cenné papiere držané do splatnosti a realizovateľné cenné papiere (riadky 027 až 028 súvahy):  </w:t>
      </w:r>
    </w:p>
    <w:p w:rsidR="00E43119" w:rsidRPr="00BD582D" w:rsidRDefault="00E43119">
      <w:pPr>
        <w:pStyle w:val="tltlTextopatreniaArialNarrow11ptZa0pt"/>
        <w:tabs>
          <w:tab w:val="left" w:pos="284"/>
        </w:tabs>
        <w:spacing w:before="0"/>
        <w:rPr>
          <w:rFonts w:asciiTheme="majorHAnsi" w:hAnsiTheme="majorHAnsi"/>
          <w:sz w:val="20"/>
          <w:szCs w:val="20"/>
        </w:rPr>
      </w:pPr>
    </w:p>
    <w:p w:rsidR="003C1B4C" w:rsidRPr="00BD582D" w:rsidRDefault="003C1B4C">
      <w:pPr>
        <w:pStyle w:val="tltlTextopatreniaArialNarrow11ptZa0pt"/>
        <w:tabs>
          <w:tab w:val="left" w:pos="284"/>
        </w:tabs>
        <w:spacing w:before="0"/>
        <w:rPr>
          <w:rFonts w:asciiTheme="majorHAnsi" w:hAnsiTheme="majorHAnsi"/>
          <w:sz w:val="20"/>
          <w:szCs w:val="20"/>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1754"/>
        <w:gridCol w:w="1923"/>
        <w:gridCol w:w="2097"/>
        <w:gridCol w:w="3326"/>
      </w:tblGrid>
      <w:tr w:rsidR="000A5E3E" w:rsidRPr="00BD582D" w:rsidTr="00A932DD">
        <w:trPr>
          <w:trHeight w:val="828"/>
          <w:jc w:val="center"/>
        </w:trPr>
        <w:tc>
          <w:tcPr>
            <w:tcW w:w="1754"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Názov emitenta</w:t>
            </w:r>
          </w:p>
        </w:tc>
        <w:tc>
          <w:tcPr>
            <w:tcW w:w="1923"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Druh cenného papiera</w:t>
            </w:r>
          </w:p>
        </w:tc>
        <w:tc>
          <w:tcPr>
            <w:tcW w:w="2097"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Mena</w:t>
            </w:r>
          </w:p>
          <w:p w:rsidR="000A5E3E" w:rsidRPr="00BD582D" w:rsidRDefault="000A5E3E">
            <w:pPr>
              <w:jc w:val="center"/>
              <w:rPr>
                <w:rFonts w:asciiTheme="majorHAnsi" w:hAnsiTheme="majorHAnsi"/>
                <w:b/>
              </w:rPr>
            </w:pPr>
            <w:r w:rsidRPr="00BD582D">
              <w:rPr>
                <w:rFonts w:asciiTheme="majorHAnsi" w:hAnsiTheme="majorHAnsi"/>
                <w:b/>
              </w:rPr>
              <w:t>cenného papiera</w:t>
            </w:r>
          </w:p>
        </w:tc>
        <w:tc>
          <w:tcPr>
            <w:tcW w:w="3326" w:type="dxa"/>
            <w:tcBorders>
              <w:top w:val="single" w:sz="4" w:space="0" w:color="auto"/>
              <w:left w:val="single" w:sz="4" w:space="0" w:color="auto"/>
              <w:bottom w:val="single" w:sz="4" w:space="0" w:color="000000"/>
              <w:right w:val="single" w:sz="4" w:space="0" w:color="auto"/>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 xml:space="preserve">Účtovná hodnota vykázaná v súvahe účtovnej jednotky </w:t>
            </w:r>
          </w:p>
          <w:p w:rsidR="000A5E3E" w:rsidRPr="00BD582D" w:rsidRDefault="000A5E3E" w:rsidP="00866583">
            <w:pPr>
              <w:jc w:val="center"/>
              <w:rPr>
                <w:rFonts w:asciiTheme="majorHAnsi" w:hAnsiTheme="majorHAnsi"/>
                <w:b/>
              </w:rPr>
            </w:pPr>
            <w:r w:rsidRPr="00BD582D">
              <w:rPr>
                <w:rFonts w:asciiTheme="majorHAnsi" w:hAnsiTheme="majorHAnsi"/>
                <w:b/>
              </w:rPr>
              <w:t>k  31.12. 20</w:t>
            </w:r>
            <w:r w:rsidR="002E4864" w:rsidRPr="00BD582D">
              <w:rPr>
                <w:rFonts w:asciiTheme="majorHAnsi" w:hAnsiTheme="majorHAnsi"/>
                <w:b/>
              </w:rPr>
              <w:t>2</w:t>
            </w:r>
            <w:r w:rsidR="00866583">
              <w:rPr>
                <w:rFonts w:asciiTheme="majorHAnsi" w:hAnsiTheme="majorHAnsi"/>
                <w:b/>
              </w:rPr>
              <w:t>1</w:t>
            </w:r>
          </w:p>
        </w:tc>
      </w:tr>
      <w:tr w:rsidR="000A5E3E" w:rsidRPr="00BD582D" w:rsidTr="00A932DD">
        <w:trPr>
          <w:trHeight w:val="296"/>
          <w:jc w:val="center"/>
        </w:trPr>
        <w:tc>
          <w:tcPr>
            <w:tcW w:w="1754"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b/>
              </w:rPr>
              <w:t>VVS, a.s. Košice</w:t>
            </w:r>
          </w:p>
        </w:tc>
        <w:tc>
          <w:tcPr>
            <w:tcW w:w="1923"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rPr>
              <w:t>akcia kmeňová</w:t>
            </w:r>
          </w:p>
        </w:tc>
        <w:tc>
          <w:tcPr>
            <w:tcW w:w="2097"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rPr>
              <w:t>EUR</w:t>
            </w:r>
          </w:p>
        </w:tc>
        <w:tc>
          <w:tcPr>
            <w:tcW w:w="3326" w:type="dxa"/>
            <w:tcBorders>
              <w:top w:val="single" w:sz="4" w:space="0" w:color="000000"/>
              <w:left w:val="single" w:sz="4" w:space="0" w:color="auto"/>
              <w:bottom w:val="single" w:sz="4" w:space="0" w:color="auto"/>
              <w:right w:val="single" w:sz="4" w:space="0" w:color="auto"/>
            </w:tcBorders>
          </w:tcPr>
          <w:p w:rsidR="000A5E3E" w:rsidRPr="00BD582D" w:rsidRDefault="0069728A" w:rsidP="0069728A">
            <w:pPr>
              <w:snapToGrid w:val="0"/>
              <w:jc w:val="center"/>
              <w:rPr>
                <w:rFonts w:asciiTheme="majorHAnsi" w:hAnsiTheme="majorHAnsi"/>
              </w:rPr>
            </w:pPr>
            <w:r>
              <w:rPr>
                <w:rFonts w:asciiTheme="majorHAnsi" w:hAnsiTheme="majorHAnsi"/>
              </w:rPr>
              <w:t>48 510,00</w:t>
            </w:r>
          </w:p>
        </w:tc>
      </w:tr>
    </w:tbl>
    <w:p w:rsidR="003C1B4C" w:rsidRPr="00BD582D" w:rsidRDefault="003C1B4C">
      <w:pPr>
        <w:pStyle w:val="Pismenka"/>
        <w:tabs>
          <w:tab w:val="clear" w:pos="426"/>
        </w:tabs>
        <w:rPr>
          <w:rFonts w:asciiTheme="majorHAnsi" w:hAnsiTheme="majorHAnsi"/>
          <w:sz w:val="20"/>
        </w:rPr>
      </w:pPr>
    </w:p>
    <w:p w:rsidR="003C1B4C" w:rsidRPr="00BD582D" w:rsidRDefault="003C1B4C">
      <w:pPr>
        <w:pStyle w:val="Pismenka"/>
        <w:tabs>
          <w:tab w:val="clear" w:pos="426"/>
        </w:tabs>
        <w:rPr>
          <w:rFonts w:asciiTheme="majorHAnsi" w:hAnsiTheme="majorHAnsi"/>
          <w:sz w:val="20"/>
        </w:rPr>
      </w:pPr>
    </w:p>
    <w:p w:rsidR="003C1B4C" w:rsidRPr="00BD582D" w:rsidRDefault="00F14BBD">
      <w:pPr>
        <w:pStyle w:val="Pismenka"/>
        <w:tabs>
          <w:tab w:val="clear" w:pos="426"/>
        </w:tabs>
        <w:rPr>
          <w:rFonts w:asciiTheme="majorHAnsi" w:hAnsiTheme="majorHAnsi"/>
          <w:sz w:val="20"/>
        </w:rPr>
      </w:pPr>
      <w:r w:rsidRPr="00BD582D">
        <w:rPr>
          <w:rFonts w:asciiTheme="majorHAnsi" w:hAnsiTheme="majorHAnsi"/>
          <w:sz w:val="20"/>
        </w:rPr>
        <w:t>B</w:t>
      </w:r>
      <w:r w:rsidR="00A932DD">
        <w:rPr>
          <w:rFonts w:asciiTheme="majorHAnsi" w:hAnsiTheme="majorHAnsi"/>
          <w:sz w:val="20"/>
        </w:rPr>
        <w:t xml:space="preserve"> </w:t>
      </w:r>
      <w:r w:rsidRPr="00BD582D">
        <w:rPr>
          <w:rFonts w:asciiTheme="majorHAnsi" w:hAnsiTheme="majorHAnsi"/>
          <w:sz w:val="20"/>
        </w:rPr>
        <w:t xml:space="preserve"> Obežný majetok</w:t>
      </w:r>
    </w:p>
    <w:p w:rsidR="00E43119" w:rsidRPr="00BD582D" w:rsidRDefault="00E43119">
      <w:pPr>
        <w:pStyle w:val="Pismenka"/>
        <w:tabs>
          <w:tab w:val="clear" w:pos="426"/>
        </w:tabs>
        <w:rPr>
          <w:rFonts w:asciiTheme="majorHAnsi" w:hAnsiTheme="majorHAnsi"/>
          <w:sz w:val="20"/>
        </w:rPr>
      </w:pPr>
    </w:p>
    <w:p w:rsidR="003C1B4C" w:rsidRPr="00A932DD" w:rsidRDefault="00F14BBD">
      <w:pPr>
        <w:numPr>
          <w:ilvl w:val="0"/>
          <w:numId w:val="25"/>
        </w:numPr>
        <w:spacing w:after="120"/>
        <w:ind w:left="357" w:hanging="357"/>
        <w:rPr>
          <w:rFonts w:asciiTheme="majorHAnsi" w:hAnsiTheme="majorHAnsi"/>
          <w:i/>
        </w:rPr>
      </w:pPr>
      <w:r w:rsidRPr="00A932DD">
        <w:rPr>
          <w:rFonts w:asciiTheme="majorHAnsi" w:hAnsiTheme="majorHAnsi"/>
          <w:i/>
        </w:rPr>
        <w:t>Pohľadávky</w:t>
      </w:r>
    </w:p>
    <w:p w:rsidR="004C5D9B"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 xml:space="preserve">   </w:t>
      </w:r>
    </w:p>
    <w:p w:rsidR="003C1B4C" w:rsidRPr="00BD582D" w:rsidRDefault="00F14BBD">
      <w:pPr>
        <w:pStyle w:val="Pismenka"/>
        <w:tabs>
          <w:tab w:val="clear" w:pos="426"/>
        </w:tabs>
        <w:ind w:left="0" w:firstLine="0"/>
        <w:rPr>
          <w:rFonts w:asciiTheme="majorHAnsi" w:hAnsiTheme="majorHAnsi"/>
          <w:b w:val="0"/>
          <w:sz w:val="20"/>
        </w:rPr>
      </w:pPr>
      <w:r w:rsidRPr="00BD582D">
        <w:rPr>
          <w:rFonts w:asciiTheme="majorHAnsi" w:hAnsiTheme="majorHAnsi"/>
          <w:b w:val="0"/>
          <w:sz w:val="20"/>
        </w:rPr>
        <w:t>Pohľadávky podľa</w:t>
      </w:r>
      <w:r w:rsidR="004C5D9B" w:rsidRPr="00BD582D">
        <w:rPr>
          <w:rFonts w:asciiTheme="majorHAnsi" w:hAnsiTheme="majorHAnsi"/>
          <w:b w:val="0"/>
          <w:sz w:val="20"/>
        </w:rPr>
        <w:t xml:space="preserve"> jednotlivých položiek súvahy, </w:t>
      </w:r>
      <w:r w:rsidRPr="00BD582D">
        <w:rPr>
          <w:rFonts w:asciiTheme="majorHAnsi" w:hAnsiTheme="majorHAnsi"/>
          <w:b w:val="0"/>
          <w:sz w:val="20"/>
        </w:rPr>
        <w:t xml:space="preserve"> doby splatnosti (riadky 048 a</w:t>
      </w:r>
      <w:r w:rsidR="004C5D9B" w:rsidRPr="00BD582D">
        <w:rPr>
          <w:rFonts w:asciiTheme="majorHAnsi" w:hAnsiTheme="majorHAnsi"/>
          <w:b w:val="0"/>
          <w:sz w:val="20"/>
        </w:rPr>
        <w:t>ž</w:t>
      </w:r>
      <w:r w:rsidRPr="00BD582D">
        <w:rPr>
          <w:rFonts w:asciiTheme="majorHAnsi" w:hAnsiTheme="majorHAnsi"/>
          <w:b w:val="0"/>
          <w:sz w:val="20"/>
        </w:rPr>
        <w:t xml:space="preserve"> 060 súvahy) </w:t>
      </w:r>
    </w:p>
    <w:p w:rsidR="00E059C9" w:rsidRPr="00BD582D" w:rsidRDefault="00E059C9" w:rsidP="00E059C9">
      <w:pPr>
        <w:pStyle w:val="Pismenka"/>
        <w:tabs>
          <w:tab w:val="clear" w:pos="426"/>
        </w:tabs>
        <w:rPr>
          <w:rFonts w:asciiTheme="majorHAnsi" w:hAnsiTheme="majorHAnsi"/>
          <w:sz w:val="20"/>
        </w:rPr>
      </w:pPr>
    </w:p>
    <w:p w:rsidR="003C1B4C" w:rsidRPr="00BD582D" w:rsidRDefault="00F14BBD" w:rsidP="00C65CFC">
      <w:pPr>
        <w:pStyle w:val="Pismenka"/>
        <w:tabs>
          <w:tab w:val="clear" w:pos="426"/>
        </w:tabs>
        <w:ind w:left="0" w:firstLine="0"/>
        <w:rPr>
          <w:rFonts w:asciiTheme="majorHAnsi" w:hAnsiTheme="majorHAnsi"/>
          <w:b w:val="0"/>
          <w:sz w:val="20"/>
        </w:rPr>
      </w:pPr>
      <w:r w:rsidRPr="00BD582D">
        <w:rPr>
          <w:rFonts w:asciiTheme="majorHAnsi" w:hAnsiTheme="majorHAnsi"/>
          <w:b w:val="0"/>
          <w:sz w:val="20"/>
        </w:rPr>
        <w:lastRenderedPageBreak/>
        <w:t>Textová časť k tabuľke č. 4</w:t>
      </w:r>
      <w:r w:rsidR="00C65CFC" w:rsidRPr="00BD582D">
        <w:rPr>
          <w:rFonts w:asciiTheme="majorHAnsi" w:hAnsiTheme="majorHAnsi"/>
          <w:b w:val="0"/>
          <w:sz w:val="20"/>
        </w:rPr>
        <w:t xml:space="preserve">: </w:t>
      </w:r>
      <w:r w:rsidRPr="00BD582D">
        <w:rPr>
          <w:rFonts w:asciiTheme="majorHAnsi" w:hAnsiTheme="majorHAnsi"/>
          <w:b w:val="0"/>
          <w:sz w:val="20"/>
        </w:rPr>
        <w:t xml:space="preserve">Sú to krátkodobé </w:t>
      </w:r>
      <w:r w:rsidR="00F0347F" w:rsidRPr="00BD582D">
        <w:rPr>
          <w:rFonts w:asciiTheme="majorHAnsi" w:hAnsiTheme="majorHAnsi"/>
          <w:b w:val="0"/>
          <w:sz w:val="20"/>
        </w:rPr>
        <w:t xml:space="preserve"> a ostatné </w:t>
      </w:r>
      <w:r w:rsidRPr="00BD582D">
        <w:rPr>
          <w:rFonts w:asciiTheme="majorHAnsi" w:hAnsiTheme="majorHAnsi"/>
          <w:b w:val="0"/>
          <w:sz w:val="20"/>
        </w:rPr>
        <w:t xml:space="preserve">pohľadávky, jedná sa o neuhradené dane z nehnuteľnosti, dane za psa a poplatku za </w:t>
      </w:r>
      <w:r w:rsidR="00AA0A49" w:rsidRPr="00BD582D">
        <w:rPr>
          <w:rFonts w:asciiTheme="majorHAnsi" w:hAnsiTheme="majorHAnsi"/>
          <w:b w:val="0"/>
          <w:sz w:val="20"/>
        </w:rPr>
        <w:t xml:space="preserve">komunálny a drobný stavebný </w:t>
      </w:r>
      <w:r w:rsidRPr="00BD582D">
        <w:rPr>
          <w:rFonts w:asciiTheme="majorHAnsi" w:hAnsiTheme="majorHAnsi"/>
          <w:b w:val="0"/>
          <w:sz w:val="20"/>
        </w:rPr>
        <w:t>odpad</w:t>
      </w:r>
      <w:r w:rsidR="004C5D9B" w:rsidRPr="00BD582D">
        <w:rPr>
          <w:rFonts w:asciiTheme="majorHAnsi" w:hAnsiTheme="majorHAnsi"/>
          <w:b w:val="0"/>
          <w:sz w:val="20"/>
        </w:rPr>
        <w:t xml:space="preserve"> </w:t>
      </w:r>
      <w:r w:rsidR="00F0347F" w:rsidRPr="00BD582D">
        <w:rPr>
          <w:rFonts w:asciiTheme="majorHAnsi" w:hAnsiTheme="majorHAnsi"/>
          <w:b w:val="0"/>
          <w:sz w:val="20"/>
        </w:rPr>
        <w:t xml:space="preserve">v celkovej výške </w:t>
      </w:r>
      <w:r w:rsidR="00755D2E">
        <w:rPr>
          <w:rFonts w:asciiTheme="majorHAnsi" w:hAnsiTheme="majorHAnsi"/>
          <w:b w:val="0"/>
          <w:sz w:val="20"/>
        </w:rPr>
        <w:t>671,12</w:t>
      </w:r>
      <w:r w:rsidR="00F0347F" w:rsidRPr="00BD582D">
        <w:rPr>
          <w:rFonts w:asciiTheme="majorHAnsi" w:hAnsiTheme="majorHAnsi"/>
          <w:b w:val="0"/>
          <w:sz w:val="20"/>
        </w:rPr>
        <w:t xml:space="preserve"> EUR.</w:t>
      </w:r>
    </w:p>
    <w:p w:rsidR="00382DE1" w:rsidRPr="00BD582D" w:rsidRDefault="00382DE1" w:rsidP="00C65CFC">
      <w:pPr>
        <w:pStyle w:val="Pismenka"/>
        <w:tabs>
          <w:tab w:val="clear" w:pos="426"/>
        </w:tabs>
        <w:ind w:left="0" w:firstLine="0"/>
        <w:rPr>
          <w:rFonts w:asciiTheme="majorHAnsi" w:hAnsiTheme="majorHAnsi"/>
          <w:b w:val="0"/>
          <w:sz w:val="20"/>
        </w:rPr>
      </w:pPr>
    </w:p>
    <w:p w:rsidR="00DF7DD5" w:rsidRPr="00BD582D" w:rsidRDefault="00DF7DD5">
      <w:pPr>
        <w:pStyle w:val="Pismenka"/>
        <w:tabs>
          <w:tab w:val="clear" w:pos="426"/>
        </w:tabs>
        <w:spacing w:after="120"/>
        <w:ind w:left="0" w:firstLine="0"/>
        <w:jc w:val="left"/>
        <w:rPr>
          <w:rFonts w:asciiTheme="majorHAnsi" w:hAnsiTheme="majorHAnsi"/>
          <w:b w:val="0"/>
          <w:sz w:val="20"/>
        </w:rPr>
      </w:pPr>
    </w:p>
    <w:tbl>
      <w:tblPr>
        <w:tblW w:w="9474" w:type="dxa"/>
        <w:tblInd w:w="5" w:type="dxa"/>
        <w:tblLayout w:type="fixed"/>
        <w:tblCellMar>
          <w:left w:w="0" w:type="dxa"/>
          <w:right w:w="0" w:type="dxa"/>
        </w:tblCellMar>
        <w:tblLook w:val="0000" w:firstRow="0" w:lastRow="0" w:firstColumn="0" w:lastColumn="0" w:noHBand="0" w:noVBand="0"/>
      </w:tblPr>
      <w:tblGrid>
        <w:gridCol w:w="2619"/>
        <w:gridCol w:w="1209"/>
        <w:gridCol w:w="2146"/>
        <w:gridCol w:w="3500"/>
      </w:tblGrid>
      <w:tr w:rsidR="003C1B4C" w:rsidRPr="00BD582D" w:rsidTr="00A932DD">
        <w:trPr>
          <w:trHeight w:val="355"/>
        </w:trPr>
        <w:tc>
          <w:tcPr>
            <w:tcW w:w="2619"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Pohľadávky</w:t>
            </w:r>
          </w:p>
        </w:tc>
        <w:tc>
          <w:tcPr>
            <w:tcW w:w="1209" w:type="dxa"/>
            <w:tcBorders>
              <w:top w:val="single" w:sz="4" w:space="0" w:color="000000"/>
              <w:left w:val="single" w:sz="4" w:space="0" w:color="000000"/>
              <w:bottom w:val="single" w:sz="4" w:space="0" w:color="000000"/>
            </w:tcBorders>
            <w:shd w:val="clear" w:color="auto" w:fill="FFFFFF"/>
          </w:tcPr>
          <w:p w:rsidR="00A932DD" w:rsidRDefault="00F14BBD">
            <w:pPr>
              <w:jc w:val="center"/>
              <w:rPr>
                <w:rFonts w:asciiTheme="majorHAnsi" w:hAnsiTheme="majorHAnsi"/>
                <w:b/>
              </w:rPr>
            </w:pPr>
            <w:r w:rsidRPr="00BD582D">
              <w:rPr>
                <w:rFonts w:asciiTheme="majorHAnsi" w:hAnsiTheme="majorHAnsi"/>
                <w:b/>
              </w:rPr>
              <w:t xml:space="preserve">Riadok </w:t>
            </w:r>
          </w:p>
          <w:p w:rsidR="003C1B4C" w:rsidRPr="00BD582D" w:rsidRDefault="00F14BBD">
            <w:pPr>
              <w:jc w:val="center"/>
              <w:rPr>
                <w:rFonts w:asciiTheme="majorHAnsi" w:hAnsiTheme="majorHAnsi"/>
                <w:b/>
              </w:rPr>
            </w:pPr>
            <w:r w:rsidRPr="00BD582D">
              <w:rPr>
                <w:rFonts w:asciiTheme="majorHAnsi" w:hAnsiTheme="majorHAnsi"/>
                <w:b/>
              </w:rPr>
              <w:t>súvahy</w:t>
            </w:r>
          </w:p>
        </w:tc>
        <w:tc>
          <w:tcPr>
            <w:tcW w:w="2146"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Hodnota pohľadávok</w:t>
            </w:r>
          </w:p>
        </w:tc>
        <w:tc>
          <w:tcPr>
            <w:tcW w:w="3500" w:type="dxa"/>
            <w:tcBorders>
              <w:top w:val="single" w:sz="4" w:space="0" w:color="000000"/>
              <w:left w:val="single" w:sz="4" w:space="0" w:color="000000"/>
              <w:bottom w:val="single" w:sz="4" w:space="0" w:color="000000"/>
              <w:right w:val="single" w:sz="4" w:space="0" w:color="000000"/>
            </w:tcBorders>
            <w:shd w:val="clear" w:color="auto" w:fill="FFFFFF"/>
          </w:tcPr>
          <w:p w:rsidR="003C1B4C" w:rsidRPr="00BD582D" w:rsidRDefault="00F14BBD">
            <w:pPr>
              <w:jc w:val="center"/>
              <w:rPr>
                <w:rFonts w:asciiTheme="majorHAnsi" w:hAnsiTheme="majorHAnsi"/>
              </w:rPr>
            </w:pPr>
            <w:r w:rsidRPr="00BD582D">
              <w:rPr>
                <w:rFonts w:asciiTheme="majorHAnsi" w:hAnsiTheme="majorHAnsi"/>
                <w:b/>
              </w:rPr>
              <w:t>Opis</w:t>
            </w:r>
          </w:p>
        </w:tc>
      </w:tr>
      <w:tr w:rsidR="004C5D9B" w:rsidRPr="00BD582D" w:rsidTr="00A932DD">
        <w:trPr>
          <w:trHeight w:val="336"/>
        </w:trPr>
        <w:tc>
          <w:tcPr>
            <w:tcW w:w="261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Krátkodobé pohľadávky</w:t>
            </w:r>
          </w:p>
        </w:tc>
        <w:tc>
          <w:tcPr>
            <w:tcW w:w="120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060</w:t>
            </w:r>
          </w:p>
        </w:tc>
        <w:tc>
          <w:tcPr>
            <w:tcW w:w="2146" w:type="dxa"/>
            <w:tcBorders>
              <w:top w:val="single" w:sz="4" w:space="0" w:color="000000"/>
              <w:left w:val="single" w:sz="4" w:space="0" w:color="000000"/>
              <w:bottom w:val="single" w:sz="4" w:space="0" w:color="000000"/>
            </w:tcBorders>
          </w:tcPr>
          <w:p w:rsidR="004C5D9B" w:rsidRPr="00BD582D" w:rsidRDefault="000529FA" w:rsidP="000529FA">
            <w:pPr>
              <w:snapToGrid w:val="0"/>
              <w:jc w:val="center"/>
              <w:rPr>
                <w:rFonts w:asciiTheme="majorHAnsi" w:hAnsiTheme="majorHAnsi"/>
                <w:color w:val="000000" w:themeColor="text1"/>
              </w:rPr>
            </w:pPr>
            <w:r>
              <w:rPr>
                <w:rFonts w:asciiTheme="majorHAnsi" w:hAnsiTheme="majorHAnsi"/>
                <w:color w:val="000000" w:themeColor="text1"/>
              </w:rPr>
              <w:t>2307,91</w:t>
            </w:r>
          </w:p>
        </w:tc>
        <w:tc>
          <w:tcPr>
            <w:tcW w:w="3500" w:type="dxa"/>
            <w:tcBorders>
              <w:top w:val="single" w:sz="4" w:space="0" w:color="000000"/>
              <w:left w:val="single" w:sz="4" w:space="0" w:color="000000"/>
              <w:bottom w:val="single" w:sz="4" w:space="0" w:color="000000"/>
              <w:right w:val="single" w:sz="4" w:space="0" w:color="000000"/>
            </w:tcBorders>
          </w:tcPr>
          <w:p w:rsidR="004C5D9B" w:rsidRPr="00BD582D" w:rsidRDefault="000F66FB" w:rsidP="00483377">
            <w:pPr>
              <w:snapToGrid w:val="0"/>
              <w:jc w:val="center"/>
              <w:rPr>
                <w:rFonts w:asciiTheme="majorHAnsi" w:hAnsiTheme="majorHAnsi"/>
              </w:rPr>
            </w:pPr>
            <w:r w:rsidRPr="00BD582D">
              <w:rPr>
                <w:rFonts w:asciiTheme="majorHAnsi" w:hAnsiTheme="majorHAnsi"/>
              </w:rPr>
              <w:t>sumár</w:t>
            </w:r>
          </w:p>
        </w:tc>
      </w:tr>
      <w:tr w:rsidR="004C5D9B" w:rsidRPr="00BD582D" w:rsidTr="00A932DD">
        <w:trPr>
          <w:trHeight w:val="336"/>
        </w:trPr>
        <w:tc>
          <w:tcPr>
            <w:tcW w:w="261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Ostatné pohľadávky</w:t>
            </w:r>
          </w:p>
        </w:tc>
        <w:tc>
          <w:tcPr>
            <w:tcW w:w="1209" w:type="dxa"/>
            <w:tcBorders>
              <w:top w:val="single" w:sz="4" w:space="0" w:color="000000"/>
              <w:left w:val="single" w:sz="4" w:space="0" w:color="000000"/>
              <w:bottom w:val="single" w:sz="4" w:space="0" w:color="000000"/>
            </w:tcBorders>
          </w:tcPr>
          <w:p w:rsidR="004C5D9B" w:rsidRPr="00BD582D" w:rsidRDefault="004C5D9B" w:rsidP="00F0347F">
            <w:pPr>
              <w:snapToGrid w:val="0"/>
              <w:jc w:val="center"/>
              <w:rPr>
                <w:rFonts w:asciiTheme="majorHAnsi" w:hAnsiTheme="majorHAnsi"/>
              </w:rPr>
            </w:pPr>
            <w:r w:rsidRPr="00BD582D">
              <w:rPr>
                <w:rFonts w:asciiTheme="majorHAnsi" w:hAnsiTheme="majorHAnsi"/>
              </w:rPr>
              <w:t>06</w:t>
            </w:r>
            <w:r w:rsidR="00F0347F" w:rsidRPr="00BD582D">
              <w:rPr>
                <w:rFonts w:asciiTheme="majorHAnsi" w:hAnsiTheme="majorHAnsi"/>
              </w:rPr>
              <w:t>5</w:t>
            </w:r>
          </w:p>
        </w:tc>
        <w:tc>
          <w:tcPr>
            <w:tcW w:w="2146" w:type="dxa"/>
            <w:tcBorders>
              <w:top w:val="single" w:sz="4" w:space="0" w:color="000000"/>
              <w:left w:val="single" w:sz="4" w:space="0" w:color="000000"/>
              <w:bottom w:val="single" w:sz="4" w:space="0" w:color="000000"/>
            </w:tcBorders>
          </w:tcPr>
          <w:p w:rsidR="004C5D9B" w:rsidRPr="00BD582D" w:rsidRDefault="000529FA" w:rsidP="000529FA">
            <w:pPr>
              <w:snapToGrid w:val="0"/>
              <w:jc w:val="center"/>
              <w:rPr>
                <w:rFonts w:asciiTheme="majorHAnsi" w:hAnsiTheme="majorHAnsi"/>
                <w:color w:val="000000" w:themeColor="text1"/>
              </w:rPr>
            </w:pPr>
            <w:r>
              <w:rPr>
                <w:rFonts w:asciiTheme="majorHAnsi" w:hAnsiTheme="majorHAnsi"/>
                <w:color w:val="000000" w:themeColor="text1"/>
              </w:rPr>
              <w:t>2018,47</w:t>
            </w:r>
          </w:p>
        </w:tc>
        <w:tc>
          <w:tcPr>
            <w:tcW w:w="3500" w:type="dxa"/>
            <w:tcBorders>
              <w:top w:val="single" w:sz="4" w:space="0" w:color="000000"/>
              <w:left w:val="single" w:sz="4" w:space="0" w:color="000000"/>
              <w:bottom w:val="single" w:sz="4" w:space="0" w:color="000000"/>
              <w:right w:val="single" w:sz="4" w:space="0" w:color="000000"/>
            </w:tcBorders>
          </w:tcPr>
          <w:p w:rsidR="004C5D9B" w:rsidRPr="00BD582D" w:rsidRDefault="00F0347F" w:rsidP="000F66FB">
            <w:pPr>
              <w:snapToGrid w:val="0"/>
              <w:jc w:val="center"/>
              <w:rPr>
                <w:rFonts w:asciiTheme="majorHAnsi" w:hAnsiTheme="majorHAnsi"/>
              </w:rPr>
            </w:pPr>
            <w:r w:rsidRPr="00BD582D">
              <w:rPr>
                <w:rFonts w:asciiTheme="majorHAnsi" w:hAnsiTheme="majorHAnsi"/>
              </w:rPr>
              <w:t>d</w:t>
            </w:r>
            <w:r w:rsidR="000F66FB" w:rsidRPr="00BD582D">
              <w:rPr>
                <w:rFonts w:asciiTheme="majorHAnsi" w:hAnsiTheme="majorHAnsi"/>
              </w:rPr>
              <w:t>obropis</w:t>
            </w:r>
          </w:p>
        </w:tc>
      </w:tr>
      <w:tr w:rsidR="00382DE1" w:rsidRPr="00BD582D" w:rsidTr="00A932DD">
        <w:trPr>
          <w:trHeight w:val="336"/>
        </w:trPr>
        <w:tc>
          <w:tcPr>
            <w:tcW w:w="2619" w:type="dxa"/>
            <w:tcBorders>
              <w:top w:val="single" w:sz="4" w:space="0" w:color="000000"/>
              <w:left w:val="single" w:sz="4" w:space="0" w:color="000000"/>
              <w:bottom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Nedaňové pohľadávky</w:t>
            </w:r>
          </w:p>
        </w:tc>
        <w:tc>
          <w:tcPr>
            <w:tcW w:w="1209" w:type="dxa"/>
            <w:tcBorders>
              <w:top w:val="single" w:sz="4" w:space="0" w:color="000000"/>
              <w:left w:val="single" w:sz="4" w:space="0" w:color="000000"/>
              <w:bottom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068</w:t>
            </w:r>
          </w:p>
        </w:tc>
        <w:tc>
          <w:tcPr>
            <w:tcW w:w="2146" w:type="dxa"/>
            <w:tcBorders>
              <w:top w:val="single" w:sz="4" w:space="0" w:color="000000"/>
              <w:left w:val="single" w:sz="4" w:space="0" w:color="000000"/>
              <w:bottom w:val="single" w:sz="4" w:space="0" w:color="000000"/>
            </w:tcBorders>
          </w:tcPr>
          <w:p w:rsidR="00382DE1" w:rsidRPr="00BD582D" w:rsidRDefault="000529FA" w:rsidP="000529FA">
            <w:pPr>
              <w:snapToGrid w:val="0"/>
              <w:jc w:val="center"/>
              <w:rPr>
                <w:rFonts w:asciiTheme="majorHAnsi" w:hAnsiTheme="majorHAnsi"/>
                <w:color w:val="000000" w:themeColor="text1"/>
              </w:rPr>
            </w:pPr>
            <w:r>
              <w:rPr>
                <w:rFonts w:asciiTheme="majorHAnsi" w:hAnsiTheme="majorHAnsi"/>
                <w:color w:val="000000" w:themeColor="text1"/>
              </w:rPr>
              <w:t>160,30</w:t>
            </w:r>
          </w:p>
        </w:tc>
        <w:tc>
          <w:tcPr>
            <w:tcW w:w="3500" w:type="dxa"/>
            <w:tcBorders>
              <w:top w:val="single" w:sz="4" w:space="0" w:color="000000"/>
              <w:left w:val="single" w:sz="4" w:space="0" w:color="000000"/>
              <w:bottom w:val="single" w:sz="4" w:space="0" w:color="000000"/>
              <w:right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nedoplatky - poplatok za odpad</w:t>
            </w:r>
          </w:p>
        </w:tc>
      </w:tr>
      <w:tr w:rsidR="003C1B4C" w:rsidRPr="00BD582D" w:rsidTr="00A932DD">
        <w:trPr>
          <w:trHeight w:val="336"/>
        </w:trPr>
        <w:tc>
          <w:tcPr>
            <w:tcW w:w="2619" w:type="dxa"/>
            <w:tcBorders>
              <w:top w:val="single" w:sz="4" w:space="0" w:color="000000"/>
              <w:left w:val="single" w:sz="4" w:space="0" w:color="000000"/>
              <w:bottom w:val="single" w:sz="4" w:space="0" w:color="000000"/>
            </w:tcBorders>
          </w:tcPr>
          <w:p w:rsidR="003C1B4C" w:rsidRPr="00BD582D" w:rsidRDefault="00382DE1" w:rsidP="00382DE1">
            <w:pPr>
              <w:snapToGrid w:val="0"/>
              <w:jc w:val="center"/>
              <w:rPr>
                <w:rFonts w:asciiTheme="majorHAnsi" w:hAnsiTheme="majorHAnsi"/>
              </w:rPr>
            </w:pPr>
            <w:r w:rsidRPr="00BD582D">
              <w:rPr>
                <w:rFonts w:asciiTheme="majorHAnsi" w:hAnsiTheme="majorHAnsi"/>
              </w:rPr>
              <w:t>D</w:t>
            </w:r>
            <w:r w:rsidR="00F14BBD" w:rsidRPr="00BD582D">
              <w:rPr>
                <w:rFonts w:asciiTheme="majorHAnsi" w:hAnsiTheme="majorHAnsi"/>
              </w:rPr>
              <w:t>aňové pohľadávky</w:t>
            </w:r>
          </w:p>
        </w:tc>
        <w:tc>
          <w:tcPr>
            <w:tcW w:w="1209" w:type="dxa"/>
            <w:tcBorders>
              <w:top w:val="single" w:sz="4" w:space="0" w:color="000000"/>
              <w:left w:val="single" w:sz="4" w:space="0" w:color="000000"/>
              <w:bottom w:val="single" w:sz="4" w:space="0" w:color="000000"/>
            </w:tcBorders>
          </w:tcPr>
          <w:p w:rsidR="003C1B4C" w:rsidRPr="00BD582D" w:rsidRDefault="00F14BBD" w:rsidP="00382DE1">
            <w:pPr>
              <w:snapToGrid w:val="0"/>
              <w:jc w:val="center"/>
              <w:rPr>
                <w:rFonts w:asciiTheme="majorHAnsi" w:hAnsiTheme="majorHAnsi"/>
              </w:rPr>
            </w:pPr>
            <w:r w:rsidRPr="00BD582D">
              <w:rPr>
                <w:rFonts w:asciiTheme="majorHAnsi" w:hAnsiTheme="majorHAnsi"/>
              </w:rPr>
              <w:t>06</w:t>
            </w:r>
            <w:r w:rsidR="00382DE1" w:rsidRPr="00BD582D">
              <w:rPr>
                <w:rFonts w:asciiTheme="majorHAnsi" w:hAnsiTheme="majorHAnsi"/>
              </w:rPr>
              <w:t>9</w:t>
            </w:r>
          </w:p>
        </w:tc>
        <w:tc>
          <w:tcPr>
            <w:tcW w:w="2146" w:type="dxa"/>
            <w:tcBorders>
              <w:top w:val="single" w:sz="4" w:space="0" w:color="000000"/>
              <w:left w:val="single" w:sz="4" w:space="0" w:color="000000"/>
              <w:bottom w:val="single" w:sz="4" w:space="0" w:color="000000"/>
            </w:tcBorders>
          </w:tcPr>
          <w:p w:rsidR="003C1B4C" w:rsidRPr="00BD582D" w:rsidRDefault="000529FA" w:rsidP="000529FA">
            <w:pPr>
              <w:snapToGrid w:val="0"/>
              <w:jc w:val="center"/>
              <w:rPr>
                <w:rFonts w:asciiTheme="majorHAnsi" w:hAnsiTheme="majorHAnsi"/>
                <w:color w:val="000000" w:themeColor="text1"/>
              </w:rPr>
            </w:pPr>
            <w:r>
              <w:rPr>
                <w:rFonts w:asciiTheme="majorHAnsi" w:hAnsiTheme="majorHAnsi"/>
                <w:color w:val="000000" w:themeColor="text1"/>
              </w:rPr>
              <w:t>69,21</w:t>
            </w:r>
          </w:p>
        </w:tc>
        <w:tc>
          <w:tcPr>
            <w:tcW w:w="3500" w:type="dxa"/>
            <w:tcBorders>
              <w:top w:val="single" w:sz="4" w:space="0" w:color="000000"/>
              <w:left w:val="single" w:sz="4" w:space="0" w:color="000000"/>
              <w:bottom w:val="single" w:sz="4" w:space="0" w:color="000000"/>
              <w:right w:val="single" w:sz="4" w:space="0" w:color="000000"/>
            </w:tcBorders>
          </w:tcPr>
          <w:p w:rsidR="003C1B4C" w:rsidRPr="00BD582D" w:rsidRDefault="00F14BBD" w:rsidP="00A932DD">
            <w:pPr>
              <w:snapToGrid w:val="0"/>
              <w:jc w:val="center"/>
              <w:rPr>
                <w:rFonts w:asciiTheme="majorHAnsi" w:hAnsiTheme="majorHAnsi"/>
              </w:rPr>
            </w:pPr>
            <w:r w:rsidRPr="00BD582D">
              <w:rPr>
                <w:rFonts w:asciiTheme="majorHAnsi" w:hAnsiTheme="majorHAnsi"/>
              </w:rPr>
              <w:t xml:space="preserve">nedoplatky </w:t>
            </w:r>
            <w:r w:rsidR="00382DE1" w:rsidRPr="00BD582D">
              <w:rPr>
                <w:rFonts w:asciiTheme="majorHAnsi" w:hAnsiTheme="majorHAnsi"/>
              </w:rPr>
              <w:t>–</w:t>
            </w:r>
            <w:r w:rsidRPr="00BD582D">
              <w:rPr>
                <w:rFonts w:asciiTheme="majorHAnsi" w:hAnsiTheme="majorHAnsi"/>
              </w:rPr>
              <w:t xml:space="preserve"> </w:t>
            </w:r>
            <w:proofErr w:type="spellStart"/>
            <w:r w:rsidR="00382DE1" w:rsidRPr="00BD582D">
              <w:rPr>
                <w:rFonts w:asciiTheme="majorHAnsi" w:hAnsiTheme="majorHAnsi"/>
              </w:rPr>
              <w:t>DzN</w:t>
            </w:r>
            <w:proofErr w:type="spellEnd"/>
            <w:r w:rsidR="00382DE1" w:rsidRPr="00BD582D">
              <w:rPr>
                <w:rFonts w:asciiTheme="majorHAnsi" w:hAnsiTheme="majorHAnsi"/>
              </w:rPr>
              <w:t>, daň za psa</w:t>
            </w:r>
          </w:p>
        </w:tc>
      </w:tr>
      <w:tr w:rsidR="003C1B4C" w:rsidRPr="00BD582D" w:rsidTr="00A932DD">
        <w:trPr>
          <w:trHeight w:val="336"/>
        </w:trPr>
        <w:tc>
          <w:tcPr>
            <w:tcW w:w="2619" w:type="dxa"/>
            <w:tcBorders>
              <w:top w:val="single" w:sz="4" w:space="0" w:color="000000"/>
              <w:left w:val="single" w:sz="4" w:space="0" w:color="000000"/>
              <w:bottom w:val="single" w:sz="4" w:space="0" w:color="000000"/>
            </w:tcBorders>
          </w:tcPr>
          <w:p w:rsidR="003C1B4C" w:rsidRPr="00BD582D" w:rsidRDefault="00F0347F" w:rsidP="000A5E3E">
            <w:pPr>
              <w:snapToGrid w:val="0"/>
              <w:jc w:val="center"/>
              <w:rPr>
                <w:rFonts w:asciiTheme="majorHAnsi" w:hAnsiTheme="majorHAnsi"/>
              </w:rPr>
            </w:pPr>
            <w:r w:rsidRPr="00BD582D">
              <w:rPr>
                <w:rFonts w:asciiTheme="majorHAnsi" w:hAnsiTheme="majorHAnsi"/>
              </w:rPr>
              <w:t>Pohľadávky voči zamestnancom</w:t>
            </w:r>
          </w:p>
        </w:tc>
        <w:tc>
          <w:tcPr>
            <w:tcW w:w="1209" w:type="dxa"/>
            <w:tcBorders>
              <w:top w:val="single" w:sz="4" w:space="0" w:color="000000"/>
              <w:left w:val="single" w:sz="4" w:space="0" w:color="000000"/>
              <w:bottom w:val="single" w:sz="4" w:space="0" w:color="000000"/>
            </w:tcBorders>
          </w:tcPr>
          <w:p w:rsidR="003C1B4C" w:rsidRPr="00BD582D" w:rsidRDefault="000A5E3E">
            <w:pPr>
              <w:snapToGrid w:val="0"/>
              <w:jc w:val="center"/>
              <w:rPr>
                <w:rFonts w:asciiTheme="majorHAnsi" w:hAnsiTheme="majorHAnsi"/>
              </w:rPr>
            </w:pPr>
            <w:r w:rsidRPr="00BD582D">
              <w:rPr>
                <w:rFonts w:asciiTheme="majorHAnsi" w:hAnsiTheme="majorHAnsi"/>
              </w:rPr>
              <w:t>070</w:t>
            </w:r>
          </w:p>
        </w:tc>
        <w:tc>
          <w:tcPr>
            <w:tcW w:w="2146" w:type="dxa"/>
            <w:tcBorders>
              <w:top w:val="single" w:sz="4" w:space="0" w:color="000000"/>
              <w:left w:val="single" w:sz="4" w:space="0" w:color="000000"/>
              <w:bottom w:val="single" w:sz="4" w:space="0" w:color="000000"/>
            </w:tcBorders>
          </w:tcPr>
          <w:p w:rsidR="003C1B4C" w:rsidRPr="00BD582D" w:rsidRDefault="000529FA" w:rsidP="000529FA">
            <w:pPr>
              <w:snapToGrid w:val="0"/>
              <w:jc w:val="center"/>
              <w:rPr>
                <w:rFonts w:asciiTheme="majorHAnsi" w:hAnsiTheme="majorHAnsi"/>
                <w:color w:val="000000" w:themeColor="text1"/>
              </w:rPr>
            </w:pPr>
            <w:r>
              <w:rPr>
                <w:rFonts w:asciiTheme="majorHAnsi" w:hAnsiTheme="majorHAnsi"/>
                <w:color w:val="000000" w:themeColor="text1"/>
              </w:rPr>
              <w:t>59,93</w:t>
            </w:r>
          </w:p>
        </w:tc>
        <w:tc>
          <w:tcPr>
            <w:tcW w:w="3500" w:type="dxa"/>
            <w:tcBorders>
              <w:top w:val="single" w:sz="4" w:space="0" w:color="000000"/>
              <w:left w:val="single" w:sz="4" w:space="0" w:color="000000"/>
              <w:bottom w:val="single" w:sz="4" w:space="0" w:color="000000"/>
              <w:right w:val="single" w:sz="4" w:space="0" w:color="000000"/>
            </w:tcBorders>
          </w:tcPr>
          <w:p w:rsidR="003C1B4C" w:rsidRPr="00BD582D" w:rsidRDefault="000A5E3E" w:rsidP="000A5E3E">
            <w:pPr>
              <w:snapToGrid w:val="0"/>
              <w:jc w:val="center"/>
              <w:rPr>
                <w:rFonts w:asciiTheme="majorHAnsi" w:hAnsiTheme="majorHAnsi"/>
              </w:rPr>
            </w:pPr>
            <w:r w:rsidRPr="00BD582D">
              <w:rPr>
                <w:rFonts w:asciiTheme="majorHAnsi" w:hAnsiTheme="majorHAnsi"/>
              </w:rPr>
              <w:t>pohľadávka voči zamestnancom</w:t>
            </w:r>
          </w:p>
        </w:tc>
      </w:tr>
    </w:tbl>
    <w:p w:rsidR="003C1B4C" w:rsidRPr="00BD582D" w:rsidRDefault="003C1B4C">
      <w:pPr>
        <w:pStyle w:val="Pismenka"/>
        <w:tabs>
          <w:tab w:val="clear" w:pos="426"/>
        </w:tabs>
        <w:rPr>
          <w:rFonts w:asciiTheme="majorHAnsi" w:hAnsiTheme="majorHAnsi"/>
          <w:sz w:val="20"/>
        </w:rPr>
      </w:pPr>
    </w:p>
    <w:p w:rsidR="006E6180" w:rsidRPr="00BD582D" w:rsidRDefault="006E6180">
      <w:pPr>
        <w:pStyle w:val="Pismenka"/>
        <w:tabs>
          <w:tab w:val="clear" w:pos="426"/>
        </w:tabs>
        <w:rPr>
          <w:rFonts w:asciiTheme="majorHAnsi" w:hAnsiTheme="majorHAnsi"/>
          <w:sz w:val="20"/>
        </w:rPr>
      </w:pPr>
    </w:p>
    <w:p w:rsidR="003C1B4C" w:rsidRPr="00BD582D" w:rsidRDefault="00F14BBD">
      <w:pPr>
        <w:numPr>
          <w:ilvl w:val="0"/>
          <w:numId w:val="25"/>
        </w:numPr>
        <w:spacing w:after="120"/>
        <w:ind w:left="357" w:hanging="357"/>
        <w:rPr>
          <w:rFonts w:asciiTheme="majorHAnsi" w:hAnsiTheme="majorHAnsi"/>
        </w:rPr>
      </w:pPr>
      <w:r w:rsidRPr="00BD582D">
        <w:rPr>
          <w:rFonts w:asciiTheme="majorHAnsi" w:hAnsiTheme="majorHAnsi"/>
          <w:b/>
        </w:rPr>
        <w:t xml:space="preserve">Finančný majetok </w:t>
      </w:r>
    </w:p>
    <w:p w:rsidR="00E43119" w:rsidRPr="00BD582D" w:rsidRDefault="00C65CFC">
      <w:pPr>
        <w:pStyle w:val="Pismenka"/>
        <w:tabs>
          <w:tab w:val="clear" w:pos="426"/>
        </w:tabs>
        <w:spacing w:after="120"/>
        <w:ind w:left="357" w:firstLine="0"/>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 xml:space="preserve">pis významných zložiek krátkodobého finančného majetku </w:t>
      </w:r>
    </w:p>
    <w:p w:rsidR="00C65CFC" w:rsidRPr="00BD582D" w:rsidRDefault="00C65CFC">
      <w:pPr>
        <w:pStyle w:val="Pismenka"/>
        <w:tabs>
          <w:tab w:val="clear" w:pos="426"/>
        </w:tabs>
        <w:spacing w:after="120"/>
        <w:ind w:left="357" w:firstLine="0"/>
        <w:rPr>
          <w:rFonts w:asciiTheme="majorHAnsi" w:hAnsiTheme="majorHAnsi"/>
          <w:sz w:val="20"/>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3650"/>
        <w:gridCol w:w="3632"/>
      </w:tblGrid>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Krátkodobý  finančný majetok</w:t>
            </w:r>
          </w:p>
        </w:tc>
        <w:tc>
          <w:tcPr>
            <w:tcW w:w="3632" w:type="dxa"/>
            <w:tcBorders>
              <w:top w:val="single" w:sz="4" w:space="0" w:color="000000"/>
              <w:left w:val="single" w:sz="4" w:space="0" w:color="000000"/>
              <w:bottom w:val="single" w:sz="4" w:space="0" w:color="000000"/>
              <w:right w:val="single" w:sz="4" w:space="0" w:color="000000"/>
            </w:tcBorders>
            <w:shd w:val="clear" w:color="auto" w:fill="FFFFFF"/>
          </w:tcPr>
          <w:p w:rsidR="003C1B4C" w:rsidRPr="00BD582D" w:rsidRDefault="001E7197" w:rsidP="00755D2E">
            <w:pPr>
              <w:jc w:val="center"/>
              <w:rPr>
                <w:rFonts w:asciiTheme="majorHAnsi" w:hAnsiTheme="majorHAnsi"/>
              </w:rPr>
            </w:pPr>
            <w:r w:rsidRPr="00BD582D">
              <w:rPr>
                <w:rFonts w:asciiTheme="majorHAnsi" w:hAnsiTheme="majorHAnsi"/>
                <w:b/>
              </w:rPr>
              <w:t>Zostatok k 31.12.20</w:t>
            </w:r>
            <w:r w:rsidR="007D660E" w:rsidRPr="00BD582D">
              <w:rPr>
                <w:rFonts w:asciiTheme="majorHAnsi" w:hAnsiTheme="majorHAnsi"/>
                <w:b/>
              </w:rPr>
              <w:t>2</w:t>
            </w:r>
            <w:r w:rsidR="00755D2E">
              <w:rPr>
                <w:rFonts w:asciiTheme="majorHAnsi" w:hAnsiTheme="majorHAnsi"/>
                <w:b/>
              </w:rPr>
              <w:t>2</w:t>
            </w:r>
          </w:p>
        </w:tc>
      </w:tr>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tcPr>
          <w:p w:rsidR="003C1B4C" w:rsidRPr="00BD582D" w:rsidRDefault="00F14BBD">
            <w:pPr>
              <w:snapToGrid w:val="0"/>
              <w:jc w:val="center"/>
              <w:rPr>
                <w:rFonts w:asciiTheme="majorHAnsi" w:hAnsiTheme="majorHAnsi"/>
              </w:rPr>
            </w:pPr>
            <w:r w:rsidRPr="00BD582D">
              <w:rPr>
                <w:rFonts w:asciiTheme="majorHAnsi" w:hAnsiTheme="majorHAnsi"/>
              </w:rPr>
              <w:t>Pokladnica (r. 086)</w:t>
            </w:r>
          </w:p>
        </w:tc>
        <w:tc>
          <w:tcPr>
            <w:tcW w:w="3632" w:type="dxa"/>
            <w:tcBorders>
              <w:top w:val="single" w:sz="4" w:space="0" w:color="000000"/>
              <w:left w:val="single" w:sz="4" w:space="0" w:color="000000"/>
              <w:bottom w:val="single" w:sz="4" w:space="0" w:color="000000"/>
              <w:right w:val="single" w:sz="4" w:space="0" w:color="000000"/>
            </w:tcBorders>
          </w:tcPr>
          <w:p w:rsidR="003C1B4C" w:rsidRPr="00BD582D" w:rsidRDefault="000529FA" w:rsidP="00755D2E">
            <w:pPr>
              <w:snapToGrid w:val="0"/>
              <w:jc w:val="center"/>
              <w:rPr>
                <w:rFonts w:asciiTheme="majorHAnsi" w:hAnsiTheme="majorHAnsi"/>
              </w:rPr>
            </w:pPr>
            <w:r>
              <w:rPr>
                <w:rFonts w:asciiTheme="majorHAnsi" w:hAnsiTheme="majorHAnsi"/>
              </w:rPr>
              <w:t>37,47</w:t>
            </w:r>
          </w:p>
        </w:tc>
      </w:tr>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tcPr>
          <w:p w:rsidR="003C1B4C" w:rsidRPr="00BD582D" w:rsidRDefault="00F14BBD">
            <w:pPr>
              <w:snapToGrid w:val="0"/>
              <w:jc w:val="center"/>
              <w:rPr>
                <w:rFonts w:asciiTheme="majorHAnsi" w:hAnsiTheme="majorHAnsi"/>
              </w:rPr>
            </w:pPr>
            <w:r w:rsidRPr="00BD582D">
              <w:rPr>
                <w:rFonts w:asciiTheme="majorHAnsi" w:hAnsiTheme="majorHAnsi"/>
              </w:rPr>
              <w:t>Bankové účty (r. 088)</w:t>
            </w:r>
          </w:p>
        </w:tc>
        <w:tc>
          <w:tcPr>
            <w:tcW w:w="3632" w:type="dxa"/>
            <w:tcBorders>
              <w:top w:val="single" w:sz="4" w:space="0" w:color="000000"/>
              <w:left w:val="single" w:sz="4" w:space="0" w:color="000000"/>
              <w:bottom w:val="single" w:sz="4" w:space="0" w:color="000000"/>
              <w:right w:val="single" w:sz="4" w:space="0" w:color="000000"/>
            </w:tcBorders>
          </w:tcPr>
          <w:p w:rsidR="003C1B4C" w:rsidRPr="00BD582D" w:rsidRDefault="000529FA" w:rsidP="000529FA">
            <w:pPr>
              <w:snapToGrid w:val="0"/>
              <w:jc w:val="center"/>
              <w:rPr>
                <w:rFonts w:asciiTheme="majorHAnsi" w:hAnsiTheme="majorHAnsi"/>
              </w:rPr>
            </w:pPr>
            <w:r>
              <w:rPr>
                <w:rFonts w:asciiTheme="majorHAnsi" w:hAnsiTheme="majorHAnsi"/>
              </w:rPr>
              <w:t>44 700,28</w:t>
            </w:r>
          </w:p>
        </w:tc>
      </w:tr>
    </w:tbl>
    <w:p w:rsidR="003C1B4C" w:rsidRPr="00BD582D" w:rsidRDefault="003C1B4C">
      <w:pPr>
        <w:pStyle w:val="Pismenka"/>
        <w:tabs>
          <w:tab w:val="clear" w:pos="426"/>
        </w:tabs>
        <w:rPr>
          <w:rFonts w:asciiTheme="majorHAnsi" w:hAnsiTheme="majorHAnsi"/>
          <w:sz w:val="20"/>
        </w:rPr>
      </w:pPr>
    </w:p>
    <w:p w:rsidR="00C65CFC" w:rsidRPr="00BD582D" w:rsidRDefault="00C65CFC">
      <w:pPr>
        <w:pStyle w:val="Pismenka"/>
        <w:tabs>
          <w:tab w:val="clear" w:pos="426"/>
        </w:tabs>
        <w:rPr>
          <w:rFonts w:asciiTheme="majorHAnsi" w:hAnsiTheme="majorHAnsi"/>
          <w:sz w:val="20"/>
        </w:rPr>
      </w:pPr>
    </w:p>
    <w:p w:rsidR="003C1B4C" w:rsidRPr="00BD582D" w:rsidRDefault="00F14BBD">
      <w:pPr>
        <w:jc w:val="center"/>
        <w:rPr>
          <w:rFonts w:asciiTheme="majorHAnsi" w:hAnsiTheme="majorHAnsi"/>
          <w:b/>
        </w:rPr>
      </w:pPr>
      <w:r w:rsidRPr="00BD582D">
        <w:rPr>
          <w:rFonts w:asciiTheme="majorHAnsi" w:hAnsiTheme="majorHAnsi"/>
          <w:b/>
        </w:rPr>
        <w:t>Čl. IV</w:t>
      </w:r>
    </w:p>
    <w:p w:rsidR="003C1B4C" w:rsidRPr="00BD582D" w:rsidRDefault="00F14BBD">
      <w:pPr>
        <w:pStyle w:val="Nadpis5"/>
        <w:rPr>
          <w:rFonts w:asciiTheme="majorHAnsi" w:hAnsiTheme="majorHAnsi"/>
        </w:rPr>
      </w:pPr>
      <w:r w:rsidRPr="00BD582D">
        <w:rPr>
          <w:rFonts w:asciiTheme="majorHAnsi" w:hAnsiTheme="majorHAnsi"/>
        </w:rPr>
        <w:t>Informácie o údajoch na strane pasív súvahy</w:t>
      </w:r>
    </w:p>
    <w:p w:rsidR="00E43119" w:rsidRPr="00BD582D" w:rsidRDefault="00E43119" w:rsidP="00E43119">
      <w:pPr>
        <w:rPr>
          <w:rFonts w:asciiTheme="majorHAnsi" w:hAnsiTheme="majorHAnsi"/>
        </w:rPr>
      </w:pPr>
    </w:p>
    <w:p w:rsidR="003C1B4C" w:rsidRPr="00BD582D" w:rsidRDefault="003C1B4C">
      <w:pPr>
        <w:jc w:val="center"/>
        <w:rPr>
          <w:rFonts w:asciiTheme="majorHAnsi" w:hAnsiTheme="majorHAnsi"/>
        </w:rPr>
      </w:pPr>
    </w:p>
    <w:p w:rsidR="003C1B4C" w:rsidRPr="00BD582D" w:rsidRDefault="00F14BBD" w:rsidP="00C65CFC">
      <w:pPr>
        <w:spacing w:after="120"/>
        <w:rPr>
          <w:rFonts w:asciiTheme="majorHAnsi" w:hAnsiTheme="majorHAnsi"/>
        </w:rPr>
      </w:pPr>
      <w:r w:rsidRPr="00BD582D">
        <w:rPr>
          <w:rFonts w:asciiTheme="majorHAnsi" w:hAnsiTheme="majorHAnsi"/>
          <w:b/>
        </w:rPr>
        <w:t>A  Vlastné imanie</w:t>
      </w:r>
      <w:r w:rsidR="00C65CFC" w:rsidRPr="00BD582D">
        <w:rPr>
          <w:rFonts w:asciiTheme="majorHAnsi" w:hAnsiTheme="majorHAnsi"/>
        </w:rPr>
        <w:t>, t</w:t>
      </w:r>
      <w:r w:rsidRPr="00BD582D">
        <w:rPr>
          <w:rFonts w:asciiTheme="majorHAnsi" w:hAnsiTheme="majorHAnsi"/>
        </w:rPr>
        <w:t>extová časť k tabuľke č. 5: V </w:t>
      </w:r>
      <w:r w:rsidR="000C7E84" w:rsidRPr="00BD582D">
        <w:rPr>
          <w:rFonts w:asciiTheme="majorHAnsi" w:hAnsiTheme="majorHAnsi"/>
        </w:rPr>
        <w:t xml:space="preserve">tabuľke j uvedený </w:t>
      </w:r>
      <w:proofErr w:type="spellStart"/>
      <w:r w:rsidR="000C7E84" w:rsidRPr="00BD582D">
        <w:rPr>
          <w:rFonts w:asciiTheme="majorHAnsi" w:hAnsiTheme="majorHAnsi"/>
        </w:rPr>
        <w:t>nevysporiada</w:t>
      </w:r>
      <w:r w:rsidR="005938D5">
        <w:rPr>
          <w:rFonts w:asciiTheme="majorHAnsi" w:hAnsiTheme="majorHAnsi"/>
        </w:rPr>
        <w:t>ny</w:t>
      </w:r>
      <w:proofErr w:type="spellEnd"/>
      <w:r w:rsidR="005938D5">
        <w:rPr>
          <w:rFonts w:asciiTheme="majorHAnsi" w:hAnsiTheme="majorHAnsi"/>
        </w:rPr>
        <w:t xml:space="preserve"> </w:t>
      </w:r>
      <w:r w:rsidR="00C65CFC" w:rsidRPr="00BD582D">
        <w:rPr>
          <w:rFonts w:asciiTheme="majorHAnsi" w:hAnsiTheme="majorHAnsi"/>
        </w:rPr>
        <w:t xml:space="preserve"> h</w:t>
      </w:r>
      <w:r w:rsidRPr="00BD582D">
        <w:rPr>
          <w:rFonts w:asciiTheme="majorHAnsi" w:hAnsiTheme="majorHAnsi"/>
        </w:rPr>
        <w:t xml:space="preserve">ospodársky výsledok minulých období a výsledok hospodárenia sledovaného obdobia. </w:t>
      </w:r>
    </w:p>
    <w:p w:rsidR="003C1B4C" w:rsidRPr="00BD582D" w:rsidRDefault="003C1B4C">
      <w:pPr>
        <w:rPr>
          <w:rFonts w:asciiTheme="majorHAnsi" w:hAnsiTheme="majorHAnsi"/>
        </w:rPr>
      </w:pPr>
    </w:p>
    <w:p w:rsidR="003C1B4C" w:rsidRPr="00BD582D" w:rsidRDefault="00F14BBD" w:rsidP="00C61C06">
      <w:pPr>
        <w:pStyle w:val="Nadpis6"/>
        <w:rPr>
          <w:rFonts w:asciiTheme="majorHAnsi" w:hAnsiTheme="majorHAnsi"/>
          <w:sz w:val="20"/>
        </w:rPr>
      </w:pPr>
      <w:r w:rsidRPr="00BD582D">
        <w:rPr>
          <w:rFonts w:asciiTheme="majorHAnsi" w:hAnsiTheme="majorHAnsi"/>
          <w:sz w:val="20"/>
        </w:rPr>
        <w:t xml:space="preserve">B </w:t>
      </w:r>
      <w:r w:rsidR="00A932DD">
        <w:rPr>
          <w:rFonts w:asciiTheme="majorHAnsi" w:hAnsiTheme="majorHAnsi"/>
          <w:sz w:val="20"/>
        </w:rPr>
        <w:t xml:space="preserve"> </w:t>
      </w:r>
      <w:r w:rsidRPr="00BD582D">
        <w:rPr>
          <w:rFonts w:asciiTheme="majorHAnsi" w:hAnsiTheme="majorHAnsi"/>
          <w:sz w:val="20"/>
        </w:rPr>
        <w:t xml:space="preserve"> Záväzky</w:t>
      </w:r>
    </w:p>
    <w:p w:rsidR="00466262" w:rsidRDefault="00F14BBD" w:rsidP="00C65CFC">
      <w:pPr>
        <w:rPr>
          <w:rFonts w:asciiTheme="majorHAnsi" w:hAnsiTheme="majorHAnsi"/>
        </w:rPr>
      </w:pPr>
      <w:r w:rsidRPr="00A932DD">
        <w:rPr>
          <w:rFonts w:asciiTheme="majorHAnsi" w:hAnsiTheme="majorHAnsi"/>
          <w:i/>
        </w:rPr>
        <w:t>1. Rezervy</w:t>
      </w:r>
      <w:r w:rsidR="00A932DD">
        <w:rPr>
          <w:rFonts w:asciiTheme="majorHAnsi" w:hAnsiTheme="majorHAnsi"/>
          <w:b/>
        </w:rPr>
        <w:t xml:space="preserve"> : </w:t>
      </w:r>
      <w:r w:rsidR="00A932DD">
        <w:rPr>
          <w:rFonts w:asciiTheme="majorHAnsi" w:hAnsiTheme="majorHAnsi"/>
        </w:rPr>
        <w:t xml:space="preserve">Textová časť k </w:t>
      </w:r>
      <w:r w:rsidR="00C65CFC" w:rsidRPr="00BD582D">
        <w:rPr>
          <w:rFonts w:asciiTheme="majorHAnsi" w:hAnsiTheme="majorHAnsi"/>
        </w:rPr>
        <w:t>tabuľk</w:t>
      </w:r>
      <w:r w:rsidR="00A932DD">
        <w:rPr>
          <w:rFonts w:asciiTheme="majorHAnsi" w:hAnsiTheme="majorHAnsi"/>
        </w:rPr>
        <w:t>e</w:t>
      </w:r>
      <w:r w:rsidR="00C65CFC" w:rsidRPr="00BD582D">
        <w:rPr>
          <w:rFonts w:asciiTheme="majorHAnsi" w:hAnsiTheme="majorHAnsi"/>
        </w:rPr>
        <w:t xml:space="preserve"> č. 6: </w:t>
      </w:r>
      <w:r w:rsidRPr="00BD582D">
        <w:rPr>
          <w:rFonts w:asciiTheme="majorHAnsi" w:hAnsiTheme="majorHAnsi"/>
        </w:rPr>
        <w:t xml:space="preserve">Rezerva vo výške </w:t>
      </w:r>
      <w:r w:rsidR="000529FA">
        <w:rPr>
          <w:rFonts w:asciiTheme="majorHAnsi" w:hAnsiTheme="majorHAnsi"/>
        </w:rPr>
        <w:t>720,00</w:t>
      </w:r>
      <w:r w:rsidRPr="00BD582D">
        <w:rPr>
          <w:rFonts w:asciiTheme="majorHAnsi" w:hAnsiTheme="majorHAnsi"/>
        </w:rPr>
        <w:t xml:space="preserve"> EUR</w:t>
      </w:r>
      <w:r w:rsidR="003C1D24" w:rsidRPr="00BD582D">
        <w:rPr>
          <w:rFonts w:asciiTheme="majorHAnsi" w:hAnsiTheme="majorHAnsi"/>
        </w:rPr>
        <w:t xml:space="preserve"> je vytvorená na</w:t>
      </w:r>
      <w:r w:rsidR="00E43119" w:rsidRPr="00BD582D">
        <w:rPr>
          <w:rFonts w:asciiTheme="majorHAnsi" w:hAnsiTheme="majorHAnsi"/>
        </w:rPr>
        <w:t xml:space="preserve"> spracovanie auditu</w:t>
      </w:r>
      <w:r w:rsidR="00382DE1"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w:t>
      </w:r>
    </w:p>
    <w:p w:rsidR="00E43119" w:rsidRPr="00BD582D" w:rsidRDefault="00466262" w:rsidP="00C65CFC">
      <w:pPr>
        <w:rPr>
          <w:rFonts w:asciiTheme="majorHAnsi" w:hAnsiTheme="majorHAnsi"/>
        </w:rPr>
      </w:pPr>
      <w:r>
        <w:rPr>
          <w:rFonts w:asciiTheme="majorHAnsi" w:hAnsiTheme="majorHAnsi"/>
          <w:i/>
        </w:rPr>
        <w:t xml:space="preserve">                       </w:t>
      </w:r>
      <w:r w:rsidR="00F14BBD" w:rsidRPr="00BD582D">
        <w:rPr>
          <w:rFonts w:asciiTheme="majorHAnsi" w:hAnsiTheme="majorHAnsi"/>
        </w:rPr>
        <w:t xml:space="preserve">Predpokladaný rok použitia rezervy </w:t>
      </w:r>
      <w:r w:rsidR="00E43119" w:rsidRPr="00BD582D">
        <w:rPr>
          <w:rFonts w:asciiTheme="majorHAnsi" w:hAnsiTheme="majorHAnsi"/>
        </w:rPr>
        <w:t>20</w:t>
      </w:r>
      <w:r w:rsidR="00FB1541" w:rsidRPr="00BD582D">
        <w:rPr>
          <w:rFonts w:asciiTheme="majorHAnsi" w:hAnsiTheme="majorHAnsi"/>
        </w:rPr>
        <w:t>2</w:t>
      </w:r>
      <w:r w:rsidR="001965FB">
        <w:rPr>
          <w:rFonts w:asciiTheme="majorHAnsi" w:hAnsiTheme="majorHAnsi"/>
        </w:rPr>
        <w:t>4</w:t>
      </w:r>
      <w:r w:rsidR="00E43119" w:rsidRPr="00BD582D">
        <w:rPr>
          <w:rFonts w:asciiTheme="majorHAnsi" w:hAnsiTheme="majorHAnsi"/>
        </w:rPr>
        <w:t>.</w:t>
      </w:r>
    </w:p>
    <w:p w:rsidR="00466262" w:rsidRDefault="00F14BBD" w:rsidP="00466262">
      <w:pPr>
        <w:rPr>
          <w:rFonts w:asciiTheme="majorHAnsi" w:hAnsiTheme="majorHAnsi"/>
        </w:rPr>
      </w:pPr>
      <w:r w:rsidRPr="00A932DD">
        <w:rPr>
          <w:rFonts w:asciiTheme="majorHAnsi" w:hAnsiTheme="majorHAnsi"/>
          <w:i/>
        </w:rPr>
        <w:t>2. Záväzky</w:t>
      </w:r>
      <w:r w:rsidRPr="00BD582D">
        <w:rPr>
          <w:rFonts w:asciiTheme="majorHAnsi" w:hAnsiTheme="majorHAnsi"/>
        </w:rPr>
        <w:t xml:space="preserve"> </w:t>
      </w:r>
      <w:r w:rsidR="00A932DD">
        <w:rPr>
          <w:rFonts w:asciiTheme="majorHAnsi" w:hAnsiTheme="majorHAnsi"/>
        </w:rPr>
        <w:t xml:space="preserve">: </w:t>
      </w:r>
      <w:r w:rsidRPr="00BD582D">
        <w:rPr>
          <w:rFonts w:asciiTheme="majorHAnsi" w:hAnsiTheme="majorHAnsi"/>
        </w:rPr>
        <w:t>podľa doby splatnosti</w:t>
      </w:r>
      <w:r w:rsidR="00007A04"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Textová časť k tabuľke</w:t>
      </w:r>
      <w:r w:rsidR="00007A04" w:rsidRPr="00BD582D">
        <w:rPr>
          <w:rFonts w:asciiTheme="majorHAnsi" w:hAnsiTheme="majorHAnsi"/>
        </w:rPr>
        <w:t xml:space="preserve"> č. 8:</w:t>
      </w:r>
      <w:r w:rsidR="00755D2E">
        <w:rPr>
          <w:rFonts w:asciiTheme="majorHAnsi" w:hAnsiTheme="majorHAnsi"/>
        </w:rPr>
        <w:t xml:space="preserve"> </w:t>
      </w:r>
      <w:r w:rsidR="00007A04" w:rsidRPr="00BD582D">
        <w:rPr>
          <w:rFonts w:asciiTheme="majorHAnsi" w:hAnsiTheme="majorHAnsi"/>
        </w:rPr>
        <w:t xml:space="preserve"> </w:t>
      </w:r>
      <w:r w:rsidR="00A932DD">
        <w:rPr>
          <w:rFonts w:asciiTheme="majorHAnsi" w:hAnsiTheme="majorHAnsi"/>
        </w:rPr>
        <w:t>Záväzky vo výške</w:t>
      </w:r>
      <w:r w:rsidR="00007A04" w:rsidRPr="00BD582D">
        <w:rPr>
          <w:rFonts w:asciiTheme="majorHAnsi" w:hAnsiTheme="majorHAnsi"/>
        </w:rPr>
        <w:t xml:space="preserve"> </w:t>
      </w:r>
      <w:r w:rsidR="00C8078A">
        <w:rPr>
          <w:rFonts w:asciiTheme="majorHAnsi" w:hAnsiTheme="majorHAnsi"/>
        </w:rPr>
        <w:t>1</w:t>
      </w:r>
      <w:r w:rsidR="001965FB">
        <w:rPr>
          <w:rFonts w:asciiTheme="majorHAnsi" w:hAnsiTheme="majorHAnsi"/>
        </w:rPr>
        <w:t>6 198,92</w:t>
      </w:r>
      <w:r w:rsidR="00007A04" w:rsidRPr="00BD582D">
        <w:rPr>
          <w:rFonts w:asciiTheme="majorHAnsi" w:hAnsiTheme="majorHAnsi"/>
        </w:rPr>
        <w:t xml:space="preserve"> EUR</w:t>
      </w:r>
      <w:r w:rsidR="00466262">
        <w:rPr>
          <w:rFonts w:asciiTheme="majorHAnsi" w:hAnsiTheme="majorHAnsi"/>
        </w:rPr>
        <w:t xml:space="preserve">. </w:t>
      </w:r>
    </w:p>
    <w:p w:rsidR="003C1B4C" w:rsidRDefault="00466262" w:rsidP="00466262">
      <w:pPr>
        <w:rPr>
          <w:rFonts w:asciiTheme="majorHAnsi" w:hAnsiTheme="majorHAnsi"/>
        </w:rPr>
      </w:pPr>
      <w:r>
        <w:rPr>
          <w:rFonts w:asciiTheme="majorHAnsi" w:hAnsiTheme="majorHAnsi"/>
          <w:i/>
        </w:rPr>
        <w:t xml:space="preserve">                       </w:t>
      </w:r>
      <w:r w:rsidR="00007A04" w:rsidRPr="00466262">
        <w:rPr>
          <w:rFonts w:asciiTheme="majorHAnsi" w:hAnsiTheme="majorHAnsi"/>
        </w:rPr>
        <w:t>(riadky 140 a 151 súvahy)</w:t>
      </w:r>
      <w:r>
        <w:rPr>
          <w:rFonts w:asciiTheme="majorHAnsi" w:hAnsiTheme="majorHAnsi"/>
        </w:rPr>
        <w:t xml:space="preserve">. </w:t>
      </w:r>
    </w:p>
    <w:p w:rsidR="003C1B4C" w:rsidRPr="00BD582D" w:rsidRDefault="00037467" w:rsidP="00466262">
      <w:pPr>
        <w:pStyle w:val="Pismenka"/>
        <w:tabs>
          <w:tab w:val="clear" w:pos="426"/>
        </w:tabs>
        <w:ind w:left="0" w:firstLine="0"/>
        <w:jc w:val="left"/>
        <w:rPr>
          <w:rFonts w:asciiTheme="majorHAnsi" w:hAnsiTheme="majorHAnsi"/>
          <w:b w:val="0"/>
          <w:sz w:val="20"/>
        </w:rPr>
      </w:pPr>
      <w:r w:rsidRPr="00BD582D">
        <w:rPr>
          <w:rFonts w:asciiTheme="majorHAnsi" w:hAnsiTheme="majorHAnsi"/>
          <w:b w:val="0"/>
          <w:sz w:val="20"/>
        </w:rPr>
        <w:t xml:space="preserve">Na riadku </w:t>
      </w:r>
      <w:r w:rsidR="00466262">
        <w:rPr>
          <w:rFonts w:asciiTheme="majorHAnsi" w:hAnsiTheme="majorHAnsi"/>
          <w:b w:val="0"/>
          <w:sz w:val="20"/>
        </w:rPr>
        <w:t xml:space="preserve">č. </w:t>
      </w:r>
      <w:r w:rsidRPr="00BD582D">
        <w:rPr>
          <w:rFonts w:asciiTheme="majorHAnsi" w:hAnsiTheme="majorHAnsi"/>
          <w:b w:val="0"/>
          <w:sz w:val="20"/>
        </w:rPr>
        <w:t>140 súvahy je uveden</w:t>
      </w:r>
      <w:r w:rsidR="00466262">
        <w:rPr>
          <w:rFonts w:asciiTheme="majorHAnsi" w:hAnsiTheme="majorHAnsi"/>
          <w:b w:val="0"/>
          <w:sz w:val="20"/>
        </w:rPr>
        <w:t>á</w:t>
      </w:r>
      <w:r w:rsidRPr="00BD582D">
        <w:rPr>
          <w:rFonts w:asciiTheme="majorHAnsi" w:hAnsiTheme="majorHAnsi"/>
          <w:b w:val="0"/>
          <w:sz w:val="20"/>
        </w:rPr>
        <w:t xml:space="preserve"> hodnota dlhodobých záväzkov vo výške</w:t>
      </w:r>
      <w:r w:rsidR="00C8078A">
        <w:rPr>
          <w:rFonts w:asciiTheme="majorHAnsi" w:hAnsiTheme="majorHAnsi"/>
          <w:b w:val="0"/>
          <w:sz w:val="20"/>
        </w:rPr>
        <w:t xml:space="preserve"> </w:t>
      </w:r>
      <w:r w:rsidR="00E75568">
        <w:rPr>
          <w:rFonts w:asciiTheme="majorHAnsi" w:hAnsiTheme="majorHAnsi"/>
          <w:b w:val="0"/>
          <w:sz w:val="20"/>
        </w:rPr>
        <w:t>907,98</w:t>
      </w:r>
      <w:r w:rsidRPr="00BD582D">
        <w:rPr>
          <w:rFonts w:asciiTheme="majorHAnsi" w:hAnsiTheme="majorHAnsi"/>
          <w:b w:val="0"/>
          <w:sz w:val="20"/>
        </w:rPr>
        <w:t xml:space="preserve"> EUR</w:t>
      </w:r>
      <w:r w:rsidR="00E43119" w:rsidRPr="00BD582D">
        <w:rPr>
          <w:rFonts w:asciiTheme="majorHAnsi" w:hAnsiTheme="majorHAnsi"/>
          <w:b w:val="0"/>
          <w:sz w:val="20"/>
        </w:rPr>
        <w:t>.</w:t>
      </w:r>
      <w:r w:rsidR="00466262">
        <w:rPr>
          <w:rFonts w:asciiTheme="majorHAnsi" w:hAnsiTheme="majorHAnsi"/>
          <w:b w:val="0"/>
          <w:sz w:val="20"/>
        </w:rPr>
        <w:t xml:space="preserve"> </w:t>
      </w:r>
      <w:r w:rsidR="00F14BBD" w:rsidRPr="00BD582D">
        <w:rPr>
          <w:rFonts w:asciiTheme="majorHAnsi" w:hAnsiTheme="majorHAnsi"/>
          <w:b w:val="0"/>
          <w:sz w:val="20"/>
        </w:rPr>
        <w:t xml:space="preserve">Na riadku </w:t>
      </w:r>
      <w:r w:rsidR="00466262">
        <w:rPr>
          <w:rFonts w:asciiTheme="majorHAnsi" w:hAnsiTheme="majorHAnsi"/>
          <w:b w:val="0"/>
          <w:sz w:val="20"/>
        </w:rPr>
        <w:t xml:space="preserve">č. </w:t>
      </w:r>
      <w:r w:rsidR="00F14BBD" w:rsidRPr="00BD582D">
        <w:rPr>
          <w:rFonts w:asciiTheme="majorHAnsi" w:hAnsiTheme="majorHAnsi"/>
          <w:b w:val="0"/>
          <w:sz w:val="20"/>
        </w:rPr>
        <w:t xml:space="preserve">151 súvahy je uvedená celková hodnota krátkodobých záväzkov:  </w:t>
      </w:r>
      <w:r w:rsidR="00C8078A">
        <w:rPr>
          <w:rFonts w:asciiTheme="majorHAnsi" w:hAnsiTheme="majorHAnsi"/>
          <w:b w:val="0"/>
          <w:sz w:val="20"/>
        </w:rPr>
        <w:t>1</w:t>
      </w:r>
      <w:r w:rsidR="00E75568">
        <w:rPr>
          <w:rFonts w:asciiTheme="majorHAnsi" w:hAnsiTheme="majorHAnsi"/>
          <w:b w:val="0"/>
          <w:sz w:val="20"/>
        </w:rPr>
        <w:t>5 290,94</w:t>
      </w:r>
      <w:r w:rsidR="008455EF" w:rsidRPr="00BD582D">
        <w:rPr>
          <w:rFonts w:asciiTheme="majorHAnsi" w:hAnsiTheme="majorHAnsi"/>
          <w:b w:val="0"/>
          <w:sz w:val="20"/>
        </w:rPr>
        <w:t xml:space="preserve"> </w:t>
      </w:r>
      <w:r w:rsidR="00F14BBD" w:rsidRPr="00BD582D">
        <w:rPr>
          <w:rFonts w:asciiTheme="majorHAnsi" w:hAnsiTheme="majorHAnsi"/>
          <w:b w:val="0"/>
          <w:sz w:val="20"/>
        </w:rPr>
        <w:t>EUR, ktorú tvoria:</w:t>
      </w:r>
    </w:p>
    <w:p w:rsidR="003C1B4C" w:rsidRPr="00BD582D" w:rsidRDefault="008455EF"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záväzky voči zamestnancom </w:t>
      </w:r>
      <w:r w:rsidR="00A4165F">
        <w:rPr>
          <w:rFonts w:asciiTheme="majorHAnsi" w:hAnsiTheme="majorHAnsi"/>
          <w:b w:val="0"/>
          <w:sz w:val="20"/>
        </w:rPr>
        <w:t xml:space="preserve">(r. 163) </w:t>
      </w:r>
      <w:r w:rsidR="00C8078A">
        <w:rPr>
          <w:rFonts w:asciiTheme="majorHAnsi" w:hAnsiTheme="majorHAnsi"/>
          <w:b w:val="0"/>
          <w:sz w:val="20"/>
        </w:rPr>
        <w:t>4</w:t>
      </w:r>
      <w:r w:rsidR="00E75568">
        <w:rPr>
          <w:rFonts w:asciiTheme="majorHAnsi" w:hAnsiTheme="majorHAnsi"/>
          <w:b w:val="0"/>
          <w:sz w:val="20"/>
        </w:rPr>
        <w:t> 322,35</w:t>
      </w:r>
      <w:r w:rsidR="001B24A2" w:rsidRPr="00BD582D">
        <w:rPr>
          <w:rFonts w:asciiTheme="majorHAnsi" w:hAnsiTheme="majorHAnsi"/>
          <w:b w:val="0"/>
          <w:sz w:val="20"/>
        </w:rPr>
        <w:t xml:space="preserve"> EUR</w:t>
      </w:r>
    </w:p>
    <w:p w:rsidR="003C1B4C" w:rsidRPr="00BD582D" w:rsidRDefault="00F14BBD"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zúčtovanie z orgánmi sociálneho a zdravotného poistenia </w:t>
      </w:r>
      <w:r w:rsidR="00A4165F">
        <w:rPr>
          <w:rFonts w:asciiTheme="majorHAnsi" w:hAnsiTheme="majorHAnsi"/>
          <w:b w:val="0"/>
          <w:sz w:val="20"/>
        </w:rPr>
        <w:t xml:space="preserve">(r. 165) </w:t>
      </w:r>
      <w:r w:rsidR="00ED7875">
        <w:rPr>
          <w:rFonts w:asciiTheme="majorHAnsi" w:hAnsiTheme="majorHAnsi"/>
          <w:b w:val="0"/>
          <w:sz w:val="20"/>
        </w:rPr>
        <w:t>2 203,75</w:t>
      </w:r>
      <w:r w:rsidR="001B24A2" w:rsidRPr="00BD582D">
        <w:rPr>
          <w:rFonts w:asciiTheme="majorHAnsi" w:hAnsiTheme="majorHAnsi"/>
          <w:b w:val="0"/>
          <w:sz w:val="20"/>
        </w:rPr>
        <w:t xml:space="preserve"> EUR</w:t>
      </w:r>
    </w:p>
    <w:p w:rsidR="003C1D24" w:rsidRPr="00A4165F" w:rsidRDefault="00F14BBD" w:rsidP="00A4165F">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daň zo mzdy</w:t>
      </w:r>
      <w:r w:rsidR="00A4165F">
        <w:rPr>
          <w:rFonts w:asciiTheme="majorHAnsi" w:hAnsiTheme="majorHAnsi"/>
          <w:b w:val="0"/>
          <w:sz w:val="20"/>
        </w:rPr>
        <w:t xml:space="preserve"> (r. 167)</w:t>
      </w:r>
      <w:r w:rsidRPr="00BD582D">
        <w:rPr>
          <w:rFonts w:asciiTheme="majorHAnsi" w:hAnsiTheme="majorHAnsi"/>
          <w:b w:val="0"/>
          <w:sz w:val="20"/>
        </w:rPr>
        <w:t xml:space="preserve"> </w:t>
      </w:r>
      <w:r w:rsidR="00C8078A">
        <w:rPr>
          <w:rFonts w:asciiTheme="majorHAnsi" w:hAnsiTheme="majorHAnsi"/>
          <w:b w:val="0"/>
          <w:sz w:val="20"/>
        </w:rPr>
        <w:t>814,82</w:t>
      </w:r>
      <w:r w:rsidR="001B24A2" w:rsidRPr="00A4165F">
        <w:rPr>
          <w:rFonts w:asciiTheme="majorHAnsi" w:hAnsiTheme="majorHAnsi"/>
          <w:b w:val="0"/>
          <w:sz w:val="20"/>
        </w:rPr>
        <w:t xml:space="preserve"> EUR</w:t>
      </w:r>
    </w:p>
    <w:p w:rsidR="003C1B4C" w:rsidRDefault="003C1D24"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statné zúčtovania</w:t>
      </w:r>
      <w:r w:rsidR="00037467" w:rsidRPr="00BD582D">
        <w:rPr>
          <w:rFonts w:asciiTheme="majorHAnsi" w:hAnsiTheme="majorHAnsi"/>
          <w:b w:val="0"/>
          <w:sz w:val="20"/>
        </w:rPr>
        <w:t xml:space="preserve"> </w:t>
      </w:r>
      <w:r w:rsidR="00382DE1" w:rsidRPr="00BD582D">
        <w:rPr>
          <w:rFonts w:asciiTheme="majorHAnsi" w:hAnsiTheme="majorHAnsi"/>
          <w:b w:val="0"/>
          <w:sz w:val="20"/>
        </w:rPr>
        <w:t xml:space="preserve">so </w:t>
      </w:r>
      <w:proofErr w:type="spellStart"/>
      <w:r w:rsidR="00382DE1" w:rsidRPr="00BD582D">
        <w:rPr>
          <w:rFonts w:asciiTheme="majorHAnsi" w:hAnsiTheme="majorHAnsi"/>
          <w:b w:val="0"/>
          <w:sz w:val="20"/>
        </w:rPr>
        <w:t>sub</w:t>
      </w:r>
      <w:r w:rsidR="00466262">
        <w:rPr>
          <w:rFonts w:asciiTheme="majorHAnsi" w:hAnsiTheme="majorHAnsi"/>
          <w:b w:val="0"/>
          <w:sz w:val="20"/>
        </w:rPr>
        <w:t>jektami</w:t>
      </w:r>
      <w:proofErr w:type="spellEnd"/>
      <w:r w:rsidR="00382DE1" w:rsidRPr="00BD582D">
        <w:rPr>
          <w:rFonts w:asciiTheme="majorHAnsi" w:hAnsiTheme="majorHAnsi"/>
          <w:b w:val="0"/>
          <w:sz w:val="20"/>
        </w:rPr>
        <w:t xml:space="preserve"> mimo </w:t>
      </w:r>
      <w:r w:rsidR="00466262">
        <w:rPr>
          <w:rFonts w:asciiTheme="majorHAnsi" w:hAnsiTheme="majorHAnsi"/>
          <w:b w:val="0"/>
          <w:sz w:val="20"/>
        </w:rPr>
        <w:t>verejnej správy</w:t>
      </w:r>
      <w:r w:rsidR="00F14BBD" w:rsidRPr="00BD582D">
        <w:rPr>
          <w:rFonts w:asciiTheme="majorHAnsi" w:hAnsiTheme="majorHAnsi"/>
          <w:b w:val="0"/>
          <w:sz w:val="20"/>
        </w:rPr>
        <w:t xml:space="preserve"> vo výške</w:t>
      </w:r>
      <w:r w:rsidR="00A4165F">
        <w:rPr>
          <w:rFonts w:asciiTheme="majorHAnsi" w:hAnsiTheme="majorHAnsi"/>
          <w:b w:val="0"/>
          <w:sz w:val="20"/>
        </w:rPr>
        <w:t xml:space="preserve"> </w:t>
      </w:r>
      <w:r w:rsidR="00F14BBD" w:rsidRPr="00BD582D">
        <w:rPr>
          <w:rFonts w:asciiTheme="majorHAnsi" w:hAnsiTheme="majorHAnsi"/>
          <w:b w:val="0"/>
          <w:sz w:val="20"/>
        </w:rPr>
        <w:t xml:space="preserve">  </w:t>
      </w:r>
      <w:r w:rsidR="00C8078A">
        <w:rPr>
          <w:rFonts w:asciiTheme="majorHAnsi" w:hAnsiTheme="majorHAnsi"/>
          <w:b w:val="0"/>
          <w:sz w:val="20"/>
        </w:rPr>
        <w:t> </w:t>
      </w:r>
      <w:r w:rsidR="00ED7875">
        <w:rPr>
          <w:rFonts w:asciiTheme="majorHAnsi" w:hAnsiTheme="majorHAnsi"/>
          <w:b w:val="0"/>
          <w:sz w:val="20"/>
        </w:rPr>
        <w:t>3 403,10</w:t>
      </w:r>
      <w:r w:rsidR="001B24A2" w:rsidRPr="00BD582D">
        <w:rPr>
          <w:rFonts w:asciiTheme="majorHAnsi" w:hAnsiTheme="majorHAnsi"/>
          <w:b w:val="0"/>
          <w:sz w:val="20"/>
        </w:rPr>
        <w:t xml:space="preserve"> EUR</w:t>
      </w:r>
    </w:p>
    <w:p w:rsidR="00A4165F" w:rsidRPr="00BD582D" w:rsidRDefault="00A4165F" w:rsidP="00466262">
      <w:pPr>
        <w:pStyle w:val="Pismenka"/>
        <w:numPr>
          <w:ilvl w:val="0"/>
          <w:numId w:val="41"/>
        </w:numPr>
        <w:ind w:hanging="180"/>
        <w:jc w:val="left"/>
        <w:rPr>
          <w:rFonts w:asciiTheme="majorHAnsi" w:hAnsiTheme="majorHAnsi"/>
          <w:b w:val="0"/>
          <w:sz w:val="20"/>
        </w:rPr>
      </w:pPr>
      <w:r>
        <w:rPr>
          <w:rFonts w:asciiTheme="majorHAnsi" w:hAnsiTheme="majorHAnsi"/>
          <w:b w:val="0"/>
          <w:sz w:val="20"/>
        </w:rPr>
        <w:t>iné záväzky (r.160) 1</w:t>
      </w:r>
      <w:r w:rsidR="00ED7875">
        <w:rPr>
          <w:rFonts w:asciiTheme="majorHAnsi" w:hAnsiTheme="majorHAnsi"/>
          <w:b w:val="0"/>
          <w:sz w:val="20"/>
        </w:rPr>
        <w:t> 122,42</w:t>
      </w:r>
      <w:r>
        <w:rPr>
          <w:rFonts w:asciiTheme="majorHAnsi" w:hAnsiTheme="majorHAnsi"/>
          <w:b w:val="0"/>
          <w:sz w:val="20"/>
        </w:rPr>
        <w:t xml:space="preserve"> EUR</w:t>
      </w:r>
    </w:p>
    <w:p w:rsidR="003C1B4C" w:rsidRPr="00BD582D" w:rsidRDefault="003C1B4C">
      <w:pPr>
        <w:rPr>
          <w:rFonts w:asciiTheme="majorHAnsi" w:hAnsiTheme="majorHAnsi"/>
          <w:b/>
        </w:rPr>
      </w:pPr>
    </w:p>
    <w:p w:rsidR="001E7197" w:rsidRPr="00BD582D" w:rsidRDefault="001E7197">
      <w:pPr>
        <w:rPr>
          <w:rFonts w:asciiTheme="majorHAnsi" w:hAnsiTheme="majorHAnsi"/>
          <w:b/>
        </w:rPr>
      </w:pPr>
    </w:p>
    <w:p w:rsidR="003C1B4C" w:rsidRPr="00BD582D" w:rsidRDefault="00F14BBD">
      <w:pPr>
        <w:jc w:val="center"/>
        <w:rPr>
          <w:rFonts w:asciiTheme="majorHAnsi" w:hAnsiTheme="majorHAnsi"/>
          <w:b/>
          <w:color w:val="000000"/>
        </w:rPr>
      </w:pPr>
      <w:r w:rsidRPr="00BD582D">
        <w:rPr>
          <w:rFonts w:asciiTheme="majorHAnsi" w:hAnsiTheme="majorHAnsi"/>
          <w:b/>
          <w:color w:val="000000"/>
        </w:rPr>
        <w:t>Čl. V</w:t>
      </w:r>
    </w:p>
    <w:p w:rsidR="003C1B4C" w:rsidRPr="00BD582D" w:rsidRDefault="00F14BBD">
      <w:pPr>
        <w:pStyle w:val="Nadpis9"/>
        <w:rPr>
          <w:rFonts w:asciiTheme="majorHAnsi" w:hAnsiTheme="majorHAnsi"/>
          <w:color w:val="000000"/>
        </w:rPr>
      </w:pPr>
      <w:r w:rsidRPr="00BD582D">
        <w:rPr>
          <w:rFonts w:asciiTheme="majorHAnsi" w:hAnsiTheme="majorHAnsi"/>
          <w:color w:val="000000"/>
        </w:rPr>
        <w:t xml:space="preserve">Informácie o výnosoch a nákladoch </w:t>
      </w:r>
    </w:p>
    <w:p w:rsidR="003C1B4C" w:rsidRPr="00BD582D" w:rsidRDefault="003C1B4C">
      <w:pPr>
        <w:jc w:val="center"/>
        <w:rPr>
          <w:rFonts w:asciiTheme="majorHAnsi" w:hAnsiTheme="majorHAnsi"/>
          <w:b/>
          <w:color w:val="000000"/>
        </w:rPr>
      </w:pPr>
    </w:p>
    <w:p w:rsidR="003C1B4C" w:rsidRPr="00BD582D" w:rsidRDefault="00F14BBD">
      <w:pPr>
        <w:spacing w:after="120"/>
        <w:jc w:val="both"/>
        <w:rPr>
          <w:rFonts w:asciiTheme="majorHAnsi" w:hAnsiTheme="majorHAnsi"/>
          <w:b/>
        </w:rPr>
      </w:pPr>
      <w:r w:rsidRPr="00BD582D">
        <w:rPr>
          <w:rFonts w:asciiTheme="majorHAnsi" w:hAnsiTheme="majorHAnsi"/>
          <w:b/>
        </w:rPr>
        <w:t>1. Výnosy  - popis a výška významných položiek výnosov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tc>
          <w:tcPr>
            <w:tcW w:w="4140"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Druh výnosov</w:t>
            </w:r>
          </w:p>
        </w:tc>
        <w:tc>
          <w:tcPr>
            <w:tcW w:w="4224" w:type="dxa"/>
          </w:tcPr>
          <w:p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Pr>
          <w:p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5"/>
              </w:numPr>
              <w:ind w:left="214" w:hanging="214"/>
              <w:rPr>
                <w:rFonts w:asciiTheme="majorHAnsi" w:hAnsiTheme="majorHAnsi"/>
              </w:rPr>
            </w:pPr>
            <w:r w:rsidRPr="00BD582D">
              <w:rPr>
                <w:rFonts w:asciiTheme="majorHAnsi" w:hAnsiTheme="majorHAnsi"/>
              </w:rPr>
              <w:t>tržby za vlastné výkony  a tovar</w:t>
            </w:r>
          </w:p>
        </w:tc>
        <w:tc>
          <w:tcPr>
            <w:tcW w:w="4224" w:type="dxa"/>
            <w:tcBorders>
              <w:left w:val="single" w:sz="4" w:space="0" w:color="auto"/>
            </w:tcBorders>
          </w:tcPr>
          <w:p w:rsidR="003C1B4C" w:rsidRPr="00BD582D" w:rsidRDefault="00F14BBD">
            <w:pPr>
              <w:rPr>
                <w:rFonts w:asciiTheme="majorHAnsi" w:hAnsiTheme="majorHAnsi"/>
              </w:rPr>
            </w:pPr>
            <w:r w:rsidRPr="00BD582D">
              <w:rPr>
                <w:rFonts w:asciiTheme="majorHAnsi" w:hAnsiTheme="majorHAnsi"/>
              </w:rPr>
              <w:t>602 – Tržby z predaja služieb</w:t>
            </w:r>
          </w:p>
        </w:tc>
        <w:tc>
          <w:tcPr>
            <w:tcW w:w="1275" w:type="dxa"/>
          </w:tcPr>
          <w:p w:rsidR="001B0158" w:rsidRPr="00BD582D" w:rsidRDefault="00B772EE" w:rsidP="004C2822">
            <w:pPr>
              <w:pStyle w:val="Pta"/>
              <w:tabs>
                <w:tab w:val="clear" w:pos="4536"/>
                <w:tab w:val="clear" w:pos="9072"/>
              </w:tabs>
              <w:jc w:val="right"/>
              <w:rPr>
                <w:rFonts w:asciiTheme="majorHAnsi" w:hAnsiTheme="majorHAnsi"/>
              </w:rPr>
            </w:pPr>
            <w:r>
              <w:rPr>
                <w:rFonts w:asciiTheme="majorHAnsi" w:hAnsiTheme="majorHAnsi"/>
              </w:rPr>
              <w:t>2 150,88</w:t>
            </w:r>
          </w:p>
        </w:tc>
      </w:tr>
      <w:tr w:rsidR="003C1B4C" w:rsidRPr="00C61C06">
        <w:tc>
          <w:tcPr>
            <w:tcW w:w="4140" w:type="dxa"/>
            <w:tcBorders>
              <w:top w:val="single" w:sz="4" w:space="0" w:color="auto"/>
              <w:left w:val="single" w:sz="4" w:space="0" w:color="auto"/>
              <w:bottom w:val="nil"/>
              <w:right w:val="single" w:sz="4" w:space="0" w:color="auto"/>
            </w:tcBorders>
          </w:tcPr>
          <w:p w:rsidR="003C1B4C" w:rsidRPr="00C61C06" w:rsidRDefault="00F14BBD">
            <w:pPr>
              <w:numPr>
                <w:ilvl w:val="0"/>
                <w:numId w:val="5"/>
              </w:numPr>
              <w:ind w:left="214" w:hanging="214"/>
              <w:rPr>
                <w:rFonts w:asciiTheme="majorHAnsi" w:hAnsiTheme="majorHAnsi"/>
              </w:rPr>
            </w:pPr>
            <w:r w:rsidRPr="00C61C06">
              <w:rPr>
                <w:rFonts w:asciiTheme="majorHAnsi" w:hAnsiTheme="majorHAnsi"/>
              </w:rPr>
              <w:t>daňové a colné výnosy a výnosy z poplatkov</w:t>
            </w:r>
          </w:p>
        </w:tc>
        <w:tc>
          <w:tcPr>
            <w:tcW w:w="4224" w:type="dxa"/>
            <w:tcBorders>
              <w:left w:val="single" w:sz="4" w:space="0" w:color="auto"/>
            </w:tcBorders>
          </w:tcPr>
          <w:p w:rsidR="003C1B4C" w:rsidRPr="00C61C06" w:rsidRDefault="00F14BBD">
            <w:pPr>
              <w:rPr>
                <w:rFonts w:asciiTheme="majorHAnsi" w:hAnsiTheme="majorHAnsi"/>
              </w:rPr>
            </w:pPr>
            <w:r w:rsidRPr="00C61C06">
              <w:rPr>
                <w:rFonts w:asciiTheme="majorHAnsi" w:hAnsiTheme="majorHAnsi"/>
              </w:rPr>
              <w:t>632 – Daňové výnosy samosprávy</w:t>
            </w:r>
          </w:p>
        </w:tc>
        <w:tc>
          <w:tcPr>
            <w:tcW w:w="1275" w:type="dxa"/>
          </w:tcPr>
          <w:p w:rsidR="003C1B4C" w:rsidRPr="00C61C06" w:rsidRDefault="00B772EE" w:rsidP="006D0CE3">
            <w:pPr>
              <w:jc w:val="right"/>
              <w:rPr>
                <w:rFonts w:asciiTheme="majorHAnsi" w:hAnsiTheme="majorHAnsi"/>
              </w:rPr>
            </w:pPr>
            <w:r>
              <w:rPr>
                <w:rFonts w:asciiTheme="majorHAnsi" w:hAnsiTheme="majorHAnsi"/>
              </w:rPr>
              <w:t>118 738,11</w:t>
            </w:r>
          </w:p>
        </w:tc>
      </w:tr>
      <w:tr w:rsidR="003C1B4C" w:rsidRPr="00BD582D" w:rsidTr="001B24A2">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633 – Výnosy z poplatkov </w:t>
            </w:r>
          </w:p>
        </w:tc>
        <w:tc>
          <w:tcPr>
            <w:tcW w:w="1275" w:type="dxa"/>
            <w:tcBorders>
              <w:bottom w:val="single" w:sz="4" w:space="0" w:color="auto"/>
            </w:tcBorders>
          </w:tcPr>
          <w:p w:rsidR="003C1B4C" w:rsidRPr="00BD582D" w:rsidRDefault="00B772EE" w:rsidP="001B0158">
            <w:pPr>
              <w:jc w:val="right"/>
              <w:rPr>
                <w:rFonts w:asciiTheme="majorHAnsi" w:hAnsiTheme="majorHAnsi"/>
              </w:rPr>
            </w:pPr>
            <w:r>
              <w:rPr>
                <w:rFonts w:asciiTheme="majorHAnsi" w:hAnsiTheme="majorHAnsi"/>
              </w:rPr>
              <w:t>15 051,26</w:t>
            </w:r>
          </w:p>
        </w:tc>
      </w:tr>
      <w:tr w:rsidR="003C1B4C" w:rsidRPr="00BD582D" w:rsidTr="001B24A2">
        <w:tc>
          <w:tcPr>
            <w:tcW w:w="4140" w:type="dxa"/>
            <w:tcBorders>
              <w:top w:val="single" w:sz="4" w:space="0" w:color="auto"/>
              <w:left w:val="single" w:sz="4" w:space="0" w:color="auto"/>
              <w:bottom w:val="single" w:sz="4" w:space="0" w:color="auto"/>
              <w:right w:val="single" w:sz="4" w:space="0" w:color="auto"/>
            </w:tcBorders>
          </w:tcPr>
          <w:p w:rsidR="003C1B4C" w:rsidRPr="00BD582D" w:rsidRDefault="00C651DE" w:rsidP="00C651DE">
            <w:pPr>
              <w:numPr>
                <w:ilvl w:val="0"/>
                <w:numId w:val="5"/>
              </w:numPr>
              <w:ind w:left="214" w:hanging="214"/>
              <w:rPr>
                <w:rFonts w:asciiTheme="majorHAnsi" w:hAnsiTheme="majorHAnsi"/>
              </w:rPr>
            </w:pPr>
            <w:r w:rsidRPr="00BD582D">
              <w:rPr>
                <w:rFonts w:asciiTheme="majorHAnsi" w:hAnsiTheme="majorHAnsi"/>
              </w:rPr>
              <w:t xml:space="preserve">rezervy a ostatné </w:t>
            </w:r>
            <w:r w:rsidR="00F14BBD" w:rsidRPr="00BD582D">
              <w:rPr>
                <w:rFonts w:asciiTheme="majorHAnsi" w:hAnsiTheme="majorHAnsi"/>
              </w:rPr>
              <w:t xml:space="preserve">výnosy </w:t>
            </w:r>
          </w:p>
        </w:tc>
        <w:tc>
          <w:tcPr>
            <w:tcW w:w="4224" w:type="dxa"/>
            <w:tcBorders>
              <w:left w:val="single" w:sz="4" w:space="0" w:color="auto"/>
              <w:bottom w:val="single" w:sz="4" w:space="0" w:color="auto"/>
            </w:tcBorders>
          </w:tcPr>
          <w:p w:rsidR="006D0CE3" w:rsidRPr="00BD582D" w:rsidRDefault="006D0CE3" w:rsidP="00C651DE">
            <w:pPr>
              <w:rPr>
                <w:rFonts w:asciiTheme="majorHAnsi" w:hAnsiTheme="majorHAnsi"/>
              </w:rPr>
            </w:pPr>
            <w:r w:rsidRPr="00BD582D">
              <w:rPr>
                <w:rFonts w:asciiTheme="majorHAnsi" w:hAnsiTheme="majorHAnsi"/>
              </w:rPr>
              <w:t>648 -  Výnosy z prevádzkovej činnosti</w:t>
            </w:r>
          </w:p>
          <w:p w:rsidR="003C1B4C" w:rsidRPr="00BD582D" w:rsidRDefault="00C651DE" w:rsidP="006D0CE3">
            <w:pPr>
              <w:rPr>
                <w:rFonts w:asciiTheme="majorHAnsi" w:hAnsiTheme="majorHAnsi"/>
              </w:rPr>
            </w:pPr>
            <w:r w:rsidRPr="00BD582D">
              <w:rPr>
                <w:rFonts w:asciiTheme="majorHAnsi" w:hAnsiTheme="majorHAnsi"/>
              </w:rPr>
              <w:lastRenderedPageBreak/>
              <w:t>65</w:t>
            </w:r>
            <w:r w:rsidR="006D0CE3" w:rsidRPr="00BD582D">
              <w:rPr>
                <w:rFonts w:asciiTheme="majorHAnsi" w:hAnsiTheme="majorHAnsi"/>
              </w:rPr>
              <w:t>3 -  Zúčtovanie rezerv</w:t>
            </w:r>
          </w:p>
        </w:tc>
        <w:tc>
          <w:tcPr>
            <w:tcW w:w="1275" w:type="dxa"/>
            <w:tcBorders>
              <w:bottom w:val="single" w:sz="4" w:space="0" w:color="auto"/>
            </w:tcBorders>
          </w:tcPr>
          <w:p w:rsidR="00C8078A" w:rsidRDefault="00B772EE" w:rsidP="00C8078A">
            <w:pPr>
              <w:jc w:val="right"/>
              <w:rPr>
                <w:rFonts w:asciiTheme="majorHAnsi" w:hAnsiTheme="majorHAnsi"/>
              </w:rPr>
            </w:pPr>
            <w:r>
              <w:rPr>
                <w:rFonts w:asciiTheme="majorHAnsi" w:hAnsiTheme="majorHAnsi"/>
              </w:rPr>
              <w:lastRenderedPageBreak/>
              <w:t>8 680,10</w:t>
            </w:r>
          </w:p>
          <w:p w:rsidR="001B0158" w:rsidRPr="00BD582D" w:rsidRDefault="00B772EE" w:rsidP="00B772EE">
            <w:pPr>
              <w:jc w:val="right"/>
              <w:rPr>
                <w:rFonts w:asciiTheme="majorHAnsi" w:hAnsiTheme="majorHAnsi"/>
              </w:rPr>
            </w:pPr>
            <w:r>
              <w:rPr>
                <w:rFonts w:asciiTheme="majorHAnsi" w:hAnsiTheme="majorHAnsi"/>
              </w:rPr>
              <w:lastRenderedPageBreak/>
              <w:t>660</w:t>
            </w:r>
            <w:r w:rsidR="00171819">
              <w:rPr>
                <w:rFonts w:asciiTheme="majorHAnsi" w:hAnsiTheme="majorHAnsi"/>
              </w:rPr>
              <w:t>,00</w:t>
            </w:r>
          </w:p>
        </w:tc>
      </w:tr>
      <w:tr w:rsidR="003C1B4C" w:rsidRPr="00BD582D" w:rsidTr="001B24A2">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5"/>
              </w:numPr>
              <w:ind w:left="214" w:hanging="214"/>
              <w:rPr>
                <w:rFonts w:asciiTheme="majorHAnsi" w:hAnsiTheme="majorHAnsi"/>
              </w:rPr>
            </w:pPr>
            <w:r w:rsidRPr="00BD582D">
              <w:rPr>
                <w:rFonts w:asciiTheme="majorHAnsi" w:hAnsiTheme="majorHAnsi"/>
              </w:rPr>
              <w:lastRenderedPageBreak/>
              <w:t>výnosy z transferov (BT,KT)</w:t>
            </w:r>
          </w:p>
        </w:tc>
        <w:tc>
          <w:tcPr>
            <w:tcW w:w="4224" w:type="dxa"/>
            <w:tcBorders>
              <w:top w:val="single" w:sz="4" w:space="0" w:color="auto"/>
              <w:left w:val="single" w:sz="4" w:space="0" w:color="auto"/>
            </w:tcBorders>
          </w:tcPr>
          <w:p w:rsidR="003C1B4C" w:rsidRPr="00BD582D" w:rsidRDefault="003C1B4C">
            <w:pPr>
              <w:rPr>
                <w:rFonts w:asciiTheme="majorHAnsi" w:hAnsiTheme="majorHAnsi"/>
              </w:rPr>
            </w:pPr>
          </w:p>
        </w:tc>
        <w:tc>
          <w:tcPr>
            <w:tcW w:w="1275" w:type="dxa"/>
            <w:tcBorders>
              <w:top w:val="single" w:sz="4" w:space="0" w:color="auto"/>
            </w:tcBorders>
          </w:tcPr>
          <w:p w:rsidR="003C1B4C" w:rsidRPr="00BD582D" w:rsidRDefault="003C1B4C">
            <w:pPr>
              <w:jc w:val="right"/>
              <w:rPr>
                <w:rFonts w:asciiTheme="majorHAnsi" w:hAnsiTheme="majorHAnsi"/>
              </w:rPr>
            </w:pPr>
          </w:p>
        </w:tc>
      </w:tr>
      <w:tr w:rsidR="003C1B4C" w:rsidRPr="00BD582D">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693 - Výnosy  z BT zo  štát. rozpočtu </w:t>
            </w:r>
          </w:p>
        </w:tc>
        <w:tc>
          <w:tcPr>
            <w:tcW w:w="1275" w:type="dxa"/>
          </w:tcPr>
          <w:p w:rsidR="003C1B4C" w:rsidRPr="00BD582D" w:rsidRDefault="00B772EE" w:rsidP="004E4E1D">
            <w:pPr>
              <w:jc w:val="right"/>
              <w:rPr>
                <w:rFonts w:asciiTheme="majorHAnsi" w:hAnsiTheme="majorHAnsi"/>
              </w:rPr>
            </w:pPr>
            <w:r>
              <w:rPr>
                <w:rFonts w:asciiTheme="majorHAnsi" w:hAnsiTheme="majorHAnsi"/>
              </w:rPr>
              <w:t>38 287,80</w:t>
            </w:r>
          </w:p>
        </w:tc>
      </w:tr>
      <w:tr w:rsidR="003C1B4C" w:rsidRPr="00BD582D">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tcBorders>
          </w:tcPr>
          <w:p w:rsidR="003C1B4C" w:rsidRPr="00BD582D" w:rsidRDefault="00F14BBD" w:rsidP="00171819">
            <w:pPr>
              <w:rPr>
                <w:rFonts w:asciiTheme="majorHAnsi" w:hAnsiTheme="majorHAnsi"/>
              </w:rPr>
            </w:pPr>
            <w:r w:rsidRPr="00BD582D">
              <w:rPr>
                <w:rFonts w:asciiTheme="majorHAnsi" w:hAnsiTheme="majorHAnsi"/>
              </w:rPr>
              <w:t>694 - Výnosy z KT</w:t>
            </w:r>
            <w:r w:rsidR="00F20F2F" w:rsidRPr="00BD582D">
              <w:rPr>
                <w:rFonts w:asciiTheme="majorHAnsi" w:hAnsiTheme="majorHAnsi"/>
              </w:rPr>
              <w:t xml:space="preserve"> zo štát</w:t>
            </w:r>
            <w:r w:rsidR="00171819">
              <w:rPr>
                <w:rFonts w:asciiTheme="majorHAnsi" w:hAnsiTheme="majorHAnsi"/>
              </w:rPr>
              <w:t>.</w:t>
            </w:r>
            <w:r w:rsidR="00F20F2F" w:rsidRPr="00BD582D">
              <w:rPr>
                <w:rFonts w:asciiTheme="majorHAnsi" w:hAnsiTheme="majorHAnsi"/>
              </w:rPr>
              <w:t xml:space="preserve"> rozpočtu a iných </w:t>
            </w:r>
            <w:r w:rsidR="001B24A2" w:rsidRPr="00BD582D">
              <w:rPr>
                <w:rFonts w:asciiTheme="majorHAnsi" w:hAnsiTheme="majorHAnsi"/>
              </w:rPr>
              <w:t>...</w:t>
            </w:r>
          </w:p>
        </w:tc>
        <w:tc>
          <w:tcPr>
            <w:tcW w:w="1275" w:type="dxa"/>
          </w:tcPr>
          <w:p w:rsidR="003C1B4C" w:rsidRPr="00BD582D" w:rsidRDefault="00B772EE" w:rsidP="006D0CE3">
            <w:pPr>
              <w:jc w:val="right"/>
              <w:rPr>
                <w:rFonts w:asciiTheme="majorHAnsi" w:hAnsiTheme="majorHAnsi"/>
              </w:rPr>
            </w:pPr>
            <w:r>
              <w:rPr>
                <w:rFonts w:asciiTheme="majorHAnsi" w:hAnsiTheme="majorHAnsi"/>
              </w:rPr>
              <w:t>6 654,78</w:t>
            </w:r>
          </w:p>
        </w:tc>
      </w:tr>
      <w:tr w:rsidR="003C1B4C" w:rsidRPr="00BD582D" w:rsidTr="004E4E1D">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007A04" w:rsidP="00F20F2F">
            <w:pPr>
              <w:rPr>
                <w:rFonts w:asciiTheme="majorHAnsi" w:hAnsiTheme="majorHAnsi"/>
              </w:rPr>
            </w:pPr>
            <w:r w:rsidRPr="00BD582D">
              <w:rPr>
                <w:rFonts w:asciiTheme="majorHAnsi" w:hAnsiTheme="majorHAnsi"/>
              </w:rPr>
              <w:t>698 - Výnosy z  K</w:t>
            </w:r>
            <w:r w:rsidR="00F14BBD" w:rsidRPr="00BD582D">
              <w:rPr>
                <w:rFonts w:asciiTheme="majorHAnsi" w:hAnsiTheme="majorHAnsi"/>
              </w:rPr>
              <w:t>T od ost</w:t>
            </w:r>
            <w:r w:rsidR="00F20F2F" w:rsidRPr="00BD582D">
              <w:rPr>
                <w:rFonts w:asciiTheme="majorHAnsi" w:hAnsiTheme="majorHAnsi"/>
              </w:rPr>
              <w:t>atných</w:t>
            </w:r>
            <w:r w:rsidR="00F14BBD" w:rsidRPr="00BD582D">
              <w:rPr>
                <w:rFonts w:asciiTheme="majorHAnsi" w:hAnsiTheme="majorHAnsi"/>
              </w:rPr>
              <w:t xml:space="preserve"> </w:t>
            </w:r>
            <w:proofErr w:type="spellStart"/>
            <w:r w:rsidR="00F14BBD" w:rsidRPr="00BD582D">
              <w:rPr>
                <w:rFonts w:asciiTheme="majorHAnsi" w:hAnsiTheme="majorHAnsi"/>
              </w:rPr>
              <w:t>subj</w:t>
            </w:r>
            <w:proofErr w:type="spellEnd"/>
            <w:r w:rsidR="00F14BBD" w:rsidRPr="00BD582D">
              <w:rPr>
                <w:rFonts w:asciiTheme="majorHAnsi" w:hAnsiTheme="majorHAnsi"/>
              </w:rPr>
              <w:t>. mimo VS</w:t>
            </w:r>
          </w:p>
        </w:tc>
        <w:tc>
          <w:tcPr>
            <w:tcW w:w="1275" w:type="dxa"/>
            <w:tcBorders>
              <w:bottom w:val="single" w:sz="4" w:space="0" w:color="auto"/>
            </w:tcBorders>
          </w:tcPr>
          <w:p w:rsidR="003C1B4C" w:rsidRPr="00BD582D" w:rsidRDefault="00B772EE" w:rsidP="00B772EE">
            <w:pPr>
              <w:pStyle w:val="Pta"/>
              <w:tabs>
                <w:tab w:val="clear" w:pos="4536"/>
                <w:tab w:val="clear" w:pos="9072"/>
              </w:tabs>
              <w:jc w:val="right"/>
              <w:rPr>
                <w:rFonts w:asciiTheme="majorHAnsi" w:hAnsiTheme="majorHAnsi"/>
              </w:rPr>
            </w:pPr>
            <w:r>
              <w:rPr>
                <w:rFonts w:asciiTheme="majorHAnsi" w:hAnsiTheme="majorHAnsi"/>
              </w:rPr>
              <w:t>2 519,51</w:t>
            </w:r>
          </w:p>
        </w:tc>
      </w:tr>
    </w:tbl>
    <w:p w:rsidR="003C1B4C" w:rsidRPr="00BD582D" w:rsidRDefault="003C1B4C">
      <w:pPr>
        <w:jc w:val="both"/>
        <w:rPr>
          <w:rFonts w:asciiTheme="majorHAnsi" w:hAnsiTheme="majorHAnsi"/>
          <w:b/>
          <w:color w:val="FF0000"/>
        </w:rPr>
      </w:pPr>
    </w:p>
    <w:p w:rsidR="003C1B4C" w:rsidRPr="00BD582D" w:rsidRDefault="003C1B4C">
      <w:pPr>
        <w:jc w:val="both"/>
        <w:rPr>
          <w:rFonts w:asciiTheme="majorHAnsi" w:hAnsiTheme="majorHAnsi"/>
          <w:b/>
          <w:color w:val="FF0000"/>
        </w:rPr>
      </w:pPr>
    </w:p>
    <w:p w:rsidR="003C1B4C" w:rsidRPr="00BD582D" w:rsidRDefault="00F14BBD">
      <w:pPr>
        <w:spacing w:after="360"/>
        <w:jc w:val="both"/>
        <w:rPr>
          <w:rFonts w:asciiTheme="majorHAnsi" w:hAnsiTheme="majorHAnsi"/>
          <w:b/>
        </w:rPr>
      </w:pPr>
      <w:r w:rsidRPr="00BD582D">
        <w:rPr>
          <w:rFonts w:asciiTheme="majorHAnsi" w:hAnsiTheme="majorHAnsi"/>
          <w:b/>
        </w:rPr>
        <w:t xml:space="preserve">2. 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rsidTr="006D4B7F">
        <w:tc>
          <w:tcPr>
            <w:tcW w:w="4140"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Druh nákladov</w:t>
            </w:r>
          </w:p>
        </w:tc>
        <w:tc>
          <w:tcPr>
            <w:tcW w:w="4224"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spotrebované nákupy</w:t>
            </w: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501 – Spotreba materiálu </w:t>
            </w:r>
          </w:p>
        </w:tc>
        <w:tc>
          <w:tcPr>
            <w:tcW w:w="1275" w:type="dxa"/>
            <w:tcBorders>
              <w:bottom w:val="single" w:sz="4" w:space="0" w:color="auto"/>
            </w:tcBorders>
          </w:tcPr>
          <w:p w:rsidR="003C1B4C" w:rsidRPr="00BD582D" w:rsidRDefault="00FA2425" w:rsidP="00C8078A">
            <w:pPr>
              <w:jc w:val="right"/>
              <w:rPr>
                <w:rFonts w:asciiTheme="majorHAnsi" w:hAnsiTheme="majorHAnsi"/>
              </w:rPr>
            </w:pPr>
            <w:r>
              <w:rPr>
                <w:rFonts w:asciiTheme="majorHAnsi" w:hAnsiTheme="majorHAnsi"/>
              </w:rPr>
              <w:t>12 269,05</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502 – Spotreba energie</w:t>
            </w:r>
          </w:p>
        </w:tc>
        <w:tc>
          <w:tcPr>
            <w:tcW w:w="1275" w:type="dxa"/>
            <w:tcBorders>
              <w:top w:val="single" w:sz="4" w:space="0" w:color="auto"/>
            </w:tcBorders>
          </w:tcPr>
          <w:p w:rsidR="003C1B4C" w:rsidRPr="00BD582D" w:rsidRDefault="00FA2425">
            <w:pPr>
              <w:jc w:val="right"/>
              <w:rPr>
                <w:rFonts w:asciiTheme="majorHAnsi" w:hAnsiTheme="majorHAnsi"/>
              </w:rPr>
            </w:pPr>
            <w:r>
              <w:rPr>
                <w:rFonts w:asciiTheme="majorHAnsi" w:hAnsiTheme="majorHAnsi"/>
              </w:rPr>
              <w:t>6 425,78</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služby </w:t>
            </w: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511 – Opravy a udržiavanie</w:t>
            </w:r>
          </w:p>
        </w:tc>
        <w:tc>
          <w:tcPr>
            <w:tcW w:w="1275" w:type="dxa"/>
            <w:tcBorders>
              <w:bottom w:val="single" w:sz="4" w:space="0" w:color="auto"/>
            </w:tcBorders>
          </w:tcPr>
          <w:p w:rsidR="003C1B4C" w:rsidRPr="00BD582D" w:rsidRDefault="00FA2425" w:rsidP="00A00556">
            <w:pPr>
              <w:jc w:val="right"/>
              <w:rPr>
                <w:rFonts w:asciiTheme="majorHAnsi" w:hAnsiTheme="majorHAnsi"/>
              </w:rPr>
            </w:pPr>
            <w:r>
              <w:rPr>
                <w:rFonts w:asciiTheme="majorHAnsi" w:hAnsiTheme="majorHAnsi"/>
              </w:rPr>
              <w:t>4 724,15</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512 – Cestovné</w:t>
            </w:r>
          </w:p>
        </w:tc>
        <w:tc>
          <w:tcPr>
            <w:tcW w:w="1275" w:type="dxa"/>
            <w:tcBorders>
              <w:top w:val="single" w:sz="4" w:space="0" w:color="auto"/>
            </w:tcBorders>
          </w:tcPr>
          <w:p w:rsidR="005122A5" w:rsidRPr="00BD582D" w:rsidRDefault="00FA2425" w:rsidP="006200D9">
            <w:pPr>
              <w:jc w:val="right"/>
              <w:rPr>
                <w:rFonts w:asciiTheme="majorHAnsi" w:hAnsiTheme="majorHAnsi"/>
              </w:rPr>
            </w:pPr>
            <w:r>
              <w:rPr>
                <w:rFonts w:asciiTheme="majorHAnsi" w:hAnsiTheme="majorHAnsi"/>
              </w:rPr>
              <w:t>8,70</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513 – Náklady na reprezentáciu </w:t>
            </w:r>
          </w:p>
        </w:tc>
        <w:tc>
          <w:tcPr>
            <w:tcW w:w="1275" w:type="dxa"/>
            <w:tcBorders>
              <w:bottom w:val="single" w:sz="4" w:space="0" w:color="auto"/>
            </w:tcBorders>
          </w:tcPr>
          <w:p w:rsidR="003C1B4C" w:rsidRPr="00BD582D" w:rsidRDefault="00FA2425">
            <w:pPr>
              <w:jc w:val="right"/>
              <w:rPr>
                <w:rFonts w:asciiTheme="majorHAnsi" w:hAnsiTheme="majorHAnsi"/>
              </w:rPr>
            </w:pPr>
            <w:r>
              <w:rPr>
                <w:rFonts w:asciiTheme="majorHAnsi" w:hAnsiTheme="majorHAnsi"/>
              </w:rPr>
              <w:t>109,05</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518 – Ostatné služby </w:t>
            </w:r>
          </w:p>
        </w:tc>
        <w:tc>
          <w:tcPr>
            <w:tcW w:w="1275" w:type="dxa"/>
            <w:tcBorders>
              <w:bottom w:val="single" w:sz="4" w:space="0" w:color="auto"/>
            </w:tcBorders>
          </w:tcPr>
          <w:p w:rsidR="003C1B4C" w:rsidRPr="00BD582D" w:rsidRDefault="00FA2425" w:rsidP="005122A5">
            <w:pPr>
              <w:jc w:val="right"/>
              <w:rPr>
                <w:rFonts w:asciiTheme="majorHAnsi" w:hAnsiTheme="majorHAnsi"/>
              </w:rPr>
            </w:pPr>
            <w:r>
              <w:rPr>
                <w:rFonts w:asciiTheme="majorHAnsi" w:hAnsiTheme="majorHAnsi"/>
              </w:rPr>
              <w:t>22 763,44</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osobné náklady</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52</w:t>
            </w:r>
            <w:r w:rsidR="00DD1341" w:rsidRPr="00BD582D">
              <w:rPr>
                <w:rFonts w:asciiTheme="majorHAnsi" w:hAnsiTheme="majorHAnsi"/>
              </w:rPr>
              <w:t>x</w:t>
            </w:r>
            <w:r w:rsidRPr="00BD582D">
              <w:rPr>
                <w:rFonts w:asciiTheme="majorHAnsi" w:hAnsiTheme="majorHAnsi"/>
              </w:rPr>
              <w:t xml:space="preserve"> – Osobné náklady </w:t>
            </w:r>
          </w:p>
        </w:tc>
        <w:tc>
          <w:tcPr>
            <w:tcW w:w="1275" w:type="dxa"/>
            <w:tcBorders>
              <w:top w:val="single" w:sz="4" w:space="0" w:color="auto"/>
              <w:bottom w:val="single" w:sz="4" w:space="0" w:color="auto"/>
            </w:tcBorders>
          </w:tcPr>
          <w:p w:rsidR="003C1B4C" w:rsidRPr="00BD582D" w:rsidRDefault="00FA2425">
            <w:pPr>
              <w:jc w:val="right"/>
              <w:rPr>
                <w:rFonts w:asciiTheme="majorHAnsi" w:hAnsiTheme="majorHAnsi"/>
              </w:rPr>
            </w:pPr>
            <w:r>
              <w:rPr>
                <w:rFonts w:asciiTheme="majorHAnsi" w:hAnsiTheme="majorHAnsi"/>
              </w:rPr>
              <w:t>90 024,83</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prevádzkové náklady</w:t>
            </w:r>
          </w:p>
        </w:tc>
        <w:tc>
          <w:tcPr>
            <w:tcW w:w="4224" w:type="dxa"/>
            <w:tcBorders>
              <w:left w:val="single" w:sz="4" w:space="0" w:color="auto"/>
              <w:bottom w:val="single" w:sz="4" w:space="0" w:color="auto"/>
            </w:tcBorders>
          </w:tcPr>
          <w:p w:rsidR="003C1B4C" w:rsidRPr="00BD582D" w:rsidRDefault="00F14BBD" w:rsidP="004455E1">
            <w:pPr>
              <w:rPr>
                <w:rFonts w:asciiTheme="majorHAnsi" w:hAnsiTheme="majorHAnsi"/>
              </w:rPr>
            </w:pPr>
            <w:r w:rsidRPr="00BD582D">
              <w:rPr>
                <w:rFonts w:asciiTheme="majorHAnsi" w:hAnsiTheme="majorHAnsi"/>
              </w:rPr>
              <w:t>548 – Ost</w:t>
            </w:r>
            <w:r w:rsidR="004455E1" w:rsidRPr="00BD582D">
              <w:rPr>
                <w:rFonts w:asciiTheme="majorHAnsi" w:hAnsiTheme="majorHAnsi"/>
              </w:rPr>
              <w:t>atné</w:t>
            </w:r>
            <w:r w:rsidRPr="00BD582D">
              <w:rPr>
                <w:rFonts w:asciiTheme="majorHAnsi" w:hAnsiTheme="majorHAnsi"/>
              </w:rPr>
              <w:t xml:space="preserve"> náklady na prev</w:t>
            </w:r>
            <w:r w:rsidR="004455E1" w:rsidRPr="00BD582D">
              <w:rPr>
                <w:rFonts w:asciiTheme="majorHAnsi" w:hAnsiTheme="majorHAnsi"/>
              </w:rPr>
              <w:t>ádzkovú</w:t>
            </w:r>
            <w:r w:rsidRPr="00BD582D">
              <w:rPr>
                <w:rFonts w:asciiTheme="majorHAnsi" w:hAnsiTheme="majorHAnsi"/>
              </w:rPr>
              <w:t xml:space="preserve"> činnosť</w:t>
            </w:r>
          </w:p>
        </w:tc>
        <w:tc>
          <w:tcPr>
            <w:tcW w:w="1275" w:type="dxa"/>
            <w:tcBorders>
              <w:bottom w:val="single" w:sz="4" w:space="0" w:color="auto"/>
            </w:tcBorders>
          </w:tcPr>
          <w:p w:rsidR="003C1B4C" w:rsidRPr="00BD582D" w:rsidRDefault="00450934" w:rsidP="005122A5">
            <w:pPr>
              <w:jc w:val="right"/>
              <w:rPr>
                <w:rFonts w:asciiTheme="majorHAnsi" w:hAnsiTheme="majorHAnsi"/>
              </w:rPr>
            </w:pPr>
            <w:r>
              <w:rPr>
                <w:rFonts w:asciiTheme="majorHAnsi" w:hAnsiTheme="majorHAnsi"/>
              </w:rPr>
              <w:t>5 560,57</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odpisy, rezervy a opravné položky </w:t>
            </w:r>
          </w:p>
        </w:tc>
        <w:tc>
          <w:tcPr>
            <w:tcW w:w="4224" w:type="dxa"/>
            <w:tcBorders>
              <w:top w:val="single" w:sz="4" w:space="0" w:color="auto"/>
              <w:left w:val="nil"/>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551 – Odpisy </w:t>
            </w:r>
          </w:p>
        </w:tc>
        <w:tc>
          <w:tcPr>
            <w:tcW w:w="1275" w:type="dxa"/>
            <w:tcBorders>
              <w:top w:val="single" w:sz="4" w:space="0" w:color="auto"/>
              <w:bottom w:val="single" w:sz="4" w:space="0" w:color="auto"/>
            </w:tcBorders>
          </w:tcPr>
          <w:p w:rsidR="003C1B4C" w:rsidRPr="00BD582D" w:rsidRDefault="00450934">
            <w:pPr>
              <w:jc w:val="right"/>
              <w:rPr>
                <w:rFonts w:asciiTheme="majorHAnsi" w:hAnsiTheme="majorHAnsi"/>
              </w:rPr>
            </w:pPr>
            <w:r>
              <w:rPr>
                <w:rFonts w:asciiTheme="majorHAnsi" w:hAnsiTheme="majorHAnsi"/>
              </w:rPr>
              <w:t>29 747,38</w:t>
            </w:r>
          </w:p>
        </w:tc>
      </w:tr>
      <w:tr w:rsidR="003C1B4C" w:rsidRPr="00BD582D" w:rsidTr="006D4B7F">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nil"/>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553 - Rezervy</w:t>
            </w:r>
          </w:p>
        </w:tc>
        <w:tc>
          <w:tcPr>
            <w:tcW w:w="1275" w:type="dxa"/>
            <w:tcBorders>
              <w:top w:val="single" w:sz="4" w:space="0" w:color="auto"/>
              <w:bottom w:val="single" w:sz="4" w:space="0" w:color="auto"/>
            </w:tcBorders>
          </w:tcPr>
          <w:p w:rsidR="003C1B4C" w:rsidRPr="00BD582D" w:rsidRDefault="00450934" w:rsidP="00A00556">
            <w:pPr>
              <w:jc w:val="right"/>
              <w:rPr>
                <w:rFonts w:asciiTheme="majorHAnsi" w:hAnsiTheme="majorHAnsi"/>
              </w:rPr>
            </w:pPr>
            <w:r>
              <w:rPr>
                <w:rFonts w:asciiTheme="majorHAnsi" w:hAnsiTheme="majorHAnsi"/>
              </w:rPr>
              <w:t>720,00</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finančné náklady </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568 – Ostatné finančné náklady</w:t>
            </w:r>
          </w:p>
        </w:tc>
        <w:tc>
          <w:tcPr>
            <w:tcW w:w="1275" w:type="dxa"/>
            <w:tcBorders>
              <w:top w:val="single" w:sz="4" w:space="0" w:color="auto"/>
              <w:bottom w:val="single" w:sz="4" w:space="0" w:color="auto"/>
            </w:tcBorders>
          </w:tcPr>
          <w:p w:rsidR="003C1B4C" w:rsidRPr="00BD582D" w:rsidRDefault="00450934" w:rsidP="00A00556">
            <w:pPr>
              <w:jc w:val="right"/>
              <w:rPr>
                <w:rFonts w:asciiTheme="majorHAnsi" w:hAnsiTheme="majorHAnsi"/>
              </w:rPr>
            </w:pPr>
            <w:r>
              <w:rPr>
                <w:rFonts w:asciiTheme="majorHAnsi" w:hAnsiTheme="majorHAnsi"/>
              </w:rPr>
              <w:t>758,33</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rsidP="006D4B7F">
            <w:pPr>
              <w:numPr>
                <w:ilvl w:val="0"/>
                <w:numId w:val="7"/>
              </w:numPr>
              <w:ind w:left="214" w:hanging="214"/>
              <w:rPr>
                <w:rFonts w:asciiTheme="majorHAnsi" w:hAnsiTheme="majorHAnsi"/>
              </w:rPr>
            </w:pPr>
            <w:r w:rsidRPr="00BD582D">
              <w:rPr>
                <w:rFonts w:asciiTheme="majorHAnsi" w:hAnsiTheme="majorHAnsi"/>
              </w:rPr>
              <w:t>nákl</w:t>
            </w:r>
            <w:r w:rsidR="0004121C" w:rsidRPr="00BD582D">
              <w:rPr>
                <w:rFonts w:asciiTheme="majorHAnsi" w:hAnsiTheme="majorHAnsi"/>
              </w:rPr>
              <w:t>ady</w:t>
            </w:r>
            <w:r w:rsidRPr="00BD582D">
              <w:rPr>
                <w:rFonts w:asciiTheme="majorHAnsi" w:hAnsiTheme="majorHAnsi"/>
              </w:rPr>
              <w:t xml:space="preserve"> na </w:t>
            </w:r>
            <w:proofErr w:type="spellStart"/>
            <w:r w:rsidRPr="00BD582D">
              <w:rPr>
                <w:rFonts w:asciiTheme="majorHAnsi" w:hAnsiTheme="majorHAnsi"/>
              </w:rPr>
              <w:t>trans</w:t>
            </w:r>
            <w:r w:rsidR="00351CB0" w:rsidRPr="00BD582D">
              <w:rPr>
                <w:rFonts w:asciiTheme="majorHAnsi" w:hAnsiTheme="majorHAnsi"/>
              </w:rPr>
              <w:t>f</w:t>
            </w:r>
            <w:proofErr w:type="spellEnd"/>
            <w:r w:rsidR="006D4B7F" w:rsidRPr="00BD582D">
              <w:rPr>
                <w:rFonts w:asciiTheme="majorHAnsi" w:hAnsiTheme="majorHAnsi"/>
              </w:rPr>
              <w:t>.</w:t>
            </w:r>
            <w:r w:rsidRPr="00BD582D">
              <w:rPr>
                <w:rFonts w:asciiTheme="majorHAnsi" w:hAnsiTheme="majorHAnsi"/>
              </w:rPr>
              <w:t xml:space="preserve"> a náklady z</w:t>
            </w:r>
            <w:r w:rsidR="006D4B7F" w:rsidRPr="00BD582D">
              <w:rPr>
                <w:rFonts w:asciiTheme="majorHAnsi" w:hAnsiTheme="majorHAnsi"/>
              </w:rPr>
              <w:t> </w:t>
            </w:r>
            <w:proofErr w:type="spellStart"/>
            <w:r w:rsidRPr="00BD582D">
              <w:rPr>
                <w:rFonts w:asciiTheme="majorHAnsi" w:hAnsiTheme="majorHAnsi"/>
              </w:rPr>
              <w:t>odv</w:t>
            </w:r>
            <w:r w:rsidR="006D4B7F" w:rsidRPr="00BD582D">
              <w:rPr>
                <w:rFonts w:asciiTheme="majorHAnsi" w:hAnsiTheme="majorHAnsi"/>
              </w:rPr>
              <w:t>.</w:t>
            </w:r>
            <w:r w:rsidRPr="00BD582D">
              <w:rPr>
                <w:rFonts w:asciiTheme="majorHAnsi" w:hAnsiTheme="majorHAnsi"/>
              </w:rPr>
              <w:t>príjmov</w:t>
            </w:r>
            <w:proofErr w:type="spellEnd"/>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585 – subjektom VS</w:t>
            </w:r>
          </w:p>
        </w:tc>
        <w:tc>
          <w:tcPr>
            <w:tcW w:w="1275" w:type="dxa"/>
            <w:tcBorders>
              <w:top w:val="single" w:sz="4" w:space="0" w:color="auto"/>
            </w:tcBorders>
          </w:tcPr>
          <w:p w:rsidR="003C1B4C" w:rsidRPr="00BD582D" w:rsidRDefault="00450934" w:rsidP="00A00556">
            <w:pPr>
              <w:jc w:val="right"/>
              <w:rPr>
                <w:rFonts w:asciiTheme="majorHAnsi" w:hAnsiTheme="majorHAnsi"/>
              </w:rPr>
            </w:pPr>
            <w:r>
              <w:rPr>
                <w:rFonts w:asciiTheme="majorHAnsi" w:hAnsiTheme="majorHAnsi"/>
              </w:rPr>
              <w:t>814,36</w:t>
            </w:r>
          </w:p>
        </w:tc>
      </w:tr>
      <w:tr w:rsidR="003C1B4C" w:rsidRPr="00BD582D" w:rsidTr="006D4B7F">
        <w:tc>
          <w:tcPr>
            <w:tcW w:w="4140" w:type="dxa"/>
            <w:tcBorders>
              <w:top w:val="nil"/>
              <w:left w:val="single" w:sz="4" w:space="0" w:color="auto"/>
              <w:bottom w:val="single" w:sz="4" w:space="0" w:color="auto"/>
              <w:right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  </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586 – subjektov mimo VS</w:t>
            </w:r>
          </w:p>
        </w:tc>
        <w:tc>
          <w:tcPr>
            <w:tcW w:w="1275" w:type="dxa"/>
            <w:tcBorders>
              <w:top w:val="single" w:sz="4" w:space="0" w:color="auto"/>
              <w:bottom w:val="single" w:sz="4" w:space="0" w:color="auto"/>
            </w:tcBorders>
          </w:tcPr>
          <w:p w:rsidR="00847904" w:rsidRPr="00BD582D" w:rsidRDefault="00264F11" w:rsidP="00450934">
            <w:pPr>
              <w:jc w:val="right"/>
              <w:rPr>
                <w:rFonts w:asciiTheme="majorHAnsi" w:hAnsiTheme="majorHAnsi"/>
              </w:rPr>
            </w:pPr>
            <w:r>
              <w:rPr>
                <w:rFonts w:asciiTheme="majorHAnsi" w:hAnsiTheme="majorHAnsi"/>
              </w:rPr>
              <w:t>1</w:t>
            </w:r>
            <w:r w:rsidR="00450934">
              <w:rPr>
                <w:rFonts w:asciiTheme="majorHAnsi" w:hAnsiTheme="majorHAnsi"/>
              </w:rPr>
              <w:t> 390,00</w:t>
            </w:r>
          </w:p>
        </w:tc>
      </w:tr>
    </w:tbl>
    <w:p w:rsidR="003C1B4C" w:rsidRPr="00BD582D" w:rsidRDefault="003C1B4C">
      <w:pPr>
        <w:jc w:val="center"/>
        <w:rPr>
          <w:rFonts w:asciiTheme="majorHAnsi" w:hAnsiTheme="majorHAnsi"/>
          <w:b/>
        </w:rPr>
      </w:pPr>
    </w:p>
    <w:p w:rsidR="006E6180" w:rsidRPr="00BD582D" w:rsidRDefault="006E6180">
      <w:pPr>
        <w:jc w:val="center"/>
        <w:rPr>
          <w:rFonts w:asciiTheme="majorHAnsi" w:hAnsiTheme="majorHAnsi"/>
          <w:b/>
        </w:rPr>
      </w:pPr>
    </w:p>
    <w:p w:rsidR="006E6180" w:rsidRPr="00BD582D" w:rsidRDefault="006E6180">
      <w:pPr>
        <w:jc w:val="center"/>
        <w:rPr>
          <w:rFonts w:asciiTheme="majorHAnsi" w:hAnsiTheme="majorHAnsi"/>
          <w:b/>
        </w:rPr>
      </w:pPr>
    </w:p>
    <w:p w:rsidR="003C1B4C" w:rsidRPr="008B0819" w:rsidRDefault="00F14BBD">
      <w:pPr>
        <w:jc w:val="center"/>
        <w:rPr>
          <w:rFonts w:asciiTheme="majorHAnsi" w:hAnsiTheme="majorHAnsi"/>
          <w:b/>
          <w:color w:val="FF0000"/>
        </w:rPr>
      </w:pPr>
      <w:r w:rsidRPr="008B0819">
        <w:rPr>
          <w:rFonts w:asciiTheme="majorHAnsi" w:hAnsiTheme="majorHAnsi"/>
          <w:b/>
          <w:color w:val="FF0000"/>
        </w:rPr>
        <w:t>Čl. VI</w:t>
      </w:r>
    </w:p>
    <w:p w:rsidR="003C1B4C" w:rsidRPr="008B0819" w:rsidRDefault="00F14BBD">
      <w:pPr>
        <w:pStyle w:val="Nadpis5"/>
        <w:rPr>
          <w:rFonts w:asciiTheme="majorHAnsi" w:hAnsiTheme="majorHAnsi"/>
          <w:color w:val="FF0000"/>
        </w:rPr>
      </w:pPr>
      <w:r w:rsidRPr="008B0819">
        <w:rPr>
          <w:rFonts w:asciiTheme="majorHAnsi" w:hAnsiTheme="majorHAnsi"/>
          <w:color w:val="FF0000"/>
        </w:rPr>
        <w:t>Informácie o transferoch a vzťahoch so subjekt</w:t>
      </w:r>
      <w:r w:rsidR="00A73FC6" w:rsidRPr="008B0819">
        <w:rPr>
          <w:rFonts w:asciiTheme="majorHAnsi" w:hAnsiTheme="majorHAnsi"/>
          <w:color w:val="FF0000"/>
        </w:rPr>
        <w:t>om</w:t>
      </w:r>
      <w:r w:rsidRPr="008B0819">
        <w:rPr>
          <w:rFonts w:asciiTheme="majorHAnsi" w:hAnsiTheme="majorHAnsi"/>
          <w:color w:val="FF0000"/>
        </w:rPr>
        <w:t xml:space="preserve"> verejnej správy </w:t>
      </w:r>
    </w:p>
    <w:p w:rsidR="003C1B4C" w:rsidRPr="008B0819" w:rsidRDefault="003C1B4C">
      <w:pPr>
        <w:jc w:val="center"/>
        <w:rPr>
          <w:rFonts w:asciiTheme="majorHAnsi" w:hAnsiTheme="majorHAnsi"/>
          <w:b/>
          <w:color w:val="FF0000"/>
        </w:rPr>
      </w:pPr>
    </w:p>
    <w:p w:rsidR="003C1B4C" w:rsidRPr="008B0819" w:rsidRDefault="00F14BBD">
      <w:pPr>
        <w:pStyle w:val="Zkladntext3"/>
        <w:spacing w:after="0"/>
        <w:rPr>
          <w:rFonts w:asciiTheme="majorHAnsi" w:hAnsiTheme="majorHAnsi"/>
          <w:color w:val="FF0000"/>
        </w:rPr>
      </w:pPr>
      <w:r w:rsidRPr="008B0819">
        <w:rPr>
          <w:rFonts w:asciiTheme="majorHAnsi" w:hAnsiTheme="majorHAnsi"/>
          <w:color w:val="FF0000"/>
        </w:rPr>
        <w:t>Účtovná jednotka v sledovanom účtovnom období</w:t>
      </w:r>
      <w:r w:rsidR="00A23EA2" w:rsidRPr="008B0819">
        <w:rPr>
          <w:rFonts w:asciiTheme="majorHAnsi" w:hAnsiTheme="majorHAnsi"/>
          <w:color w:val="FF0000"/>
        </w:rPr>
        <w:t xml:space="preserve"> </w:t>
      </w:r>
      <w:r w:rsidRPr="008B0819">
        <w:rPr>
          <w:rFonts w:asciiTheme="majorHAnsi" w:hAnsiTheme="majorHAnsi"/>
          <w:color w:val="FF0000"/>
        </w:rPr>
        <w:t xml:space="preserve">účtovala o nákladoch na transfery z  rozpočtu obce </w:t>
      </w:r>
      <w:r w:rsidR="002B6416" w:rsidRPr="008B0819">
        <w:rPr>
          <w:rFonts w:asciiTheme="majorHAnsi" w:hAnsiTheme="majorHAnsi"/>
          <w:color w:val="FF0000"/>
        </w:rPr>
        <w:t>subjektom verejnej správy</w:t>
      </w:r>
      <w:r w:rsidR="00BD582D" w:rsidRPr="008B0819">
        <w:rPr>
          <w:rFonts w:asciiTheme="majorHAnsi" w:hAnsiTheme="majorHAnsi"/>
          <w:color w:val="FF0000"/>
        </w:rPr>
        <w:t>,</w:t>
      </w:r>
      <w:r w:rsidR="00FD530C" w:rsidRPr="008B0819">
        <w:rPr>
          <w:rFonts w:asciiTheme="majorHAnsi" w:hAnsiTheme="majorHAnsi"/>
          <w:color w:val="FF0000"/>
        </w:rPr>
        <w:t xml:space="preserve"> CVČ</w:t>
      </w:r>
      <w:r w:rsidR="00BD582D" w:rsidRPr="008B0819">
        <w:rPr>
          <w:rFonts w:asciiTheme="majorHAnsi" w:hAnsiTheme="majorHAnsi"/>
          <w:color w:val="FF0000"/>
        </w:rPr>
        <w:t xml:space="preserve">, </w:t>
      </w:r>
      <w:r w:rsidR="00A23EA2" w:rsidRPr="008B0819">
        <w:rPr>
          <w:rFonts w:asciiTheme="majorHAnsi" w:hAnsiTheme="majorHAnsi"/>
          <w:color w:val="FF0000"/>
        </w:rPr>
        <w:t xml:space="preserve">vo výške </w:t>
      </w:r>
      <w:r w:rsidR="009D23DC">
        <w:rPr>
          <w:rFonts w:asciiTheme="majorHAnsi" w:hAnsiTheme="majorHAnsi"/>
          <w:color w:val="FF0000"/>
        </w:rPr>
        <w:t>1 040,00</w:t>
      </w:r>
      <w:r w:rsidR="00A23EA2" w:rsidRPr="008B0819">
        <w:rPr>
          <w:rFonts w:asciiTheme="majorHAnsi" w:hAnsiTheme="majorHAnsi"/>
          <w:color w:val="FF0000"/>
        </w:rPr>
        <w:t xml:space="preserve"> EUR</w:t>
      </w:r>
      <w:r w:rsidR="00FD530C" w:rsidRPr="008B0819">
        <w:rPr>
          <w:rFonts w:asciiTheme="majorHAnsi" w:hAnsiTheme="majorHAnsi"/>
          <w:color w:val="FF0000"/>
        </w:rPr>
        <w:t xml:space="preserve"> </w:t>
      </w:r>
      <w:r w:rsidR="009D23DC">
        <w:rPr>
          <w:rFonts w:asciiTheme="majorHAnsi" w:hAnsiTheme="majorHAnsi"/>
          <w:color w:val="FF0000"/>
        </w:rPr>
        <w:t>.</w:t>
      </w:r>
      <w:r w:rsidR="00BD582D" w:rsidRPr="008B0819">
        <w:rPr>
          <w:rFonts w:asciiTheme="majorHAnsi" w:hAnsiTheme="majorHAnsi"/>
          <w:color w:val="FF0000"/>
        </w:rPr>
        <w:t xml:space="preserve"> </w:t>
      </w:r>
    </w:p>
    <w:p w:rsidR="00FA404C" w:rsidRPr="00BD582D" w:rsidRDefault="00FA404C">
      <w:pPr>
        <w:pStyle w:val="Nadpis8"/>
        <w:rPr>
          <w:rFonts w:asciiTheme="majorHAnsi" w:hAnsiTheme="majorHAnsi"/>
          <w:color w:val="000000" w:themeColor="text1"/>
          <w:sz w:val="20"/>
        </w:rPr>
      </w:pPr>
    </w:p>
    <w:p w:rsidR="003C1B4C" w:rsidRPr="00BD582D" w:rsidRDefault="00F14BBD">
      <w:pPr>
        <w:pStyle w:val="Nadpis8"/>
        <w:rPr>
          <w:rFonts w:asciiTheme="majorHAnsi" w:hAnsiTheme="majorHAnsi"/>
          <w:color w:val="000000" w:themeColor="text1"/>
          <w:sz w:val="20"/>
        </w:rPr>
      </w:pPr>
      <w:r w:rsidRPr="00BD582D">
        <w:rPr>
          <w:rFonts w:asciiTheme="majorHAnsi" w:hAnsiTheme="majorHAnsi"/>
          <w:color w:val="000000" w:themeColor="text1"/>
          <w:sz w:val="20"/>
        </w:rPr>
        <w:t>Čl. VII</w:t>
      </w:r>
    </w:p>
    <w:p w:rsidR="003C1B4C" w:rsidRPr="00BD582D" w:rsidRDefault="00F14BBD">
      <w:pPr>
        <w:jc w:val="center"/>
        <w:rPr>
          <w:rFonts w:asciiTheme="majorHAnsi" w:hAnsiTheme="majorHAnsi"/>
          <w:b/>
          <w:color w:val="000000" w:themeColor="text1"/>
        </w:rPr>
      </w:pPr>
      <w:r w:rsidRPr="00BD582D">
        <w:rPr>
          <w:rFonts w:asciiTheme="majorHAnsi" w:hAnsiTheme="majorHAnsi"/>
          <w:b/>
          <w:color w:val="000000" w:themeColor="text1"/>
        </w:rPr>
        <w:t xml:space="preserve">Informácie o rozpočte a hodnotenie plnenia rozpočtu </w:t>
      </w:r>
    </w:p>
    <w:p w:rsidR="003C1B4C" w:rsidRPr="00BD582D" w:rsidRDefault="003C1B4C">
      <w:pPr>
        <w:jc w:val="center"/>
        <w:rPr>
          <w:rFonts w:asciiTheme="majorHAnsi" w:hAnsiTheme="majorHAnsi"/>
          <w:b/>
          <w:color w:val="000000" w:themeColor="text1"/>
        </w:rPr>
      </w:pPr>
    </w:p>
    <w:p w:rsidR="003C1B4C" w:rsidRPr="00BD582D" w:rsidRDefault="00F14BBD" w:rsidP="002B6416">
      <w:pPr>
        <w:jc w:val="both"/>
        <w:rPr>
          <w:rFonts w:asciiTheme="majorHAnsi" w:hAnsiTheme="majorHAnsi"/>
          <w:b/>
          <w:color w:val="000000" w:themeColor="text1"/>
        </w:rPr>
      </w:pPr>
      <w:r w:rsidRPr="00BD582D">
        <w:rPr>
          <w:rFonts w:asciiTheme="majorHAnsi" w:hAnsiTheme="majorHAnsi"/>
          <w:color w:val="000000" w:themeColor="text1"/>
        </w:rPr>
        <w:t xml:space="preserve">Rozpočet obce Hrašovík </w:t>
      </w:r>
      <w:r w:rsidR="001A3CFA" w:rsidRPr="00BD582D">
        <w:rPr>
          <w:rFonts w:asciiTheme="majorHAnsi" w:hAnsiTheme="majorHAnsi"/>
          <w:color w:val="000000" w:themeColor="text1"/>
        </w:rPr>
        <w:t>na rok 20</w:t>
      </w:r>
      <w:r w:rsidR="0055425E" w:rsidRPr="00BD582D">
        <w:rPr>
          <w:rFonts w:asciiTheme="majorHAnsi" w:hAnsiTheme="majorHAnsi"/>
          <w:color w:val="000000" w:themeColor="text1"/>
        </w:rPr>
        <w:t>2</w:t>
      </w:r>
      <w:r w:rsidR="009D23DC">
        <w:rPr>
          <w:rFonts w:asciiTheme="majorHAnsi" w:hAnsiTheme="majorHAnsi"/>
          <w:color w:val="000000" w:themeColor="text1"/>
        </w:rPr>
        <w:t>3</w:t>
      </w:r>
      <w:r w:rsidR="001A3CFA" w:rsidRPr="00BD582D">
        <w:rPr>
          <w:rFonts w:asciiTheme="majorHAnsi" w:hAnsiTheme="majorHAnsi"/>
          <w:color w:val="000000" w:themeColor="text1"/>
        </w:rPr>
        <w:t xml:space="preserve"> </w:t>
      </w:r>
      <w:r w:rsidRPr="00BD582D">
        <w:rPr>
          <w:rFonts w:asciiTheme="majorHAnsi" w:hAnsiTheme="majorHAnsi"/>
          <w:color w:val="000000" w:themeColor="text1"/>
        </w:rPr>
        <w:t xml:space="preserve">bol schválený Obecným zastupiteľstvom dňa </w:t>
      </w:r>
      <w:r w:rsidR="00A23EA2">
        <w:rPr>
          <w:rFonts w:asciiTheme="majorHAnsi" w:hAnsiTheme="majorHAnsi"/>
          <w:color w:val="000000" w:themeColor="text1"/>
        </w:rPr>
        <w:t>1</w:t>
      </w:r>
      <w:r w:rsidR="009D23DC">
        <w:rPr>
          <w:rFonts w:asciiTheme="majorHAnsi" w:hAnsiTheme="majorHAnsi"/>
          <w:color w:val="000000" w:themeColor="text1"/>
        </w:rPr>
        <w:t>4</w:t>
      </w:r>
      <w:r w:rsidR="00615D48">
        <w:rPr>
          <w:rFonts w:asciiTheme="majorHAnsi" w:hAnsiTheme="majorHAnsi"/>
          <w:color w:val="000000" w:themeColor="text1"/>
        </w:rPr>
        <w:t>.12.202</w:t>
      </w:r>
      <w:r w:rsidR="009D23DC">
        <w:rPr>
          <w:rFonts w:asciiTheme="majorHAnsi" w:hAnsiTheme="majorHAnsi"/>
          <w:color w:val="000000" w:themeColor="text1"/>
        </w:rPr>
        <w:t>3</w:t>
      </w:r>
      <w:r w:rsidRPr="00BD582D">
        <w:rPr>
          <w:rFonts w:asciiTheme="majorHAnsi" w:hAnsiTheme="majorHAnsi"/>
          <w:color w:val="000000" w:themeColor="text1"/>
        </w:rPr>
        <w:t xml:space="preserve">,  uznesením č. </w:t>
      </w:r>
      <w:r w:rsidR="009D23DC">
        <w:rPr>
          <w:rFonts w:asciiTheme="majorHAnsi" w:hAnsiTheme="majorHAnsi"/>
          <w:color w:val="000000" w:themeColor="text1"/>
        </w:rPr>
        <w:t>6</w:t>
      </w:r>
      <w:r w:rsidR="001A3CFA" w:rsidRPr="00BD582D">
        <w:rPr>
          <w:rFonts w:asciiTheme="majorHAnsi" w:hAnsiTheme="majorHAnsi"/>
          <w:color w:val="000000" w:themeColor="text1"/>
        </w:rPr>
        <w:t>/20</w:t>
      </w:r>
      <w:r w:rsidR="00615D48">
        <w:rPr>
          <w:rFonts w:asciiTheme="majorHAnsi" w:hAnsiTheme="majorHAnsi"/>
          <w:color w:val="000000" w:themeColor="text1"/>
        </w:rPr>
        <w:t>2</w:t>
      </w:r>
      <w:r w:rsidR="00A23EA2">
        <w:rPr>
          <w:rFonts w:asciiTheme="majorHAnsi" w:hAnsiTheme="majorHAnsi"/>
          <w:color w:val="000000" w:themeColor="text1"/>
        </w:rPr>
        <w:t>1</w:t>
      </w:r>
      <w:r w:rsidR="0055425E" w:rsidRPr="00BD582D">
        <w:rPr>
          <w:rFonts w:asciiTheme="majorHAnsi" w:hAnsiTheme="majorHAnsi"/>
          <w:color w:val="000000" w:themeColor="text1"/>
        </w:rPr>
        <w:t>.</w:t>
      </w:r>
      <w:r w:rsidRPr="00BD582D">
        <w:rPr>
          <w:rFonts w:asciiTheme="majorHAnsi" w:hAnsiTheme="majorHAnsi"/>
          <w:color w:val="000000" w:themeColor="text1"/>
        </w:rPr>
        <w:t xml:space="preserve"> Rozpočet bol </w:t>
      </w:r>
      <w:r w:rsidR="000B2B6D" w:rsidRPr="00BD582D">
        <w:rPr>
          <w:rFonts w:asciiTheme="majorHAnsi" w:hAnsiTheme="majorHAnsi"/>
          <w:color w:val="000000" w:themeColor="text1"/>
        </w:rPr>
        <w:t>uprav</w:t>
      </w:r>
      <w:r w:rsidR="00E45FE6">
        <w:rPr>
          <w:rFonts w:asciiTheme="majorHAnsi" w:hAnsiTheme="majorHAnsi"/>
          <w:color w:val="000000" w:themeColor="text1"/>
        </w:rPr>
        <w:t xml:space="preserve">ený </w:t>
      </w:r>
      <w:bookmarkStart w:id="0" w:name="_GoBack"/>
      <w:bookmarkEnd w:id="0"/>
      <w:r w:rsidR="00E45FE6">
        <w:rPr>
          <w:rFonts w:asciiTheme="majorHAnsi" w:hAnsiTheme="majorHAnsi"/>
          <w:color w:val="000000" w:themeColor="text1"/>
        </w:rPr>
        <w:t xml:space="preserve">uznesením č. </w:t>
      </w:r>
      <w:r w:rsidR="009D23DC">
        <w:rPr>
          <w:rFonts w:asciiTheme="majorHAnsi" w:hAnsiTheme="majorHAnsi"/>
          <w:color w:val="000000" w:themeColor="text1"/>
        </w:rPr>
        <w:t>6</w:t>
      </w:r>
      <w:r w:rsidR="00E45FE6">
        <w:rPr>
          <w:rFonts w:asciiTheme="majorHAnsi" w:hAnsiTheme="majorHAnsi"/>
          <w:color w:val="000000" w:themeColor="text1"/>
        </w:rPr>
        <w:t>/202</w:t>
      </w:r>
      <w:r w:rsidR="009D23DC">
        <w:rPr>
          <w:rFonts w:asciiTheme="majorHAnsi" w:hAnsiTheme="majorHAnsi"/>
          <w:color w:val="000000" w:themeColor="text1"/>
        </w:rPr>
        <w:t>3</w:t>
      </w:r>
      <w:r w:rsidR="00E45FE6">
        <w:rPr>
          <w:rFonts w:asciiTheme="majorHAnsi" w:hAnsiTheme="majorHAnsi"/>
          <w:color w:val="000000" w:themeColor="text1"/>
        </w:rPr>
        <w:t xml:space="preserve"> zo dňa </w:t>
      </w:r>
      <w:r w:rsidR="009D23DC">
        <w:rPr>
          <w:rFonts w:asciiTheme="majorHAnsi" w:hAnsiTheme="majorHAnsi"/>
          <w:color w:val="000000" w:themeColor="text1"/>
        </w:rPr>
        <w:t>14.12.2023</w:t>
      </w:r>
      <w:r w:rsidR="00E11CAF">
        <w:rPr>
          <w:rFonts w:asciiTheme="majorHAnsi" w:hAnsiTheme="majorHAnsi"/>
          <w:color w:val="000000" w:themeColor="text1"/>
        </w:rPr>
        <w:t xml:space="preserve">. </w:t>
      </w:r>
    </w:p>
    <w:p w:rsidR="003C1B4C" w:rsidRPr="00BD582D" w:rsidRDefault="003C1B4C" w:rsidP="002B6416">
      <w:pPr>
        <w:jc w:val="both"/>
        <w:rPr>
          <w:rFonts w:asciiTheme="majorHAnsi" w:hAnsiTheme="majorHAnsi"/>
          <w:b/>
          <w:color w:val="000000" w:themeColor="text1"/>
        </w:rPr>
      </w:pPr>
    </w:p>
    <w:p w:rsidR="006E6180" w:rsidRPr="00BD582D" w:rsidRDefault="006E6180" w:rsidP="002B6416">
      <w:pPr>
        <w:jc w:val="both"/>
        <w:rPr>
          <w:rFonts w:asciiTheme="majorHAnsi" w:hAnsiTheme="majorHAnsi"/>
          <w:b/>
          <w:color w:val="000000" w:themeColor="text1"/>
        </w:rPr>
      </w:pPr>
    </w:p>
    <w:p w:rsidR="003C1B4C" w:rsidRPr="00BD582D" w:rsidRDefault="00F14BBD">
      <w:pPr>
        <w:jc w:val="center"/>
        <w:rPr>
          <w:rFonts w:asciiTheme="majorHAnsi" w:hAnsiTheme="majorHAnsi"/>
          <w:b/>
        </w:rPr>
      </w:pPr>
      <w:r w:rsidRPr="00BD582D">
        <w:rPr>
          <w:rFonts w:asciiTheme="majorHAnsi" w:hAnsiTheme="majorHAnsi"/>
          <w:b/>
        </w:rPr>
        <w:t>Čl. VIII</w:t>
      </w:r>
    </w:p>
    <w:p w:rsidR="008310CF" w:rsidRPr="00BD582D" w:rsidRDefault="00F14BBD">
      <w:pPr>
        <w:jc w:val="center"/>
        <w:rPr>
          <w:rFonts w:asciiTheme="majorHAnsi" w:hAnsiTheme="majorHAnsi"/>
          <w:b/>
        </w:rPr>
      </w:pPr>
      <w:r w:rsidRPr="00BD582D">
        <w:rPr>
          <w:rFonts w:asciiTheme="majorHAnsi" w:hAnsiTheme="majorHAnsi"/>
          <w:b/>
        </w:rPr>
        <w:t xml:space="preserve">Informácie o skutočnostiach, ktoré  nastali po dni, ku ktorému sa zostavuje účtovná závierka </w:t>
      </w:r>
    </w:p>
    <w:p w:rsidR="003C1B4C" w:rsidRPr="00BD582D" w:rsidRDefault="00F14BBD">
      <w:pPr>
        <w:jc w:val="center"/>
        <w:rPr>
          <w:rFonts w:asciiTheme="majorHAnsi" w:hAnsiTheme="majorHAnsi"/>
          <w:b/>
        </w:rPr>
      </w:pPr>
      <w:r w:rsidRPr="00BD582D">
        <w:rPr>
          <w:rFonts w:asciiTheme="majorHAnsi" w:hAnsiTheme="majorHAnsi"/>
          <w:b/>
        </w:rPr>
        <w:t>do dňa zostavenia účtovnej závierky</w:t>
      </w:r>
    </w:p>
    <w:p w:rsidR="003C1B4C" w:rsidRPr="00BD582D" w:rsidRDefault="003C1B4C">
      <w:pPr>
        <w:jc w:val="center"/>
        <w:rPr>
          <w:rFonts w:asciiTheme="majorHAnsi" w:hAnsiTheme="majorHAnsi"/>
          <w:b/>
          <w:color w:val="FF0000"/>
        </w:rPr>
      </w:pPr>
    </w:p>
    <w:p w:rsidR="00F73497" w:rsidRPr="00BD582D" w:rsidRDefault="004E0B25" w:rsidP="00F73497">
      <w:pPr>
        <w:jc w:val="both"/>
        <w:rPr>
          <w:rFonts w:asciiTheme="majorHAnsi" w:hAnsiTheme="majorHAnsi"/>
        </w:rPr>
      </w:pPr>
      <w:r w:rsidRPr="00BD582D">
        <w:rPr>
          <w:rFonts w:asciiTheme="majorHAnsi" w:hAnsiTheme="majorHAnsi"/>
        </w:rPr>
        <w:t>Po 31.12.</w:t>
      </w:r>
      <w:r w:rsidR="00F14BBD" w:rsidRPr="00BD582D">
        <w:rPr>
          <w:rFonts w:asciiTheme="majorHAnsi" w:hAnsiTheme="majorHAnsi"/>
        </w:rPr>
        <w:t>20</w:t>
      </w:r>
      <w:r w:rsidR="0055425E" w:rsidRPr="00BD582D">
        <w:rPr>
          <w:rFonts w:asciiTheme="majorHAnsi" w:hAnsiTheme="majorHAnsi"/>
        </w:rPr>
        <w:t>2</w:t>
      </w:r>
      <w:r w:rsidR="009D23DC">
        <w:rPr>
          <w:rFonts w:asciiTheme="majorHAnsi" w:hAnsiTheme="majorHAnsi"/>
        </w:rPr>
        <w:t>3</w:t>
      </w:r>
      <w:r w:rsidR="00AB4696" w:rsidRPr="00BD582D">
        <w:rPr>
          <w:rFonts w:asciiTheme="majorHAnsi" w:hAnsiTheme="majorHAnsi"/>
        </w:rPr>
        <w:t xml:space="preserve"> </w:t>
      </w:r>
      <w:r w:rsidR="00F14BBD" w:rsidRPr="00BD582D">
        <w:rPr>
          <w:rFonts w:asciiTheme="majorHAnsi" w:hAnsiTheme="majorHAnsi"/>
        </w:rPr>
        <w:t>nenastali také udalosti, ktoré by si vyžadovali zverejnenie alebo vykázanie v účtovnej závierke za rok 20</w:t>
      </w:r>
      <w:r w:rsidR="0055425E" w:rsidRPr="00BD582D">
        <w:rPr>
          <w:rFonts w:asciiTheme="majorHAnsi" w:hAnsiTheme="majorHAnsi"/>
        </w:rPr>
        <w:t>2</w:t>
      </w:r>
      <w:r w:rsidR="009D23DC">
        <w:rPr>
          <w:rFonts w:asciiTheme="majorHAnsi" w:hAnsiTheme="majorHAnsi"/>
        </w:rPr>
        <w:t>3</w:t>
      </w:r>
      <w:r w:rsidR="00F14BBD" w:rsidRPr="00BD582D">
        <w:rPr>
          <w:rFonts w:asciiTheme="majorHAnsi" w:hAnsiTheme="majorHAnsi"/>
        </w:rPr>
        <w:t>.</w:t>
      </w:r>
      <w:r w:rsidR="00F73497" w:rsidRPr="00BD582D">
        <w:rPr>
          <w:rFonts w:asciiTheme="majorHAnsi" w:hAnsiTheme="majorHAnsi"/>
        </w:rPr>
        <w:t xml:space="preserve"> </w:t>
      </w:r>
    </w:p>
    <w:p w:rsidR="00F73497" w:rsidRPr="00BD582D" w:rsidRDefault="00F73497">
      <w:pPr>
        <w:jc w:val="both"/>
        <w:rPr>
          <w:rFonts w:asciiTheme="majorHAnsi" w:hAnsiTheme="majorHAnsi"/>
        </w:rPr>
      </w:pPr>
    </w:p>
    <w:sectPr w:rsidR="00F73497" w:rsidRPr="00BD582D" w:rsidSect="003C1B4C">
      <w:headerReference w:type="default" r:id="rId8"/>
      <w:footerReference w:type="even" r:id="rId9"/>
      <w:footerReference w:type="default" r:id="rId10"/>
      <w:pgSz w:w="11906" w:h="16838"/>
      <w:pgMar w:top="426" w:right="1134" w:bottom="360"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6E86" w:rsidRDefault="00EE6E86">
      <w:r>
        <w:separator/>
      </w:r>
    </w:p>
  </w:endnote>
  <w:endnote w:type="continuationSeparator" w:id="0">
    <w:p w:rsidR="00EE6E86" w:rsidRDefault="00EE6E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Default="00F82F9E">
    <w:pPr>
      <w:pStyle w:val="Pta"/>
      <w:framePr w:wrap="around" w:vAnchor="text" w:hAnchor="margin" w:xAlign="right" w:y="1"/>
      <w:rPr>
        <w:rStyle w:val="slostrany"/>
      </w:rPr>
    </w:pPr>
    <w:r>
      <w:rPr>
        <w:rStyle w:val="slostrany"/>
      </w:rPr>
      <w:fldChar w:fldCharType="begin"/>
    </w:r>
    <w:r w:rsidR="00483377">
      <w:rPr>
        <w:rStyle w:val="slostrany"/>
      </w:rPr>
      <w:instrText xml:space="preserve">PAGE  </w:instrText>
    </w:r>
    <w:r>
      <w:rPr>
        <w:rStyle w:val="slostrany"/>
      </w:rPr>
      <w:fldChar w:fldCharType="separate"/>
    </w:r>
    <w:r w:rsidR="00213CD4">
      <w:rPr>
        <w:rStyle w:val="slostrany"/>
        <w:noProof/>
      </w:rPr>
      <w:t>7</w:t>
    </w:r>
    <w:r>
      <w:rPr>
        <w:rStyle w:val="slostrany"/>
      </w:rPr>
      <w:fldChar w:fldCharType="end"/>
    </w:r>
  </w:p>
  <w:p w:rsidR="00483377" w:rsidRDefault="0048337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Default="00F82F9E">
    <w:pPr>
      <w:pStyle w:val="Pta"/>
      <w:framePr w:wrap="around" w:vAnchor="text" w:hAnchor="page" w:x="11215" w:y="77"/>
      <w:rPr>
        <w:rStyle w:val="slostrany"/>
      </w:rPr>
    </w:pPr>
    <w:r>
      <w:rPr>
        <w:rStyle w:val="slostrany"/>
      </w:rPr>
      <w:fldChar w:fldCharType="begin"/>
    </w:r>
    <w:r w:rsidR="00483377">
      <w:rPr>
        <w:rStyle w:val="slostrany"/>
      </w:rPr>
      <w:instrText xml:space="preserve">PAGE  </w:instrText>
    </w:r>
    <w:r>
      <w:rPr>
        <w:rStyle w:val="slostrany"/>
      </w:rPr>
      <w:fldChar w:fldCharType="separate"/>
    </w:r>
    <w:r w:rsidR="009D23DC">
      <w:rPr>
        <w:rStyle w:val="slostrany"/>
        <w:noProof/>
      </w:rPr>
      <w:t>6</w:t>
    </w:r>
    <w:r>
      <w:rPr>
        <w:rStyle w:val="slostrany"/>
      </w:rPr>
      <w:fldChar w:fldCharType="end"/>
    </w:r>
  </w:p>
  <w:p w:rsidR="00483377" w:rsidRDefault="00483377">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6E86" w:rsidRDefault="00EE6E86">
      <w:r>
        <w:separator/>
      </w:r>
    </w:p>
  </w:footnote>
  <w:footnote w:type="continuationSeparator" w:id="0">
    <w:p w:rsidR="00EE6E86" w:rsidRDefault="00EE6E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Pr="00483377" w:rsidRDefault="00483377">
    <w:pPr>
      <w:pStyle w:val="Nadpis3"/>
      <w:spacing w:after="120"/>
      <w:rPr>
        <w:rFonts w:asciiTheme="majorHAnsi" w:hAnsiTheme="majorHAnsi"/>
        <w:sz w:val="24"/>
      </w:rPr>
    </w:pPr>
    <w:r w:rsidRPr="00483377">
      <w:rPr>
        <w:rFonts w:asciiTheme="majorHAnsi" w:hAnsiTheme="majorHAnsi"/>
        <w:sz w:val="24"/>
      </w:rPr>
      <w:t>Obec Hrašovík</w:t>
    </w:r>
  </w:p>
  <w:p w:rsidR="00483377" w:rsidRPr="00483377" w:rsidRDefault="00483377">
    <w:pPr>
      <w:pStyle w:val="Nadpis1"/>
      <w:rPr>
        <w:rFonts w:asciiTheme="majorHAnsi" w:hAnsiTheme="majorHAnsi"/>
        <w:sz w:val="22"/>
      </w:rPr>
    </w:pPr>
    <w:r w:rsidRPr="00483377">
      <w:rPr>
        <w:rFonts w:asciiTheme="majorHAnsi" w:hAnsiTheme="majorHAnsi"/>
        <w:sz w:val="22"/>
      </w:rPr>
      <w:t>Poznámky individuálnej účtovnej závierky zostavenej k  31. decembru 20</w:t>
    </w:r>
    <w:r w:rsidR="00685FB6">
      <w:rPr>
        <w:rFonts w:asciiTheme="majorHAnsi" w:hAnsiTheme="majorHAnsi"/>
        <w:sz w:val="22"/>
      </w:rPr>
      <w:t>2</w:t>
    </w:r>
    <w:r w:rsidR="001F1540">
      <w:rPr>
        <w:rFonts w:asciiTheme="majorHAnsi" w:hAnsiTheme="majorHAnsi"/>
        <w:sz w:val="22"/>
      </w:rPr>
      <w:t>3</w:t>
    </w:r>
  </w:p>
  <w:p w:rsidR="00483377" w:rsidRDefault="00821724">
    <w:pPr>
      <w:jc w:val="center"/>
      <w:rPr>
        <w:b/>
        <w:sz w:val="22"/>
      </w:rPr>
    </w:pPr>
    <w:r>
      <w:rPr>
        <w:b/>
        <w:noProof/>
        <w:sz w:val="22"/>
      </w:rPr>
      <mc:AlternateContent>
        <mc:Choice Requires="wps">
          <w:drawing>
            <wp:anchor distT="0" distB="0" distL="114300" distR="114300" simplePos="0" relativeHeight="251657728" behindDoc="0" locked="0" layoutInCell="0" allowOverlap="1" wp14:anchorId="6A643C62" wp14:editId="226D76C9">
              <wp:simplePos x="0" y="0"/>
              <wp:positionH relativeFrom="column">
                <wp:posOffset>11430</wp:posOffset>
              </wp:positionH>
              <wp:positionV relativeFrom="paragraph">
                <wp:posOffset>52070</wp:posOffset>
              </wp:positionV>
              <wp:extent cx="6126480" cy="0"/>
              <wp:effectExtent l="11430" t="13970" r="5715" b="5080"/>
              <wp:wrapThrough wrapText="bothSides">
                <wp:wrapPolygon edited="0">
                  <wp:start x="-34" y="-2147483648"/>
                  <wp:lineTo x="-34" y="-2147483648"/>
                  <wp:lineTo x="21667" y="-2147483648"/>
                  <wp:lineTo x="21667" y="-2147483648"/>
                  <wp:lineTo x="-34" y="-2147483648"/>
                </wp:wrapPolygon>
              </wp:wrapThrough>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4.1pt" to="483.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urfEgIAACg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" o:allowincell="f">
              <w10:wrap type="through"/>
            </v:line>
          </w:pict>
        </mc:Fallback>
      </mc:AlternateContent>
    </w:r>
  </w:p>
  <w:p w:rsidR="00483377" w:rsidRDefault="0048337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lowerLetter"/>
      <w:lvlText w:val="%1)"/>
      <w:lvlJc w:val="left"/>
      <w:pPr>
        <w:tabs>
          <w:tab w:val="num" w:pos="0"/>
        </w:tabs>
        <w:ind w:left="720" w:hanging="360"/>
      </w:pPr>
      <w:rPr>
        <w:b w:val="0"/>
        <w:sz w:val="24"/>
        <w:szCs w:val="24"/>
      </w:rPr>
    </w:lvl>
  </w:abstractNum>
  <w:abstractNum w:abstractNumId="1">
    <w:nsid w:val="00000005"/>
    <w:multiLevelType w:val="singleLevel"/>
    <w:tmpl w:val="00000005"/>
    <w:name w:val="WW8Num6"/>
    <w:lvl w:ilvl="0">
      <w:start w:val="1"/>
      <w:numFmt w:val="lowerLetter"/>
      <w:lvlText w:val="%1)"/>
      <w:lvlJc w:val="left"/>
      <w:pPr>
        <w:tabs>
          <w:tab w:val="num" w:pos="0"/>
        </w:tabs>
        <w:ind w:left="720" w:hanging="360"/>
      </w:pPr>
      <w:rPr>
        <w:b w:val="0"/>
        <w:sz w:val="24"/>
        <w:szCs w:val="24"/>
      </w:rPr>
    </w:lvl>
  </w:abstractNum>
  <w:abstractNum w:abstractNumId="2">
    <w:nsid w:val="00000009"/>
    <w:multiLevelType w:val="singleLevel"/>
    <w:tmpl w:val="00000009"/>
    <w:name w:val="WW8Num10"/>
    <w:lvl w:ilvl="0">
      <w:start w:val="1"/>
      <w:numFmt w:val="lowerLetter"/>
      <w:lvlText w:val="%1)"/>
      <w:lvlJc w:val="left"/>
      <w:pPr>
        <w:tabs>
          <w:tab w:val="num" w:pos="0"/>
        </w:tabs>
        <w:ind w:left="720" w:hanging="360"/>
      </w:pPr>
      <w:rPr>
        <w:b w:val="0"/>
        <w:sz w:val="24"/>
        <w:szCs w:val="24"/>
      </w:rPr>
    </w:lvl>
  </w:abstractNum>
  <w:abstractNum w:abstractNumId="3">
    <w:nsid w:val="0000000B"/>
    <w:multiLevelType w:val="singleLevel"/>
    <w:tmpl w:val="0000000B"/>
    <w:name w:val="WW8Num12"/>
    <w:lvl w:ilvl="0">
      <w:start w:val="1"/>
      <w:numFmt w:val="decimal"/>
      <w:lvlText w:val="%1."/>
      <w:lvlJc w:val="left"/>
      <w:pPr>
        <w:tabs>
          <w:tab w:val="num" w:pos="720"/>
        </w:tabs>
        <w:ind w:left="720" w:hanging="360"/>
      </w:pPr>
      <w:rPr>
        <w:b w:val="0"/>
        <w:sz w:val="24"/>
        <w:szCs w:val="24"/>
      </w:rPr>
    </w:lvl>
  </w:abstractNum>
  <w:abstractNum w:abstractNumId="4">
    <w:nsid w:val="0000000C"/>
    <w:multiLevelType w:val="singleLevel"/>
    <w:tmpl w:val="0000000C"/>
    <w:name w:val="WW8Num13"/>
    <w:lvl w:ilvl="0">
      <w:start w:val="1"/>
      <w:numFmt w:val="decimal"/>
      <w:lvlText w:val="%1."/>
      <w:lvlJc w:val="left"/>
      <w:pPr>
        <w:tabs>
          <w:tab w:val="num" w:pos="0"/>
        </w:tabs>
        <w:ind w:left="720" w:hanging="360"/>
      </w:pPr>
      <w:rPr>
        <w:b w:val="0"/>
      </w:rPr>
    </w:lvl>
  </w:abstractNum>
  <w:abstractNum w:abstractNumId="5">
    <w:nsid w:val="0000000D"/>
    <w:multiLevelType w:val="singleLevel"/>
    <w:tmpl w:val="0000000D"/>
    <w:name w:val="WW8Num15"/>
    <w:lvl w:ilvl="0">
      <w:start w:val="1"/>
      <w:numFmt w:val="lowerLetter"/>
      <w:lvlText w:val="%1)"/>
      <w:lvlJc w:val="left"/>
      <w:pPr>
        <w:tabs>
          <w:tab w:val="num" w:pos="0"/>
        </w:tabs>
        <w:ind w:left="720" w:hanging="360"/>
      </w:pPr>
      <w:rPr>
        <w:b w:val="0"/>
      </w:rPr>
    </w:lvl>
  </w:abstractNum>
  <w:abstractNum w:abstractNumId="6">
    <w:nsid w:val="0000000F"/>
    <w:multiLevelType w:val="singleLevel"/>
    <w:tmpl w:val="0000000F"/>
    <w:name w:val="WW8Num17"/>
    <w:lvl w:ilvl="0">
      <w:start w:val="1"/>
      <w:numFmt w:val="lowerLetter"/>
      <w:lvlText w:val="%1)"/>
      <w:lvlJc w:val="left"/>
      <w:pPr>
        <w:tabs>
          <w:tab w:val="num" w:pos="0"/>
        </w:tabs>
        <w:ind w:left="720" w:hanging="360"/>
      </w:pPr>
      <w:rPr>
        <w:rFonts w:ascii="Times New Roman" w:eastAsia="Times New Roman" w:hAnsi="Times New Roman" w:cs="Tahoma"/>
        <w:b w:val="0"/>
        <w:sz w:val="24"/>
        <w:szCs w:val="24"/>
      </w:rPr>
    </w:lvl>
  </w:abstractNum>
  <w:abstractNum w:abstractNumId="7">
    <w:nsid w:val="00000010"/>
    <w:multiLevelType w:val="singleLevel"/>
    <w:tmpl w:val="00000010"/>
    <w:name w:val="WW8Num18"/>
    <w:lvl w:ilvl="0">
      <w:start w:val="1"/>
      <w:numFmt w:val="decimal"/>
      <w:lvlText w:val="%1."/>
      <w:lvlJc w:val="left"/>
      <w:pPr>
        <w:tabs>
          <w:tab w:val="num" w:pos="0"/>
        </w:tabs>
        <w:ind w:left="720" w:hanging="360"/>
      </w:pPr>
      <w:rPr>
        <w:b w:val="0"/>
        <w:color w:val="FF0000"/>
        <w:sz w:val="24"/>
        <w:szCs w:val="24"/>
      </w:rPr>
    </w:lvl>
  </w:abstractNum>
  <w:abstractNum w:abstractNumId="8">
    <w:nsid w:val="025C3123"/>
    <w:multiLevelType w:val="hybridMultilevel"/>
    <w:tmpl w:val="96C805B4"/>
    <w:lvl w:ilvl="0" w:tplc="AC8E3D3C">
      <w:start w:val="2"/>
      <w:numFmt w:val="lowerLetter"/>
      <w:lvlText w:val="%1)"/>
      <w:lvlJc w:val="left"/>
      <w:pPr>
        <w:ind w:left="720" w:hanging="360"/>
      </w:pPr>
      <w:rPr>
        <w:rFonts w:hint="default"/>
        <w:b/>
      </w:rPr>
    </w:lvl>
    <w:lvl w:ilvl="1" w:tplc="8CDC5CC0" w:tentative="1">
      <w:start w:val="1"/>
      <w:numFmt w:val="lowerLetter"/>
      <w:lvlText w:val="%2."/>
      <w:lvlJc w:val="left"/>
      <w:pPr>
        <w:ind w:left="1440" w:hanging="360"/>
      </w:pPr>
    </w:lvl>
    <w:lvl w:ilvl="2" w:tplc="B3EAC7E0" w:tentative="1">
      <w:start w:val="1"/>
      <w:numFmt w:val="lowerRoman"/>
      <w:lvlText w:val="%3."/>
      <w:lvlJc w:val="right"/>
      <w:pPr>
        <w:ind w:left="2160" w:hanging="180"/>
      </w:pPr>
    </w:lvl>
    <w:lvl w:ilvl="3" w:tplc="8258D852" w:tentative="1">
      <w:start w:val="1"/>
      <w:numFmt w:val="decimal"/>
      <w:lvlText w:val="%4."/>
      <w:lvlJc w:val="left"/>
      <w:pPr>
        <w:ind w:left="2880" w:hanging="360"/>
      </w:pPr>
    </w:lvl>
    <w:lvl w:ilvl="4" w:tplc="66C8729C" w:tentative="1">
      <w:start w:val="1"/>
      <w:numFmt w:val="lowerLetter"/>
      <w:lvlText w:val="%5."/>
      <w:lvlJc w:val="left"/>
      <w:pPr>
        <w:ind w:left="3600" w:hanging="360"/>
      </w:pPr>
    </w:lvl>
    <w:lvl w:ilvl="5" w:tplc="4D66CCCC" w:tentative="1">
      <w:start w:val="1"/>
      <w:numFmt w:val="lowerRoman"/>
      <w:lvlText w:val="%6."/>
      <w:lvlJc w:val="right"/>
      <w:pPr>
        <w:ind w:left="4320" w:hanging="180"/>
      </w:pPr>
    </w:lvl>
    <w:lvl w:ilvl="6" w:tplc="45C4050C" w:tentative="1">
      <w:start w:val="1"/>
      <w:numFmt w:val="decimal"/>
      <w:lvlText w:val="%7."/>
      <w:lvlJc w:val="left"/>
      <w:pPr>
        <w:ind w:left="5040" w:hanging="360"/>
      </w:pPr>
    </w:lvl>
    <w:lvl w:ilvl="7" w:tplc="14E63E08" w:tentative="1">
      <w:start w:val="1"/>
      <w:numFmt w:val="lowerLetter"/>
      <w:lvlText w:val="%8."/>
      <w:lvlJc w:val="left"/>
      <w:pPr>
        <w:ind w:left="5760" w:hanging="360"/>
      </w:pPr>
    </w:lvl>
    <w:lvl w:ilvl="8" w:tplc="1BBC3A52" w:tentative="1">
      <w:start w:val="1"/>
      <w:numFmt w:val="lowerRoman"/>
      <w:lvlText w:val="%9."/>
      <w:lvlJc w:val="right"/>
      <w:pPr>
        <w:ind w:left="6480" w:hanging="180"/>
      </w:pPr>
    </w:lvl>
  </w:abstractNum>
  <w:abstractNum w:abstractNumId="9">
    <w:nsid w:val="09106B0F"/>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10">
    <w:nsid w:val="0F04424B"/>
    <w:multiLevelType w:val="multilevel"/>
    <w:tmpl w:val="124E8512"/>
    <w:lvl w:ilvl="0">
      <w:start w:val="4"/>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16667140"/>
    <w:multiLevelType w:val="hybridMultilevel"/>
    <w:tmpl w:val="7D267A82"/>
    <w:lvl w:ilvl="0" w:tplc="57780008">
      <w:start w:val="1"/>
      <w:numFmt w:val="lowerLetter"/>
      <w:lvlText w:val="%1)"/>
      <w:lvlJc w:val="left"/>
      <w:pPr>
        <w:ind w:left="720" w:hanging="360"/>
      </w:pPr>
      <w:rPr>
        <w:rFonts w:hint="default"/>
      </w:rPr>
    </w:lvl>
    <w:lvl w:ilvl="1" w:tplc="A8BA76FC" w:tentative="1">
      <w:start w:val="1"/>
      <w:numFmt w:val="lowerLetter"/>
      <w:lvlText w:val="%2."/>
      <w:lvlJc w:val="left"/>
      <w:pPr>
        <w:ind w:left="1440" w:hanging="360"/>
      </w:pPr>
    </w:lvl>
    <w:lvl w:ilvl="2" w:tplc="FED6FD9C" w:tentative="1">
      <w:start w:val="1"/>
      <w:numFmt w:val="lowerRoman"/>
      <w:lvlText w:val="%3."/>
      <w:lvlJc w:val="right"/>
      <w:pPr>
        <w:ind w:left="2160" w:hanging="180"/>
      </w:pPr>
    </w:lvl>
    <w:lvl w:ilvl="3" w:tplc="E020E68A" w:tentative="1">
      <w:start w:val="1"/>
      <w:numFmt w:val="decimal"/>
      <w:lvlText w:val="%4."/>
      <w:lvlJc w:val="left"/>
      <w:pPr>
        <w:ind w:left="2880" w:hanging="360"/>
      </w:pPr>
    </w:lvl>
    <w:lvl w:ilvl="4" w:tplc="DF902C08" w:tentative="1">
      <w:start w:val="1"/>
      <w:numFmt w:val="lowerLetter"/>
      <w:lvlText w:val="%5."/>
      <w:lvlJc w:val="left"/>
      <w:pPr>
        <w:ind w:left="3600" w:hanging="360"/>
      </w:pPr>
    </w:lvl>
    <w:lvl w:ilvl="5" w:tplc="842ADF72" w:tentative="1">
      <w:start w:val="1"/>
      <w:numFmt w:val="lowerRoman"/>
      <w:lvlText w:val="%6."/>
      <w:lvlJc w:val="right"/>
      <w:pPr>
        <w:ind w:left="4320" w:hanging="180"/>
      </w:pPr>
    </w:lvl>
    <w:lvl w:ilvl="6" w:tplc="BE4A9A8E" w:tentative="1">
      <w:start w:val="1"/>
      <w:numFmt w:val="decimal"/>
      <w:lvlText w:val="%7."/>
      <w:lvlJc w:val="left"/>
      <w:pPr>
        <w:ind w:left="5040" w:hanging="360"/>
      </w:pPr>
    </w:lvl>
    <w:lvl w:ilvl="7" w:tplc="DE027874" w:tentative="1">
      <w:start w:val="1"/>
      <w:numFmt w:val="lowerLetter"/>
      <w:lvlText w:val="%8."/>
      <w:lvlJc w:val="left"/>
      <w:pPr>
        <w:ind w:left="5760" w:hanging="360"/>
      </w:pPr>
    </w:lvl>
    <w:lvl w:ilvl="8" w:tplc="9CECA568" w:tentative="1">
      <w:start w:val="1"/>
      <w:numFmt w:val="lowerRoman"/>
      <w:lvlText w:val="%9."/>
      <w:lvlJc w:val="right"/>
      <w:pPr>
        <w:ind w:left="6480" w:hanging="180"/>
      </w:pPr>
    </w:lvl>
  </w:abstractNum>
  <w:abstractNum w:abstractNumId="12">
    <w:nsid w:val="1DF8708C"/>
    <w:multiLevelType w:val="multilevel"/>
    <w:tmpl w:val="F5FECE48"/>
    <w:lvl w:ilvl="0">
      <w:start w:val="4"/>
      <w:numFmt w:val="lowerLetter"/>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ECE7BE9"/>
    <w:multiLevelType w:val="singleLevel"/>
    <w:tmpl w:val="594AE92C"/>
    <w:lvl w:ilvl="0">
      <w:numFmt w:val="bullet"/>
      <w:lvlText w:val="-"/>
      <w:lvlJc w:val="left"/>
      <w:pPr>
        <w:tabs>
          <w:tab w:val="num" w:pos="360"/>
        </w:tabs>
        <w:ind w:left="360" w:hanging="360"/>
      </w:pPr>
      <w:rPr>
        <w:rFonts w:hint="default"/>
      </w:rPr>
    </w:lvl>
  </w:abstractNum>
  <w:abstractNum w:abstractNumId="14">
    <w:nsid w:val="23C5781B"/>
    <w:multiLevelType w:val="hybridMultilevel"/>
    <w:tmpl w:val="F40C0D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69565A2"/>
    <w:multiLevelType w:val="singleLevel"/>
    <w:tmpl w:val="041B0017"/>
    <w:lvl w:ilvl="0">
      <w:start w:val="3"/>
      <w:numFmt w:val="lowerLetter"/>
      <w:lvlText w:val="%1)"/>
      <w:lvlJc w:val="left"/>
      <w:pPr>
        <w:tabs>
          <w:tab w:val="num" w:pos="360"/>
        </w:tabs>
        <w:ind w:left="360" w:hanging="360"/>
      </w:pPr>
      <w:rPr>
        <w:rFonts w:hint="default"/>
      </w:rPr>
    </w:lvl>
  </w:abstractNum>
  <w:abstractNum w:abstractNumId="16">
    <w:nsid w:val="2E7D33EC"/>
    <w:multiLevelType w:val="hybridMultilevel"/>
    <w:tmpl w:val="C5B405F0"/>
    <w:lvl w:ilvl="0" w:tplc="DF242682">
      <w:start w:val="1"/>
      <w:numFmt w:val="lowerLetter"/>
      <w:lvlText w:val="%1)"/>
      <w:lvlJc w:val="left"/>
      <w:pPr>
        <w:ind w:left="720" w:hanging="360"/>
      </w:pPr>
      <w:rPr>
        <w:rFonts w:hint="default"/>
        <w:b/>
      </w:rPr>
    </w:lvl>
    <w:lvl w:ilvl="1" w:tplc="A6EC5348" w:tentative="1">
      <w:start w:val="1"/>
      <w:numFmt w:val="lowerLetter"/>
      <w:lvlText w:val="%2."/>
      <w:lvlJc w:val="left"/>
      <w:pPr>
        <w:ind w:left="1440" w:hanging="360"/>
      </w:pPr>
    </w:lvl>
    <w:lvl w:ilvl="2" w:tplc="8494C7E8" w:tentative="1">
      <w:start w:val="1"/>
      <w:numFmt w:val="lowerRoman"/>
      <w:lvlText w:val="%3."/>
      <w:lvlJc w:val="right"/>
      <w:pPr>
        <w:ind w:left="2160" w:hanging="180"/>
      </w:pPr>
    </w:lvl>
    <w:lvl w:ilvl="3" w:tplc="AB4AA16A" w:tentative="1">
      <w:start w:val="1"/>
      <w:numFmt w:val="decimal"/>
      <w:lvlText w:val="%4."/>
      <w:lvlJc w:val="left"/>
      <w:pPr>
        <w:ind w:left="2880" w:hanging="360"/>
      </w:pPr>
    </w:lvl>
    <w:lvl w:ilvl="4" w:tplc="0AD4C4EC" w:tentative="1">
      <w:start w:val="1"/>
      <w:numFmt w:val="lowerLetter"/>
      <w:lvlText w:val="%5."/>
      <w:lvlJc w:val="left"/>
      <w:pPr>
        <w:ind w:left="3600" w:hanging="360"/>
      </w:pPr>
    </w:lvl>
    <w:lvl w:ilvl="5" w:tplc="4528A36A" w:tentative="1">
      <w:start w:val="1"/>
      <w:numFmt w:val="lowerRoman"/>
      <w:lvlText w:val="%6."/>
      <w:lvlJc w:val="right"/>
      <w:pPr>
        <w:ind w:left="4320" w:hanging="180"/>
      </w:pPr>
    </w:lvl>
    <w:lvl w:ilvl="6" w:tplc="B446943C" w:tentative="1">
      <w:start w:val="1"/>
      <w:numFmt w:val="decimal"/>
      <w:lvlText w:val="%7."/>
      <w:lvlJc w:val="left"/>
      <w:pPr>
        <w:ind w:left="5040" w:hanging="360"/>
      </w:pPr>
    </w:lvl>
    <w:lvl w:ilvl="7" w:tplc="2688BA02" w:tentative="1">
      <w:start w:val="1"/>
      <w:numFmt w:val="lowerLetter"/>
      <w:lvlText w:val="%8."/>
      <w:lvlJc w:val="left"/>
      <w:pPr>
        <w:ind w:left="5760" w:hanging="360"/>
      </w:pPr>
    </w:lvl>
    <w:lvl w:ilvl="8" w:tplc="7468274E" w:tentative="1">
      <w:start w:val="1"/>
      <w:numFmt w:val="lowerRoman"/>
      <w:lvlText w:val="%9."/>
      <w:lvlJc w:val="right"/>
      <w:pPr>
        <w:ind w:left="6480" w:hanging="180"/>
      </w:pPr>
    </w:lvl>
  </w:abstractNum>
  <w:abstractNum w:abstractNumId="17">
    <w:nsid w:val="2ED56EB2"/>
    <w:multiLevelType w:val="hybridMultilevel"/>
    <w:tmpl w:val="7D267A82"/>
    <w:lvl w:ilvl="0" w:tplc="0D2A3F18">
      <w:start w:val="1"/>
      <w:numFmt w:val="lowerLetter"/>
      <w:lvlText w:val="%1)"/>
      <w:lvlJc w:val="left"/>
      <w:pPr>
        <w:ind w:left="720" w:hanging="360"/>
      </w:pPr>
      <w:rPr>
        <w:rFonts w:hint="default"/>
      </w:rPr>
    </w:lvl>
    <w:lvl w:ilvl="1" w:tplc="0EB21AF0" w:tentative="1">
      <w:start w:val="1"/>
      <w:numFmt w:val="lowerLetter"/>
      <w:lvlText w:val="%2."/>
      <w:lvlJc w:val="left"/>
      <w:pPr>
        <w:ind w:left="1440" w:hanging="360"/>
      </w:pPr>
    </w:lvl>
    <w:lvl w:ilvl="2" w:tplc="AF889386" w:tentative="1">
      <w:start w:val="1"/>
      <w:numFmt w:val="lowerRoman"/>
      <w:lvlText w:val="%3."/>
      <w:lvlJc w:val="right"/>
      <w:pPr>
        <w:ind w:left="2160" w:hanging="180"/>
      </w:pPr>
    </w:lvl>
    <w:lvl w:ilvl="3" w:tplc="E41ED7BC" w:tentative="1">
      <w:start w:val="1"/>
      <w:numFmt w:val="decimal"/>
      <w:lvlText w:val="%4."/>
      <w:lvlJc w:val="left"/>
      <w:pPr>
        <w:ind w:left="2880" w:hanging="360"/>
      </w:pPr>
    </w:lvl>
    <w:lvl w:ilvl="4" w:tplc="03F29B0E" w:tentative="1">
      <w:start w:val="1"/>
      <w:numFmt w:val="lowerLetter"/>
      <w:lvlText w:val="%5."/>
      <w:lvlJc w:val="left"/>
      <w:pPr>
        <w:ind w:left="3600" w:hanging="360"/>
      </w:pPr>
    </w:lvl>
    <w:lvl w:ilvl="5" w:tplc="019AF1A4" w:tentative="1">
      <w:start w:val="1"/>
      <w:numFmt w:val="lowerRoman"/>
      <w:lvlText w:val="%6."/>
      <w:lvlJc w:val="right"/>
      <w:pPr>
        <w:ind w:left="4320" w:hanging="180"/>
      </w:pPr>
    </w:lvl>
    <w:lvl w:ilvl="6" w:tplc="E54E88AC" w:tentative="1">
      <w:start w:val="1"/>
      <w:numFmt w:val="decimal"/>
      <w:lvlText w:val="%7."/>
      <w:lvlJc w:val="left"/>
      <w:pPr>
        <w:ind w:left="5040" w:hanging="360"/>
      </w:pPr>
    </w:lvl>
    <w:lvl w:ilvl="7" w:tplc="CB6A2250" w:tentative="1">
      <w:start w:val="1"/>
      <w:numFmt w:val="lowerLetter"/>
      <w:lvlText w:val="%8."/>
      <w:lvlJc w:val="left"/>
      <w:pPr>
        <w:ind w:left="5760" w:hanging="360"/>
      </w:pPr>
    </w:lvl>
    <w:lvl w:ilvl="8" w:tplc="E4005BF8" w:tentative="1">
      <w:start w:val="1"/>
      <w:numFmt w:val="lowerRoman"/>
      <w:lvlText w:val="%9."/>
      <w:lvlJc w:val="right"/>
      <w:pPr>
        <w:ind w:left="6480" w:hanging="180"/>
      </w:pPr>
    </w:lvl>
  </w:abstractNum>
  <w:abstractNum w:abstractNumId="18">
    <w:nsid w:val="34A85003"/>
    <w:multiLevelType w:val="multilevel"/>
    <w:tmpl w:val="A3AED34E"/>
    <w:lvl w:ilvl="0">
      <w:start w:val="6"/>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35677F7C"/>
    <w:multiLevelType w:val="hybridMultilevel"/>
    <w:tmpl w:val="17D6B266"/>
    <w:lvl w:ilvl="0" w:tplc="45E255C4">
      <w:start w:val="1"/>
      <w:numFmt w:val="decimal"/>
      <w:lvlText w:val="%1."/>
      <w:lvlJc w:val="left"/>
      <w:pPr>
        <w:tabs>
          <w:tab w:val="num" w:pos="720"/>
        </w:tabs>
        <w:ind w:left="720" w:hanging="360"/>
      </w:pPr>
    </w:lvl>
    <w:lvl w:ilvl="1" w:tplc="D1B2146E" w:tentative="1">
      <w:start w:val="1"/>
      <w:numFmt w:val="lowerLetter"/>
      <w:lvlText w:val="%2."/>
      <w:lvlJc w:val="left"/>
      <w:pPr>
        <w:tabs>
          <w:tab w:val="num" w:pos="1440"/>
        </w:tabs>
        <w:ind w:left="1440" w:hanging="360"/>
      </w:pPr>
    </w:lvl>
    <w:lvl w:ilvl="2" w:tplc="260281A6" w:tentative="1">
      <w:start w:val="1"/>
      <w:numFmt w:val="lowerRoman"/>
      <w:lvlText w:val="%3."/>
      <w:lvlJc w:val="right"/>
      <w:pPr>
        <w:tabs>
          <w:tab w:val="num" w:pos="2160"/>
        </w:tabs>
        <w:ind w:left="2160" w:hanging="180"/>
      </w:pPr>
    </w:lvl>
    <w:lvl w:ilvl="3" w:tplc="465C9DA0" w:tentative="1">
      <w:start w:val="1"/>
      <w:numFmt w:val="decimal"/>
      <w:lvlText w:val="%4."/>
      <w:lvlJc w:val="left"/>
      <w:pPr>
        <w:tabs>
          <w:tab w:val="num" w:pos="2880"/>
        </w:tabs>
        <w:ind w:left="2880" w:hanging="360"/>
      </w:pPr>
    </w:lvl>
    <w:lvl w:ilvl="4" w:tplc="6C0C82D8" w:tentative="1">
      <w:start w:val="1"/>
      <w:numFmt w:val="lowerLetter"/>
      <w:lvlText w:val="%5."/>
      <w:lvlJc w:val="left"/>
      <w:pPr>
        <w:tabs>
          <w:tab w:val="num" w:pos="3600"/>
        </w:tabs>
        <w:ind w:left="3600" w:hanging="360"/>
      </w:pPr>
    </w:lvl>
    <w:lvl w:ilvl="5" w:tplc="195E8154" w:tentative="1">
      <w:start w:val="1"/>
      <w:numFmt w:val="lowerRoman"/>
      <w:lvlText w:val="%6."/>
      <w:lvlJc w:val="right"/>
      <w:pPr>
        <w:tabs>
          <w:tab w:val="num" w:pos="4320"/>
        </w:tabs>
        <w:ind w:left="4320" w:hanging="180"/>
      </w:pPr>
    </w:lvl>
    <w:lvl w:ilvl="6" w:tplc="19C645E6" w:tentative="1">
      <w:start w:val="1"/>
      <w:numFmt w:val="decimal"/>
      <w:lvlText w:val="%7."/>
      <w:lvlJc w:val="left"/>
      <w:pPr>
        <w:tabs>
          <w:tab w:val="num" w:pos="5040"/>
        </w:tabs>
        <w:ind w:left="5040" w:hanging="360"/>
      </w:pPr>
    </w:lvl>
    <w:lvl w:ilvl="7" w:tplc="E12AB468" w:tentative="1">
      <w:start w:val="1"/>
      <w:numFmt w:val="lowerLetter"/>
      <w:lvlText w:val="%8."/>
      <w:lvlJc w:val="left"/>
      <w:pPr>
        <w:tabs>
          <w:tab w:val="num" w:pos="5760"/>
        </w:tabs>
        <w:ind w:left="5760" w:hanging="360"/>
      </w:pPr>
    </w:lvl>
    <w:lvl w:ilvl="8" w:tplc="7B861FEA" w:tentative="1">
      <w:start w:val="1"/>
      <w:numFmt w:val="lowerRoman"/>
      <w:lvlText w:val="%9."/>
      <w:lvlJc w:val="right"/>
      <w:pPr>
        <w:tabs>
          <w:tab w:val="num" w:pos="6480"/>
        </w:tabs>
        <w:ind w:left="6480" w:hanging="180"/>
      </w:pPr>
    </w:lvl>
  </w:abstractNum>
  <w:abstractNum w:abstractNumId="20">
    <w:nsid w:val="37B725D1"/>
    <w:multiLevelType w:val="hybridMultilevel"/>
    <w:tmpl w:val="C2E8F8EA"/>
    <w:lvl w:ilvl="0" w:tplc="2FF8CD18">
      <w:start w:val="1"/>
      <w:numFmt w:val="bullet"/>
      <w:lvlText w:val="-"/>
      <w:lvlJc w:val="left"/>
      <w:pPr>
        <w:tabs>
          <w:tab w:val="num" w:pos="720"/>
        </w:tabs>
        <w:ind w:left="720" w:hanging="360"/>
      </w:pPr>
      <w:rPr>
        <w:rFonts w:ascii="Times New Roman" w:eastAsia="Times New Roman" w:hAnsi="Times New Roman" w:cs="Times New Roman" w:hint="default"/>
      </w:rPr>
    </w:lvl>
    <w:lvl w:ilvl="1" w:tplc="86E8E506" w:tentative="1">
      <w:start w:val="1"/>
      <w:numFmt w:val="bullet"/>
      <w:lvlText w:val="o"/>
      <w:lvlJc w:val="left"/>
      <w:pPr>
        <w:tabs>
          <w:tab w:val="num" w:pos="1440"/>
        </w:tabs>
        <w:ind w:left="1440" w:hanging="360"/>
      </w:pPr>
      <w:rPr>
        <w:rFonts w:ascii="Courier New" w:hAnsi="Courier New" w:cs="Courier New" w:hint="default"/>
      </w:rPr>
    </w:lvl>
    <w:lvl w:ilvl="2" w:tplc="C6FC3A12" w:tentative="1">
      <w:start w:val="1"/>
      <w:numFmt w:val="bullet"/>
      <w:lvlText w:val=""/>
      <w:lvlJc w:val="left"/>
      <w:pPr>
        <w:tabs>
          <w:tab w:val="num" w:pos="2160"/>
        </w:tabs>
        <w:ind w:left="2160" w:hanging="360"/>
      </w:pPr>
      <w:rPr>
        <w:rFonts w:ascii="Wingdings" w:hAnsi="Wingdings" w:hint="default"/>
      </w:rPr>
    </w:lvl>
    <w:lvl w:ilvl="3" w:tplc="30A491B4" w:tentative="1">
      <w:start w:val="1"/>
      <w:numFmt w:val="bullet"/>
      <w:lvlText w:val=""/>
      <w:lvlJc w:val="left"/>
      <w:pPr>
        <w:tabs>
          <w:tab w:val="num" w:pos="2880"/>
        </w:tabs>
        <w:ind w:left="2880" w:hanging="360"/>
      </w:pPr>
      <w:rPr>
        <w:rFonts w:ascii="Symbol" w:hAnsi="Symbol" w:hint="default"/>
      </w:rPr>
    </w:lvl>
    <w:lvl w:ilvl="4" w:tplc="36DE4238" w:tentative="1">
      <w:start w:val="1"/>
      <w:numFmt w:val="bullet"/>
      <w:lvlText w:val="o"/>
      <w:lvlJc w:val="left"/>
      <w:pPr>
        <w:tabs>
          <w:tab w:val="num" w:pos="3600"/>
        </w:tabs>
        <w:ind w:left="3600" w:hanging="360"/>
      </w:pPr>
      <w:rPr>
        <w:rFonts w:ascii="Courier New" w:hAnsi="Courier New" w:cs="Courier New" w:hint="default"/>
      </w:rPr>
    </w:lvl>
    <w:lvl w:ilvl="5" w:tplc="CD4C72AA" w:tentative="1">
      <w:start w:val="1"/>
      <w:numFmt w:val="bullet"/>
      <w:lvlText w:val=""/>
      <w:lvlJc w:val="left"/>
      <w:pPr>
        <w:tabs>
          <w:tab w:val="num" w:pos="4320"/>
        </w:tabs>
        <w:ind w:left="4320" w:hanging="360"/>
      </w:pPr>
      <w:rPr>
        <w:rFonts w:ascii="Wingdings" w:hAnsi="Wingdings" w:hint="default"/>
      </w:rPr>
    </w:lvl>
    <w:lvl w:ilvl="6" w:tplc="41188346" w:tentative="1">
      <w:start w:val="1"/>
      <w:numFmt w:val="bullet"/>
      <w:lvlText w:val=""/>
      <w:lvlJc w:val="left"/>
      <w:pPr>
        <w:tabs>
          <w:tab w:val="num" w:pos="5040"/>
        </w:tabs>
        <w:ind w:left="5040" w:hanging="360"/>
      </w:pPr>
      <w:rPr>
        <w:rFonts w:ascii="Symbol" w:hAnsi="Symbol" w:hint="default"/>
      </w:rPr>
    </w:lvl>
    <w:lvl w:ilvl="7" w:tplc="982440CE" w:tentative="1">
      <w:start w:val="1"/>
      <w:numFmt w:val="bullet"/>
      <w:lvlText w:val="o"/>
      <w:lvlJc w:val="left"/>
      <w:pPr>
        <w:tabs>
          <w:tab w:val="num" w:pos="5760"/>
        </w:tabs>
        <w:ind w:left="5760" w:hanging="360"/>
      </w:pPr>
      <w:rPr>
        <w:rFonts w:ascii="Courier New" w:hAnsi="Courier New" w:cs="Courier New" w:hint="default"/>
      </w:rPr>
    </w:lvl>
    <w:lvl w:ilvl="8" w:tplc="8D44E71A" w:tentative="1">
      <w:start w:val="1"/>
      <w:numFmt w:val="bullet"/>
      <w:lvlText w:val=""/>
      <w:lvlJc w:val="left"/>
      <w:pPr>
        <w:tabs>
          <w:tab w:val="num" w:pos="6480"/>
        </w:tabs>
        <w:ind w:left="6480" w:hanging="360"/>
      </w:pPr>
      <w:rPr>
        <w:rFonts w:ascii="Wingdings" w:hAnsi="Wingdings" w:hint="default"/>
      </w:rPr>
    </w:lvl>
  </w:abstractNum>
  <w:abstractNum w:abstractNumId="21">
    <w:nsid w:val="3A982A74"/>
    <w:multiLevelType w:val="singleLevel"/>
    <w:tmpl w:val="AFFCC664"/>
    <w:lvl w:ilvl="0">
      <w:numFmt w:val="bullet"/>
      <w:lvlText w:val=""/>
      <w:lvlJc w:val="left"/>
      <w:pPr>
        <w:tabs>
          <w:tab w:val="num" w:pos="420"/>
        </w:tabs>
        <w:ind w:left="420" w:hanging="420"/>
      </w:pPr>
      <w:rPr>
        <w:rFonts w:ascii="Symbol" w:hAnsi="Symbol" w:hint="default"/>
      </w:rPr>
    </w:lvl>
  </w:abstractNum>
  <w:abstractNum w:abstractNumId="22">
    <w:nsid w:val="3AB567E1"/>
    <w:multiLevelType w:val="multilevel"/>
    <w:tmpl w:val="B470C36E"/>
    <w:lvl w:ilvl="0">
      <w:start w:val="1"/>
      <w:numFmt w:val="lowerLetter"/>
      <w:lvlText w:val="%1)"/>
      <w:lvlJc w:val="left"/>
      <w:pPr>
        <w:tabs>
          <w:tab w:val="num" w:pos="465"/>
        </w:tabs>
        <w:ind w:left="465" w:hanging="465"/>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3B526FE2"/>
    <w:multiLevelType w:val="singleLevel"/>
    <w:tmpl w:val="0ADE68B8"/>
    <w:lvl w:ilvl="0">
      <w:start w:val="1"/>
      <w:numFmt w:val="decimal"/>
      <w:lvlText w:val="%1"/>
      <w:lvlJc w:val="left"/>
      <w:pPr>
        <w:tabs>
          <w:tab w:val="num" w:pos="600"/>
        </w:tabs>
        <w:ind w:left="600" w:hanging="360"/>
      </w:pPr>
      <w:rPr>
        <w:rFonts w:hint="default"/>
      </w:rPr>
    </w:lvl>
  </w:abstractNum>
  <w:abstractNum w:abstractNumId="24">
    <w:nsid w:val="3D814553"/>
    <w:multiLevelType w:val="singleLevel"/>
    <w:tmpl w:val="041B0017"/>
    <w:lvl w:ilvl="0">
      <w:start w:val="1"/>
      <w:numFmt w:val="lowerLetter"/>
      <w:lvlText w:val="%1)"/>
      <w:lvlJc w:val="left"/>
      <w:pPr>
        <w:tabs>
          <w:tab w:val="num" w:pos="360"/>
        </w:tabs>
        <w:ind w:left="360" w:hanging="360"/>
      </w:pPr>
      <w:rPr>
        <w:rFonts w:hint="default"/>
      </w:rPr>
    </w:lvl>
  </w:abstractNum>
  <w:abstractNum w:abstractNumId="25">
    <w:nsid w:val="48244559"/>
    <w:multiLevelType w:val="singleLevel"/>
    <w:tmpl w:val="041B0017"/>
    <w:lvl w:ilvl="0">
      <w:start w:val="1"/>
      <w:numFmt w:val="lowerLetter"/>
      <w:lvlText w:val="%1)"/>
      <w:lvlJc w:val="left"/>
      <w:pPr>
        <w:tabs>
          <w:tab w:val="num" w:pos="360"/>
        </w:tabs>
        <w:ind w:left="360" w:hanging="360"/>
      </w:pPr>
      <w:rPr>
        <w:rFonts w:hint="default"/>
      </w:rPr>
    </w:lvl>
  </w:abstractNum>
  <w:abstractNum w:abstractNumId="26">
    <w:nsid w:val="4CBE515B"/>
    <w:multiLevelType w:val="hybridMultilevel"/>
    <w:tmpl w:val="9DCC32D6"/>
    <w:lvl w:ilvl="0" w:tplc="503A3972">
      <w:start w:val="1"/>
      <w:numFmt w:val="lowerLetter"/>
      <w:lvlText w:val="%1)"/>
      <w:lvlJc w:val="left"/>
      <w:pPr>
        <w:ind w:left="720" w:hanging="360"/>
      </w:pPr>
      <w:rPr>
        <w:rFonts w:hint="default"/>
        <w:b w:val="0"/>
      </w:rPr>
    </w:lvl>
    <w:lvl w:ilvl="1" w:tplc="5D6A0A40" w:tentative="1">
      <w:start w:val="1"/>
      <w:numFmt w:val="lowerLetter"/>
      <w:lvlText w:val="%2."/>
      <w:lvlJc w:val="left"/>
      <w:pPr>
        <w:ind w:left="1440" w:hanging="360"/>
      </w:pPr>
    </w:lvl>
    <w:lvl w:ilvl="2" w:tplc="A050B3BA" w:tentative="1">
      <w:start w:val="1"/>
      <w:numFmt w:val="lowerRoman"/>
      <w:lvlText w:val="%3."/>
      <w:lvlJc w:val="right"/>
      <w:pPr>
        <w:ind w:left="2160" w:hanging="180"/>
      </w:pPr>
    </w:lvl>
    <w:lvl w:ilvl="3" w:tplc="7334ED82" w:tentative="1">
      <w:start w:val="1"/>
      <w:numFmt w:val="decimal"/>
      <w:lvlText w:val="%4."/>
      <w:lvlJc w:val="left"/>
      <w:pPr>
        <w:ind w:left="2880" w:hanging="360"/>
      </w:pPr>
    </w:lvl>
    <w:lvl w:ilvl="4" w:tplc="5BAEA426" w:tentative="1">
      <w:start w:val="1"/>
      <w:numFmt w:val="lowerLetter"/>
      <w:lvlText w:val="%5."/>
      <w:lvlJc w:val="left"/>
      <w:pPr>
        <w:ind w:left="3600" w:hanging="360"/>
      </w:pPr>
    </w:lvl>
    <w:lvl w:ilvl="5" w:tplc="B6882CFE" w:tentative="1">
      <w:start w:val="1"/>
      <w:numFmt w:val="lowerRoman"/>
      <w:lvlText w:val="%6."/>
      <w:lvlJc w:val="right"/>
      <w:pPr>
        <w:ind w:left="4320" w:hanging="180"/>
      </w:pPr>
    </w:lvl>
    <w:lvl w:ilvl="6" w:tplc="5044D12A" w:tentative="1">
      <w:start w:val="1"/>
      <w:numFmt w:val="decimal"/>
      <w:lvlText w:val="%7."/>
      <w:lvlJc w:val="left"/>
      <w:pPr>
        <w:ind w:left="5040" w:hanging="360"/>
      </w:pPr>
    </w:lvl>
    <w:lvl w:ilvl="7" w:tplc="EBD254A2" w:tentative="1">
      <w:start w:val="1"/>
      <w:numFmt w:val="lowerLetter"/>
      <w:lvlText w:val="%8."/>
      <w:lvlJc w:val="left"/>
      <w:pPr>
        <w:ind w:left="5760" w:hanging="360"/>
      </w:pPr>
    </w:lvl>
    <w:lvl w:ilvl="8" w:tplc="443041D8" w:tentative="1">
      <w:start w:val="1"/>
      <w:numFmt w:val="lowerRoman"/>
      <w:lvlText w:val="%9."/>
      <w:lvlJc w:val="right"/>
      <w:pPr>
        <w:ind w:left="6480" w:hanging="180"/>
      </w:pPr>
    </w:lvl>
  </w:abstractNum>
  <w:abstractNum w:abstractNumId="27">
    <w:nsid w:val="55D46657"/>
    <w:multiLevelType w:val="multilevel"/>
    <w:tmpl w:val="9D08B9D2"/>
    <w:lvl w:ilvl="0">
      <w:start w:val="4"/>
      <w:numFmt w:val="lowerLetter"/>
      <w:lvlText w:val="%1)"/>
      <w:lvlJc w:val="left"/>
      <w:pPr>
        <w:tabs>
          <w:tab w:val="num" w:pos="360"/>
        </w:tabs>
        <w:ind w:left="36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6BF361E"/>
    <w:multiLevelType w:val="hybridMultilevel"/>
    <w:tmpl w:val="D43696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87079B5"/>
    <w:multiLevelType w:val="hybridMultilevel"/>
    <w:tmpl w:val="BFBC1AE4"/>
    <w:lvl w:ilvl="0" w:tplc="35B6FD5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8B44115"/>
    <w:multiLevelType w:val="multilevel"/>
    <w:tmpl w:val="E41EED58"/>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614F600E"/>
    <w:multiLevelType w:val="multilevel"/>
    <w:tmpl w:val="D1482C50"/>
    <w:lvl w:ilvl="0">
      <w:start w:val="1"/>
      <w:numFmt w:val="lowerLetter"/>
      <w:lvlText w:val="%1)"/>
      <w:lvlJc w:val="left"/>
      <w:pPr>
        <w:tabs>
          <w:tab w:val="num" w:pos="717"/>
        </w:tabs>
        <w:ind w:left="717"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6AE77CA6"/>
    <w:multiLevelType w:val="hybridMultilevel"/>
    <w:tmpl w:val="70E6857A"/>
    <w:lvl w:ilvl="0" w:tplc="B28E979E">
      <w:start w:val="1"/>
      <w:numFmt w:val="lowerLetter"/>
      <w:lvlText w:val="%1)"/>
      <w:lvlJc w:val="left"/>
      <w:pPr>
        <w:ind w:left="720" w:hanging="360"/>
      </w:pPr>
      <w:rPr>
        <w:rFonts w:hint="default"/>
        <w:b/>
      </w:rPr>
    </w:lvl>
    <w:lvl w:ilvl="1" w:tplc="12F8072E" w:tentative="1">
      <w:start w:val="1"/>
      <w:numFmt w:val="lowerLetter"/>
      <w:lvlText w:val="%2."/>
      <w:lvlJc w:val="left"/>
      <w:pPr>
        <w:ind w:left="1440" w:hanging="360"/>
      </w:pPr>
    </w:lvl>
    <w:lvl w:ilvl="2" w:tplc="AF5CC8A2" w:tentative="1">
      <w:start w:val="1"/>
      <w:numFmt w:val="lowerRoman"/>
      <w:lvlText w:val="%3."/>
      <w:lvlJc w:val="right"/>
      <w:pPr>
        <w:ind w:left="2160" w:hanging="180"/>
      </w:pPr>
    </w:lvl>
    <w:lvl w:ilvl="3" w:tplc="A00690B8" w:tentative="1">
      <w:start w:val="1"/>
      <w:numFmt w:val="decimal"/>
      <w:lvlText w:val="%4."/>
      <w:lvlJc w:val="left"/>
      <w:pPr>
        <w:ind w:left="2880" w:hanging="360"/>
      </w:pPr>
    </w:lvl>
    <w:lvl w:ilvl="4" w:tplc="779E78B2" w:tentative="1">
      <w:start w:val="1"/>
      <w:numFmt w:val="lowerLetter"/>
      <w:lvlText w:val="%5."/>
      <w:lvlJc w:val="left"/>
      <w:pPr>
        <w:ind w:left="3600" w:hanging="360"/>
      </w:pPr>
    </w:lvl>
    <w:lvl w:ilvl="5" w:tplc="BBC89376" w:tentative="1">
      <w:start w:val="1"/>
      <w:numFmt w:val="lowerRoman"/>
      <w:lvlText w:val="%6."/>
      <w:lvlJc w:val="right"/>
      <w:pPr>
        <w:ind w:left="4320" w:hanging="180"/>
      </w:pPr>
    </w:lvl>
    <w:lvl w:ilvl="6" w:tplc="8DB604E2" w:tentative="1">
      <w:start w:val="1"/>
      <w:numFmt w:val="decimal"/>
      <w:lvlText w:val="%7."/>
      <w:lvlJc w:val="left"/>
      <w:pPr>
        <w:ind w:left="5040" w:hanging="360"/>
      </w:pPr>
    </w:lvl>
    <w:lvl w:ilvl="7" w:tplc="D0B43326" w:tentative="1">
      <w:start w:val="1"/>
      <w:numFmt w:val="lowerLetter"/>
      <w:lvlText w:val="%8."/>
      <w:lvlJc w:val="left"/>
      <w:pPr>
        <w:ind w:left="5760" w:hanging="360"/>
      </w:pPr>
    </w:lvl>
    <w:lvl w:ilvl="8" w:tplc="B3EA88D8" w:tentative="1">
      <w:start w:val="1"/>
      <w:numFmt w:val="lowerRoman"/>
      <w:lvlText w:val="%9."/>
      <w:lvlJc w:val="right"/>
      <w:pPr>
        <w:ind w:left="6480" w:hanging="180"/>
      </w:pPr>
    </w:lvl>
  </w:abstractNum>
  <w:abstractNum w:abstractNumId="33">
    <w:nsid w:val="6B555BFB"/>
    <w:multiLevelType w:val="singleLevel"/>
    <w:tmpl w:val="F15285A0"/>
    <w:lvl w:ilvl="0">
      <w:start w:val="1"/>
      <w:numFmt w:val="decimal"/>
      <w:lvlText w:val="%1"/>
      <w:lvlJc w:val="left"/>
      <w:pPr>
        <w:tabs>
          <w:tab w:val="num" w:pos="600"/>
        </w:tabs>
        <w:ind w:left="600" w:hanging="360"/>
      </w:pPr>
      <w:rPr>
        <w:rFonts w:hint="default"/>
      </w:rPr>
    </w:lvl>
  </w:abstractNum>
  <w:abstractNum w:abstractNumId="34">
    <w:nsid w:val="6D5825A4"/>
    <w:multiLevelType w:val="hybridMultilevel"/>
    <w:tmpl w:val="973AF32E"/>
    <w:lvl w:ilvl="0" w:tplc="BFF23A58">
      <w:start w:val="2"/>
      <w:numFmt w:val="lowerLetter"/>
      <w:lvlText w:val="%1)"/>
      <w:lvlJc w:val="left"/>
      <w:pPr>
        <w:ind w:left="720" w:hanging="360"/>
      </w:pPr>
      <w:rPr>
        <w:rFonts w:hint="default"/>
        <w:b/>
      </w:rPr>
    </w:lvl>
    <w:lvl w:ilvl="1" w:tplc="94003084" w:tentative="1">
      <w:start w:val="1"/>
      <w:numFmt w:val="lowerLetter"/>
      <w:lvlText w:val="%2."/>
      <w:lvlJc w:val="left"/>
      <w:pPr>
        <w:ind w:left="1440" w:hanging="360"/>
      </w:pPr>
    </w:lvl>
    <w:lvl w:ilvl="2" w:tplc="C0F05BD4" w:tentative="1">
      <w:start w:val="1"/>
      <w:numFmt w:val="lowerRoman"/>
      <w:lvlText w:val="%3."/>
      <w:lvlJc w:val="right"/>
      <w:pPr>
        <w:ind w:left="2160" w:hanging="180"/>
      </w:pPr>
    </w:lvl>
    <w:lvl w:ilvl="3" w:tplc="5074EF08" w:tentative="1">
      <w:start w:val="1"/>
      <w:numFmt w:val="decimal"/>
      <w:lvlText w:val="%4."/>
      <w:lvlJc w:val="left"/>
      <w:pPr>
        <w:ind w:left="2880" w:hanging="360"/>
      </w:pPr>
    </w:lvl>
    <w:lvl w:ilvl="4" w:tplc="AFCE1C1C" w:tentative="1">
      <w:start w:val="1"/>
      <w:numFmt w:val="lowerLetter"/>
      <w:lvlText w:val="%5."/>
      <w:lvlJc w:val="left"/>
      <w:pPr>
        <w:ind w:left="3600" w:hanging="360"/>
      </w:pPr>
    </w:lvl>
    <w:lvl w:ilvl="5" w:tplc="C7D0184C" w:tentative="1">
      <w:start w:val="1"/>
      <w:numFmt w:val="lowerRoman"/>
      <w:lvlText w:val="%6."/>
      <w:lvlJc w:val="right"/>
      <w:pPr>
        <w:ind w:left="4320" w:hanging="180"/>
      </w:pPr>
    </w:lvl>
    <w:lvl w:ilvl="6" w:tplc="98B4C5B8" w:tentative="1">
      <w:start w:val="1"/>
      <w:numFmt w:val="decimal"/>
      <w:lvlText w:val="%7."/>
      <w:lvlJc w:val="left"/>
      <w:pPr>
        <w:ind w:left="5040" w:hanging="360"/>
      </w:pPr>
    </w:lvl>
    <w:lvl w:ilvl="7" w:tplc="B9BCF5A2" w:tentative="1">
      <w:start w:val="1"/>
      <w:numFmt w:val="lowerLetter"/>
      <w:lvlText w:val="%8."/>
      <w:lvlJc w:val="left"/>
      <w:pPr>
        <w:ind w:left="5760" w:hanging="360"/>
      </w:pPr>
    </w:lvl>
    <w:lvl w:ilvl="8" w:tplc="FF8C466C" w:tentative="1">
      <w:start w:val="1"/>
      <w:numFmt w:val="lowerRoman"/>
      <w:lvlText w:val="%9."/>
      <w:lvlJc w:val="right"/>
      <w:pPr>
        <w:ind w:left="6480" w:hanging="180"/>
      </w:pPr>
    </w:lvl>
  </w:abstractNum>
  <w:abstractNum w:abstractNumId="35">
    <w:nsid w:val="703B6655"/>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36">
    <w:nsid w:val="755E64F3"/>
    <w:multiLevelType w:val="hybridMultilevel"/>
    <w:tmpl w:val="4C26A794"/>
    <w:lvl w:ilvl="0" w:tplc="A51CB954">
      <w:start w:val="9"/>
      <w:numFmt w:val="lowerLetter"/>
      <w:lvlText w:val="%1)"/>
      <w:lvlJc w:val="left"/>
      <w:pPr>
        <w:ind w:left="720" w:hanging="360"/>
      </w:pPr>
      <w:rPr>
        <w:rFonts w:hint="default"/>
        <w:b/>
      </w:rPr>
    </w:lvl>
    <w:lvl w:ilvl="1" w:tplc="80081B62" w:tentative="1">
      <w:start w:val="1"/>
      <w:numFmt w:val="lowerLetter"/>
      <w:lvlText w:val="%2."/>
      <w:lvlJc w:val="left"/>
      <w:pPr>
        <w:ind w:left="1440" w:hanging="360"/>
      </w:pPr>
    </w:lvl>
    <w:lvl w:ilvl="2" w:tplc="F01AD64E" w:tentative="1">
      <w:start w:val="1"/>
      <w:numFmt w:val="lowerRoman"/>
      <w:lvlText w:val="%3."/>
      <w:lvlJc w:val="right"/>
      <w:pPr>
        <w:ind w:left="2160" w:hanging="180"/>
      </w:pPr>
    </w:lvl>
    <w:lvl w:ilvl="3" w:tplc="FAA8BCF8" w:tentative="1">
      <w:start w:val="1"/>
      <w:numFmt w:val="decimal"/>
      <w:lvlText w:val="%4."/>
      <w:lvlJc w:val="left"/>
      <w:pPr>
        <w:ind w:left="2880" w:hanging="360"/>
      </w:pPr>
    </w:lvl>
    <w:lvl w:ilvl="4" w:tplc="1D34BEF4" w:tentative="1">
      <w:start w:val="1"/>
      <w:numFmt w:val="lowerLetter"/>
      <w:lvlText w:val="%5."/>
      <w:lvlJc w:val="left"/>
      <w:pPr>
        <w:ind w:left="3600" w:hanging="360"/>
      </w:pPr>
    </w:lvl>
    <w:lvl w:ilvl="5" w:tplc="11BA4F3C" w:tentative="1">
      <w:start w:val="1"/>
      <w:numFmt w:val="lowerRoman"/>
      <w:lvlText w:val="%6."/>
      <w:lvlJc w:val="right"/>
      <w:pPr>
        <w:ind w:left="4320" w:hanging="180"/>
      </w:pPr>
    </w:lvl>
    <w:lvl w:ilvl="6" w:tplc="10724D96" w:tentative="1">
      <w:start w:val="1"/>
      <w:numFmt w:val="decimal"/>
      <w:lvlText w:val="%7."/>
      <w:lvlJc w:val="left"/>
      <w:pPr>
        <w:ind w:left="5040" w:hanging="360"/>
      </w:pPr>
    </w:lvl>
    <w:lvl w:ilvl="7" w:tplc="014E8578" w:tentative="1">
      <w:start w:val="1"/>
      <w:numFmt w:val="lowerLetter"/>
      <w:lvlText w:val="%8."/>
      <w:lvlJc w:val="left"/>
      <w:pPr>
        <w:ind w:left="5760" w:hanging="360"/>
      </w:pPr>
    </w:lvl>
    <w:lvl w:ilvl="8" w:tplc="B2DE87D8" w:tentative="1">
      <w:start w:val="1"/>
      <w:numFmt w:val="lowerRoman"/>
      <w:lvlText w:val="%9."/>
      <w:lvlJc w:val="right"/>
      <w:pPr>
        <w:ind w:left="6480" w:hanging="180"/>
      </w:pPr>
    </w:lvl>
  </w:abstractNum>
  <w:abstractNum w:abstractNumId="37">
    <w:nsid w:val="7ABD6C38"/>
    <w:multiLevelType w:val="multilevel"/>
    <w:tmpl w:val="52761028"/>
    <w:lvl w:ilvl="0">
      <w:start w:val="1"/>
      <w:numFmt w:val="lowerLetter"/>
      <w:lvlText w:val="%1)"/>
      <w:lvlJc w:val="left"/>
      <w:pPr>
        <w:tabs>
          <w:tab w:val="num" w:pos="1069"/>
        </w:tabs>
        <w:ind w:left="106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7E641C71"/>
    <w:multiLevelType w:val="hybridMultilevel"/>
    <w:tmpl w:val="9DCC32D6"/>
    <w:lvl w:ilvl="0" w:tplc="355ED624">
      <w:start w:val="1"/>
      <w:numFmt w:val="lowerLetter"/>
      <w:lvlText w:val="%1)"/>
      <w:lvlJc w:val="left"/>
      <w:pPr>
        <w:ind w:left="720" w:hanging="360"/>
      </w:pPr>
      <w:rPr>
        <w:rFonts w:hint="default"/>
        <w:b w:val="0"/>
      </w:rPr>
    </w:lvl>
    <w:lvl w:ilvl="1" w:tplc="BFF22146" w:tentative="1">
      <w:start w:val="1"/>
      <w:numFmt w:val="lowerLetter"/>
      <w:lvlText w:val="%2."/>
      <w:lvlJc w:val="left"/>
      <w:pPr>
        <w:ind w:left="1440" w:hanging="360"/>
      </w:pPr>
    </w:lvl>
    <w:lvl w:ilvl="2" w:tplc="DD6C1484" w:tentative="1">
      <w:start w:val="1"/>
      <w:numFmt w:val="lowerRoman"/>
      <w:lvlText w:val="%3."/>
      <w:lvlJc w:val="right"/>
      <w:pPr>
        <w:ind w:left="2160" w:hanging="180"/>
      </w:pPr>
    </w:lvl>
    <w:lvl w:ilvl="3" w:tplc="4B46218E" w:tentative="1">
      <w:start w:val="1"/>
      <w:numFmt w:val="decimal"/>
      <w:lvlText w:val="%4."/>
      <w:lvlJc w:val="left"/>
      <w:pPr>
        <w:ind w:left="2880" w:hanging="360"/>
      </w:pPr>
    </w:lvl>
    <w:lvl w:ilvl="4" w:tplc="BE3C82F8" w:tentative="1">
      <w:start w:val="1"/>
      <w:numFmt w:val="lowerLetter"/>
      <w:lvlText w:val="%5."/>
      <w:lvlJc w:val="left"/>
      <w:pPr>
        <w:ind w:left="3600" w:hanging="360"/>
      </w:pPr>
    </w:lvl>
    <w:lvl w:ilvl="5" w:tplc="D4C40778" w:tentative="1">
      <w:start w:val="1"/>
      <w:numFmt w:val="lowerRoman"/>
      <w:lvlText w:val="%6."/>
      <w:lvlJc w:val="right"/>
      <w:pPr>
        <w:ind w:left="4320" w:hanging="180"/>
      </w:pPr>
    </w:lvl>
    <w:lvl w:ilvl="6" w:tplc="FDBA4C88" w:tentative="1">
      <w:start w:val="1"/>
      <w:numFmt w:val="decimal"/>
      <w:lvlText w:val="%7."/>
      <w:lvlJc w:val="left"/>
      <w:pPr>
        <w:ind w:left="5040" w:hanging="360"/>
      </w:pPr>
    </w:lvl>
    <w:lvl w:ilvl="7" w:tplc="7A9298B2" w:tentative="1">
      <w:start w:val="1"/>
      <w:numFmt w:val="lowerLetter"/>
      <w:lvlText w:val="%8."/>
      <w:lvlJc w:val="left"/>
      <w:pPr>
        <w:ind w:left="5760" w:hanging="360"/>
      </w:pPr>
    </w:lvl>
    <w:lvl w:ilvl="8" w:tplc="5F047E34" w:tentative="1">
      <w:start w:val="1"/>
      <w:numFmt w:val="lowerRoman"/>
      <w:lvlText w:val="%9."/>
      <w:lvlJc w:val="right"/>
      <w:pPr>
        <w:ind w:left="6480" w:hanging="180"/>
      </w:pPr>
    </w:lvl>
  </w:abstractNum>
  <w:abstractNum w:abstractNumId="39">
    <w:nsid w:val="7EBC3FFB"/>
    <w:multiLevelType w:val="singleLevel"/>
    <w:tmpl w:val="041B000F"/>
    <w:lvl w:ilvl="0">
      <w:start w:val="1"/>
      <w:numFmt w:val="decimal"/>
      <w:lvlText w:val="%1."/>
      <w:lvlJc w:val="left"/>
      <w:pPr>
        <w:tabs>
          <w:tab w:val="num" w:pos="360"/>
        </w:tabs>
        <w:ind w:left="360" w:hanging="360"/>
      </w:pPr>
    </w:lvl>
  </w:abstractNum>
  <w:num w:numId="1">
    <w:abstractNumId w:val="20"/>
  </w:num>
  <w:num w:numId="2">
    <w:abstractNumId w:val="16"/>
  </w:num>
  <w:num w:numId="3">
    <w:abstractNumId w:val="8"/>
  </w:num>
  <w:num w:numId="4">
    <w:abstractNumId w:val="32"/>
  </w:num>
  <w:num w:numId="5">
    <w:abstractNumId w:val="17"/>
  </w:num>
  <w:num w:numId="6">
    <w:abstractNumId w:val="36"/>
  </w:num>
  <w:num w:numId="7">
    <w:abstractNumId w:val="11"/>
  </w:num>
  <w:num w:numId="8">
    <w:abstractNumId w:val="38"/>
  </w:num>
  <w:num w:numId="9">
    <w:abstractNumId w:val="26"/>
  </w:num>
  <w:num w:numId="10">
    <w:abstractNumId w:val="34"/>
  </w:num>
  <w:num w:numId="11">
    <w:abstractNumId w:val="19"/>
  </w:num>
  <w:num w:numId="12">
    <w:abstractNumId w:val="39"/>
  </w:num>
  <w:num w:numId="13">
    <w:abstractNumId w:val="10"/>
  </w:num>
  <w:num w:numId="14">
    <w:abstractNumId w:val="18"/>
  </w:num>
  <w:num w:numId="15">
    <w:abstractNumId w:val="37"/>
  </w:num>
  <w:num w:numId="16">
    <w:abstractNumId w:val="21"/>
  </w:num>
  <w:num w:numId="17">
    <w:abstractNumId w:val="13"/>
  </w:num>
  <w:num w:numId="18">
    <w:abstractNumId w:val="35"/>
  </w:num>
  <w:num w:numId="19">
    <w:abstractNumId w:val="9"/>
  </w:num>
  <w:num w:numId="20">
    <w:abstractNumId w:val="25"/>
  </w:num>
  <w:num w:numId="21">
    <w:abstractNumId w:val="24"/>
  </w:num>
  <w:num w:numId="22">
    <w:abstractNumId w:val="0"/>
  </w:num>
  <w:num w:numId="23">
    <w:abstractNumId w:val="1"/>
  </w:num>
  <w:num w:numId="24">
    <w:abstractNumId w:val="2"/>
  </w:num>
  <w:num w:numId="25">
    <w:abstractNumId w:val="4"/>
  </w:num>
  <w:num w:numId="26">
    <w:abstractNumId w:val="6"/>
  </w:num>
  <w:num w:numId="27">
    <w:abstractNumId w:val="7"/>
  </w:num>
  <w:num w:numId="28">
    <w:abstractNumId w:val="3"/>
  </w:num>
  <w:num w:numId="29">
    <w:abstractNumId w:val="5"/>
  </w:num>
  <w:num w:numId="30">
    <w:abstractNumId w:val="23"/>
  </w:num>
  <w:num w:numId="31">
    <w:abstractNumId w:val="33"/>
  </w:num>
  <w:num w:numId="32">
    <w:abstractNumId w:val="30"/>
  </w:num>
  <w:num w:numId="33">
    <w:abstractNumId w:val="22"/>
  </w:num>
  <w:num w:numId="34">
    <w:abstractNumId w:val="22"/>
    <w:lvlOverride w:ilvl="0">
      <w:startOverride w:val="3"/>
    </w:lvlOverride>
  </w:num>
  <w:num w:numId="35">
    <w:abstractNumId w:val="27"/>
  </w:num>
  <w:num w:numId="36">
    <w:abstractNumId w:val="12"/>
  </w:num>
  <w:num w:numId="37">
    <w:abstractNumId w:val="31"/>
  </w:num>
  <w:num w:numId="38">
    <w:abstractNumId w:val="15"/>
  </w:num>
  <w:num w:numId="39">
    <w:abstractNumId w:val="28"/>
  </w:num>
  <w:num w:numId="40">
    <w:abstractNumId w:val="14"/>
  </w:num>
  <w:num w:numId="4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15E"/>
    <w:rsid w:val="000076A9"/>
    <w:rsid w:val="00007A04"/>
    <w:rsid w:val="000103B8"/>
    <w:rsid w:val="00022465"/>
    <w:rsid w:val="00037467"/>
    <w:rsid w:val="00040697"/>
    <w:rsid w:val="0004121C"/>
    <w:rsid w:val="000529FA"/>
    <w:rsid w:val="000813AC"/>
    <w:rsid w:val="000A2B54"/>
    <w:rsid w:val="000A5E3E"/>
    <w:rsid w:val="000B2B6D"/>
    <w:rsid w:val="000C7E84"/>
    <w:rsid w:val="000D4ECE"/>
    <w:rsid w:val="000F66FB"/>
    <w:rsid w:val="00101539"/>
    <w:rsid w:val="00101660"/>
    <w:rsid w:val="001207C1"/>
    <w:rsid w:val="00136CF2"/>
    <w:rsid w:val="00171819"/>
    <w:rsid w:val="001965FB"/>
    <w:rsid w:val="001A3CFA"/>
    <w:rsid w:val="001B0158"/>
    <w:rsid w:val="001B24A2"/>
    <w:rsid w:val="001C3192"/>
    <w:rsid w:val="001E7197"/>
    <w:rsid w:val="001F1540"/>
    <w:rsid w:val="001F199F"/>
    <w:rsid w:val="001F5BE3"/>
    <w:rsid w:val="00213CD4"/>
    <w:rsid w:val="0022390B"/>
    <w:rsid w:val="00264F11"/>
    <w:rsid w:val="0028527A"/>
    <w:rsid w:val="002B6416"/>
    <w:rsid w:val="002B6CE8"/>
    <w:rsid w:val="002D24E3"/>
    <w:rsid w:val="002D7464"/>
    <w:rsid w:val="002E4864"/>
    <w:rsid w:val="00330848"/>
    <w:rsid w:val="00337438"/>
    <w:rsid w:val="00351CB0"/>
    <w:rsid w:val="00356C90"/>
    <w:rsid w:val="003650FD"/>
    <w:rsid w:val="00382DE1"/>
    <w:rsid w:val="003C1B4C"/>
    <w:rsid w:val="003C1D24"/>
    <w:rsid w:val="003D1622"/>
    <w:rsid w:val="003D2D69"/>
    <w:rsid w:val="00424811"/>
    <w:rsid w:val="00432395"/>
    <w:rsid w:val="0044229E"/>
    <w:rsid w:val="004455E1"/>
    <w:rsid w:val="00450934"/>
    <w:rsid w:val="0045478E"/>
    <w:rsid w:val="00466262"/>
    <w:rsid w:val="00483377"/>
    <w:rsid w:val="004A015E"/>
    <w:rsid w:val="004C09AA"/>
    <w:rsid w:val="004C1A59"/>
    <w:rsid w:val="004C2822"/>
    <w:rsid w:val="004C5D9B"/>
    <w:rsid w:val="004E0519"/>
    <w:rsid w:val="004E0B25"/>
    <w:rsid w:val="004E4E1D"/>
    <w:rsid w:val="00507C0A"/>
    <w:rsid w:val="005122A5"/>
    <w:rsid w:val="00516A33"/>
    <w:rsid w:val="00537E3E"/>
    <w:rsid w:val="00542791"/>
    <w:rsid w:val="005479E1"/>
    <w:rsid w:val="0055425E"/>
    <w:rsid w:val="005938D5"/>
    <w:rsid w:val="005E0EAA"/>
    <w:rsid w:val="00607318"/>
    <w:rsid w:val="00615D48"/>
    <w:rsid w:val="006200D9"/>
    <w:rsid w:val="00632D2D"/>
    <w:rsid w:val="006447E8"/>
    <w:rsid w:val="00685FB6"/>
    <w:rsid w:val="0069728A"/>
    <w:rsid w:val="006D0CE3"/>
    <w:rsid w:val="006D4B7F"/>
    <w:rsid w:val="006E10E2"/>
    <w:rsid w:val="006E6180"/>
    <w:rsid w:val="00701DAC"/>
    <w:rsid w:val="00730164"/>
    <w:rsid w:val="007362F2"/>
    <w:rsid w:val="00755D2E"/>
    <w:rsid w:val="00763D83"/>
    <w:rsid w:val="00771EA4"/>
    <w:rsid w:val="00785FB2"/>
    <w:rsid w:val="007904FD"/>
    <w:rsid w:val="00797B0A"/>
    <w:rsid w:val="00797B32"/>
    <w:rsid w:val="007A0982"/>
    <w:rsid w:val="007A250E"/>
    <w:rsid w:val="007B2D49"/>
    <w:rsid w:val="007B6C03"/>
    <w:rsid w:val="007C1C29"/>
    <w:rsid w:val="007D660E"/>
    <w:rsid w:val="007D7619"/>
    <w:rsid w:val="007E3E47"/>
    <w:rsid w:val="007E5A4F"/>
    <w:rsid w:val="008109DE"/>
    <w:rsid w:val="00821724"/>
    <w:rsid w:val="008310CF"/>
    <w:rsid w:val="008455EF"/>
    <w:rsid w:val="00845FDA"/>
    <w:rsid w:val="00847904"/>
    <w:rsid w:val="00866583"/>
    <w:rsid w:val="00892F8E"/>
    <w:rsid w:val="008B0819"/>
    <w:rsid w:val="008C2C59"/>
    <w:rsid w:val="008D241D"/>
    <w:rsid w:val="0090336B"/>
    <w:rsid w:val="00925783"/>
    <w:rsid w:val="00931864"/>
    <w:rsid w:val="00956E18"/>
    <w:rsid w:val="0097592F"/>
    <w:rsid w:val="00991B77"/>
    <w:rsid w:val="009B71A1"/>
    <w:rsid w:val="009D23DC"/>
    <w:rsid w:val="009D65C2"/>
    <w:rsid w:val="00A00556"/>
    <w:rsid w:val="00A10789"/>
    <w:rsid w:val="00A23EA2"/>
    <w:rsid w:val="00A36A9A"/>
    <w:rsid w:val="00A4165F"/>
    <w:rsid w:val="00A53EA9"/>
    <w:rsid w:val="00A73FC6"/>
    <w:rsid w:val="00A77085"/>
    <w:rsid w:val="00A932DD"/>
    <w:rsid w:val="00AA0A49"/>
    <w:rsid w:val="00AA3A21"/>
    <w:rsid w:val="00AB4696"/>
    <w:rsid w:val="00AB46FA"/>
    <w:rsid w:val="00AC5496"/>
    <w:rsid w:val="00AD0B03"/>
    <w:rsid w:val="00AE7CBC"/>
    <w:rsid w:val="00B12E63"/>
    <w:rsid w:val="00B35DC8"/>
    <w:rsid w:val="00B57691"/>
    <w:rsid w:val="00B646CA"/>
    <w:rsid w:val="00B772EE"/>
    <w:rsid w:val="00B85BAC"/>
    <w:rsid w:val="00B94946"/>
    <w:rsid w:val="00BB7C66"/>
    <w:rsid w:val="00BC6461"/>
    <w:rsid w:val="00BD582D"/>
    <w:rsid w:val="00C27F2D"/>
    <w:rsid w:val="00C35CA9"/>
    <w:rsid w:val="00C415A6"/>
    <w:rsid w:val="00C61C06"/>
    <w:rsid w:val="00C651DE"/>
    <w:rsid w:val="00C65CFC"/>
    <w:rsid w:val="00C73CF9"/>
    <w:rsid w:val="00C8078A"/>
    <w:rsid w:val="00CA6C10"/>
    <w:rsid w:val="00CA7AF9"/>
    <w:rsid w:val="00CB2B46"/>
    <w:rsid w:val="00CC5F93"/>
    <w:rsid w:val="00D12FAB"/>
    <w:rsid w:val="00D37F5D"/>
    <w:rsid w:val="00D72CD8"/>
    <w:rsid w:val="00D80019"/>
    <w:rsid w:val="00D92474"/>
    <w:rsid w:val="00DD1341"/>
    <w:rsid w:val="00DF7DD5"/>
    <w:rsid w:val="00E059C9"/>
    <w:rsid w:val="00E11CAF"/>
    <w:rsid w:val="00E130B7"/>
    <w:rsid w:val="00E33176"/>
    <w:rsid w:val="00E43119"/>
    <w:rsid w:val="00E45856"/>
    <w:rsid w:val="00E45FE6"/>
    <w:rsid w:val="00E62013"/>
    <w:rsid w:val="00E75568"/>
    <w:rsid w:val="00E75B97"/>
    <w:rsid w:val="00E8790A"/>
    <w:rsid w:val="00EA38C3"/>
    <w:rsid w:val="00ED1748"/>
    <w:rsid w:val="00ED7875"/>
    <w:rsid w:val="00EE6E86"/>
    <w:rsid w:val="00F0347F"/>
    <w:rsid w:val="00F14BBD"/>
    <w:rsid w:val="00F20F2F"/>
    <w:rsid w:val="00F237D0"/>
    <w:rsid w:val="00F32BF0"/>
    <w:rsid w:val="00F465CF"/>
    <w:rsid w:val="00F67070"/>
    <w:rsid w:val="00F73497"/>
    <w:rsid w:val="00F82F9E"/>
    <w:rsid w:val="00FA2425"/>
    <w:rsid w:val="00FA404C"/>
    <w:rsid w:val="00FA4DEC"/>
    <w:rsid w:val="00FB1541"/>
    <w:rsid w:val="00FD530C"/>
    <w:rsid w:val="00FF29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351</TotalTime>
  <Pages>6</Pages>
  <Words>2195</Words>
  <Characters>12512</Characters>
  <Application>Microsoft Office Word</Application>
  <DocSecurity>0</DocSecurity>
  <Lines>104</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14678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13</cp:revision>
  <cp:lastPrinted>2020-03-25T13:33:00Z</cp:lastPrinted>
  <dcterms:created xsi:type="dcterms:W3CDTF">2024-03-18T11:12:00Z</dcterms:created>
  <dcterms:modified xsi:type="dcterms:W3CDTF">2024-03-22T10:54:00Z</dcterms:modified>
</cp:coreProperties>
</file>