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9F2627" w14:textId="77777777" w:rsidR="00E73B8B" w:rsidRDefault="00E73B8B">
      <w:pPr>
        <w:rPr>
          <w:rFonts w:ascii="Calibri" w:eastAsia="Calibri" w:hAnsi="Calibri" w:cs="Calibri"/>
        </w:rPr>
      </w:pPr>
    </w:p>
    <w:p w14:paraId="2487A0FA" w14:textId="77777777"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Poznámky </w:t>
      </w:r>
      <w:proofErr w:type="spellStart"/>
      <w:r>
        <w:rPr>
          <w:rFonts w:ascii="Calibri" w:eastAsia="Calibri" w:hAnsi="Calibri" w:cs="Calibri"/>
        </w:rPr>
        <w:t>Úč</w:t>
      </w:r>
      <w:proofErr w:type="spellEnd"/>
      <w:r>
        <w:rPr>
          <w:rFonts w:ascii="Calibri" w:eastAsia="Calibri" w:hAnsi="Calibri" w:cs="Calibri"/>
        </w:rPr>
        <w:t xml:space="preserve"> MUJ 3-01                      IČO:  47181923                            DIČ: </w:t>
      </w:r>
      <w:r w:rsidR="005A65AE" w:rsidRPr="005A65AE">
        <w:rPr>
          <w:rFonts w:ascii="Calibri" w:eastAsia="Calibri" w:hAnsi="Calibri" w:cs="Calibri"/>
        </w:rPr>
        <w:t>2023809161</w:t>
      </w:r>
    </w:p>
    <w:p w14:paraId="02376593" w14:textId="77777777" w:rsidR="00161DD5" w:rsidRDefault="00161DD5">
      <w:pPr>
        <w:jc w:val="center"/>
        <w:rPr>
          <w:rFonts w:ascii="Calibri" w:eastAsia="Calibri" w:hAnsi="Calibri" w:cs="Calibri"/>
        </w:rPr>
      </w:pPr>
    </w:p>
    <w:p w14:paraId="22406835" w14:textId="77777777" w:rsidR="00161DD5" w:rsidRDefault="00F34D27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Čl. I</w:t>
      </w:r>
    </w:p>
    <w:p w14:paraId="1BEA8EC1" w14:textId="77777777" w:rsidR="00161DD5" w:rsidRDefault="00F34D27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Všeobecné údaje</w:t>
      </w:r>
    </w:p>
    <w:p w14:paraId="10732FE6" w14:textId="77777777"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1/ Názov právnickej osoby: MESPD, s.r.o., Cesta</w:t>
      </w:r>
      <w:r w:rsidR="006C7E1A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 xml:space="preserve"> V.</w:t>
      </w:r>
      <w:r w:rsidR="006C7E1A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>Clementisa</w:t>
      </w:r>
      <w:r w:rsidR="006C7E1A">
        <w:rPr>
          <w:rFonts w:ascii="Calibri" w:eastAsia="Calibri" w:hAnsi="Calibri" w:cs="Calibri"/>
        </w:rPr>
        <w:t xml:space="preserve">  </w:t>
      </w:r>
      <w:r>
        <w:rPr>
          <w:rFonts w:ascii="Calibri" w:eastAsia="Calibri" w:hAnsi="Calibri" w:cs="Calibri"/>
        </w:rPr>
        <w:t xml:space="preserve">222/3, 971 01 Prievidza, zapísaná v OR OS Trenčín odd. </w:t>
      </w:r>
      <w:proofErr w:type="spellStart"/>
      <w:r>
        <w:rPr>
          <w:rFonts w:ascii="Calibri" w:eastAsia="Calibri" w:hAnsi="Calibri" w:cs="Calibri"/>
        </w:rPr>
        <w:t>Sro</w:t>
      </w:r>
      <w:proofErr w:type="spellEnd"/>
      <w:r>
        <w:rPr>
          <w:rFonts w:ascii="Calibri" w:eastAsia="Calibri" w:hAnsi="Calibri" w:cs="Calibri"/>
        </w:rPr>
        <w:t xml:space="preserve">, vložka č. 28478/R dňa 13.7.2013.  </w:t>
      </w:r>
    </w:p>
    <w:p w14:paraId="2E013D5C" w14:textId="77777777"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2/ Údaje o konsolidovanom celku: ÚJ nie je súčasťou konsolidovaného celku.</w:t>
      </w:r>
    </w:p>
    <w:p w14:paraId="009BABBF" w14:textId="1676FFD8"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3/ Priemerný prepočítaný počet zamestnancov: 0.  V roku </w:t>
      </w:r>
      <w:r w:rsidR="00593702">
        <w:rPr>
          <w:rFonts w:ascii="Calibri" w:eastAsia="Calibri" w:hAnsi="Calibri" w:cs="Calibri"/>
        </w:rPr>
        <w:t>202</w:t>
      </w:r>
      <w:r w:rsidR="002E0AC2">
        <w:rPr>
          <w:rFonts w:ascii="Calibri" w:eastAsia="Calibri" w:hAnsi="Calibri" w:cs="Calibri"/>
        </w:rPr>
        <w:t>3</w:t>
      </w:r>
      <w:r>
        <w:rPr>
          <w:rFonts w:ascii="Calibri" w:eastAsia="Calibri" w:hAnsi="Calibri" w:cs="Calibri"/>
        </w:rPr>
        <w:t xml:space="preserve"> všetku  činnosť zabezpečoval spoločník ,  ktorý sa tejto činnosti venuje popri zamestnaní.</w:t>
      </w:r>
    </w:p>
    <w:p w14:paraId="6F187023" w14:textId="77777777" w:rsidR="00161DD5" w:rsidRDefault="00F34D27">
      <w:pPr>
        <w:jc w:val="center"/>
        <w:rPr>
          <w:rFonts w:ascii="Calibri" w:eastAsia="Calibri" w:hAnsi="Calibri" w:cs="Calibri"/>
          <w:b/>
          <w:sz w:val="24"/>
        </w:rPr>
      </w:pPr>
      <w:proofErr w:type="spellStart"/>
      <w:r>
        <w:rPr>
          <w:rFonts w:ascii="Calibri" w:eastAsia="Calibri" w:hAnsi="Calibri" w:cs="Calibri"/>
          <w:b/>
          <w:sz w:val="24"/>
        </w:rPr>
        <w:t>Čl.II</w:t>
      </w:r>
      <w:proofErr w:type="spellEnd"/>
    </w:p>
    <w:p w14:paraId="1792DFEF" w14:textId="77777777" w:rsidR="00161DD5" w:rsidRDefault="00F34D27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prijatých postupoch</w:t>
      </w:r>
    </w:p>
    <w:p w14:paraId="78A5A485" w14:textId="77777777" w:rsidR="006C7E1A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1/ Nepretržité pokračovanie v činnosti:  ÚJ nepretržite pokračovala v činnosti a je predpoklad,</w:t>
      </w:r>
    </w:p>
    <w:p w14:paraId="05A57436" w14:textId="77777777" w:rsidR="00161DD5" w:rsidRDefault="006C7E1A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</w:t>
      </w:r>
      <w:r w:rsidR="00F34D27">
        <w:rPr>
          <w:rFonts w:ascii="Calibri" w:eastAsia="Calibri" w:hAnsi="Calibri" w:cs="Calibri"/>
        </w:rPr>
        <w:t xml:space="preserve">  že i v ďa</w:t>
      </w:r>
      <w:r>
        <w:rPr>
          <w:rFonts w:ascii="Calibri" w:eastAsia="Calibri" w:hAnsi="Calibri" w:cs="Calibri"/>
        </w:rPr>
        <w:t>l</w:t>
      </w:r>
      <w:r w:rsidR="00F34D27">
        <w:rPr>
          <w:rFonts w:ascii="Calibri" w:eastAsia="Calibri" w:hAnsi="Calibri" w:cs="Calibri"/>
        </w:rPr>
        <w:t>ších obdobiach táto činnosť bude pokračovať.</w:t>
      </w:r>
    </w:p>
    <w:p w14:paraId="3767F2B1" w14:textId="77777777"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2/ Spôsob oceňovania jednotlivých položiek majetku a záväzkov: ÚJ oceňovala majetok a záväzky ku dňu uskutočnenia účtovného prípadu obstarávacou cenou, t.j. cenou za ktorú sa majetok obstaral včítane nákladov súvisiacich s jeho obstaraním /provízia, doprava, poistné a pod ./</w:t>
      </w:r>
    </w:p>
    <w:p w14:paraId="29D6372F" w14:textId="77777777"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3/ ÚJ nenakupovala v sledovanom roku DHM, resp. DHNM. Momentálne nevlastní žiaden odpisovaný majetok.  </w:t>
      </w:r>
    </w:p>
    <w:p w14:paraId="1A0FD979" w14:textId="77777777"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4/Zmeny účtovných zásad a zmeny účtovných metód: V bežnom účtovnom období ÚJ nevykonala žiadne zmeny účtovných zásad a účtovných metód. </w:t>
      </w:r>
    </w:p>
    <w:p w14:paraId="6D16B0CD" w14:textId="77777777" w:rsidR="00161DD5" w:rsidRDefault="00F34D27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Čl. III</w:t>
      </w:r>
    </w:p>
    <w:p w14:paraId="1A898B02" w14:textId="77777777" w:rsidR="00161DD5" w:rsidRDefault="00F34D27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Informácie, ktoré vysvetľujú a dopĺňajú súvahu a výkaz ziskov a strát</w:t>
      </w:r>
    </w:p>
    <w:p w14:paraId="29A679CF" w14:textId="1589D5C4"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1/ ÚJ vykazuje k 31.12.</w:t>
      </w:r>
      <w:r w:rsidR="00593702">
        <w:rPr>
          <w:rFonts w:ascii="Calibri" w:eastAsia="Calibri" w:hAnsi="Calibri" w:cs="Calibri"/>
        </w:rPr>
        <w:t>202</w:t>
      </w:r>
      <w:r w:rsidR="002E0AC2">
        <w:rPr>
          <w:rFonts w:ascii="Calibri" w:eastAsia="Calibri" w:hAnsi="Calibri" w:cs="Calibri"/>
        </w:rPr>
        <w:t>3</w:t>
      </w:r>
      <w:r>
        <w:rPr>
          <w:rFonts w:ascii="Calibri" w:eastAsia="Calibri" w:hAnsi="Calibri" w:cs="Calibri"/>
        </w:rPr>
        <w:t xml:space="preserve">  pohľadávky </w:t>
      </w:r>
      <w:r w:rsidR="006C7E1A">
        <w:rPr>
          <w:rFonts w:ascii="Calibri" w:eastAsia="Calibri" w:hAnsi="Calibri" w:cs="Calibri"/>
        </w:rPr>
        <w:t xml:space="preserve"> vo výške </w:t>
      </w:r>
      <w:r w:rsidR="002E0AC2">
        <w:rPr>
          <w:rFonts w:ascii="Calibri" w:eastAsia="Calibri" w:hAnsi="Calibri" w:cs="Calibri"/>
        </w:rPr>
        <w:t>5000</w:t>
      </w:r>
      <w:r w:rsidR="00593702">
        <w:rPr>
          <w:rFonts w:ascii="Calibri" w:eastAsia="Calibri" w:hAnsi="Calibri" w:cs="Calibri"/>
        </w:rPr>
        <w:t>0 €</w:t>
      </w:r>
      <w:r>
        <w:rPr>
          <w:rFonts w:ascii="Calibri" w:eastAsia="Calibri" w:hAnsi="Calibri" w:cs="Calibri"/>
        </w:rPr>
        <w:t> minimálne záväzky</w:t>
      </w:r>
      <w:r w:rsidR="005A65AE">
        <w:rPr>
          <w:rFonts w:ascii="Calibri" w:eastAsia="Calibri" w:hAnsi="Calibri" w:cs="Calibri"/>
        </w:rPr>
        <w:t xml:space="preserve"> </w:t>
      </w:r>
      <w:r w:rsidR="002E0AC2">
        <w:rPr>
          <w:rFonts w:ascii="Calibri" w:eastAsia="Calibri" w:hAnsi="Calibri" w:cs="Calibri"/>
        </w:rPr>
        <w:t>397,6</w:t>
      </w:r>
      <w:r w:rsidR="00593702">
        <w:rPr>
          <w:rFonts w:ascii="Calibri" w:eastAsia="Calibri" w:hAnsi="Calibri" w:cs="Calibri"/>
        </w:rPr>
        <w:t>0 €</w:t>
      </w:r>
      <w:r w:rsidR="005A65AE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 xml:space="preserve">, ktoré majú splatnosť v roku </w:t>
      </w:r>
      <w:r w:rsidR="00593702">
        <w:rPr>
          <w:rFonts w:ascii="Calibri" w:eastAsia="Calibri" w:hAnsi="Calibri" w:cs="Calibri"/>
        </w:rPr>
        <w:t>202</w:t>
      </w:r>
      <w:r w:rsidR="002E0AC2">
        <w:rPr>
          <w:rFonts w:ascii="Calibri" w:eastAsia="Calibri" w:hAnsi="Calibri" w:cs="Calibri"/>
        </w:rPr>
        <w:t>4</w:t>
      </w:r>
      <w:r w:rsidR="00593702">
        <w:rPr>
          <w:rFonts w:ascii="Calibri" w:eastAsia="Calibri" w:hAnsi="Calibri" w:cs="Calibri"/>
        </w:rPr>
        <w:t>.</w:t>
      </w:r>
    </w:p>
    <w:p w14:paraId="729BC8DF" w14:textId="77777777"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2/ ÚJ nemá v majetku žiadne akcie. Neposkytovala žiadne pôžičky ani neposkytla žiadne druhy záruk za spoločníka, ani žiadne finančné plnenie na súkromné účely.</w:t>
      </w:r>
    </w:p>
    <w:p w14:paraId="5D760893" w14:textId="77777777"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3/ Informácie o vlastných akciách: Spoločnosť  nevydala žiadne akcie a ani nemá v majetku nakúpené akcie iných podnikov.</w:t>
      </w:r>
    </w:p>
    <w:p w14:paraId="1433C918" w14:textId="77777777" w:rsidR="00161DD5" w:rsidRDefault="00161DD5">
      <w:pPr>
        <w:rPr>
          <w:rFonts w:ascii="Calibri" w:eastAsia="Calibri" w:hAnsi="Calibri" w:cs="Calibri"/>
        </w:rPr>
      </w:pPr>
    </w:p>
    <w:p w14:paraId="21B66175" w14:textId="77777777" w:rsidR="00161DD5" w:rsidRDefault="00161DD5">
      <w:pPr>
        <w:rPr>
          <w:rFonts w:ascii="Calibri" w:eastAsia="Calibri" w:hAnsi="Calibri" w:cs="Calibri"/>
        </w:rPr>
      </w:pPr>
    </w:p>
    <w:p w14:paraId="6CC580C5" w14:textId="77777777"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lastRenderedPageBreak/>
        <w:t xml:space="preserve">4/ Informácie o orgánoch ÚJ: Spoločnosť je </w:t>
      </w:r>
      <w:proofErr w:type="spellStart"/>
      <w:r>
        <w:rPr>
          <w:rFonts w:ascii="Calibri" w:eastAsia="Calibri" w:hAnsi="Calibri" w:cs="Calibri"/>
        </w:rPr>
        <w:t>jednoosobová</w:t>
      </w:r>
      <w:proofErr w:type="spellEnd"/>
      <w:r>
        <w:rPr>
          <w:rFonts w:ascii="Calibri" w:eastAsia="Calibri" w:hAnsi="Calibri" w:cs="Calibri"/>
        </w:rPr>
        <w:t>, spoločník  zároveň vyko</w:t>
      </w:r>
      <w:r w:rsidR="006C7E1A">
        <w:rPr>
          <w:rFonts w:ascii="Calibri" w:eastAsia="Calibri" w:hAnsi="Calibri" w:cs="Calibri"/>
        </w:rPr>
        <w:t>n</w:t>
      </w:r>
      <w:r>
        <w:rPr>
          <w:rFonts w:ascii="Calibri" w:eastAsia="Calibri" w:hAnsi="Calibri" w:cs="Calibri"/>
        </w:rPr>
        <w:t>áva aj funkciu konateľa a takisto vykonáva  právo rozhodovania namiesto valného zhromaždenia .</w:t>
      </w:r>
    </w:p>
    <w:p w14:paraId="6FE9F967" w14:textId="4F91A080"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5/ Informácia o povinnostiach účtovnej jednotky. ÚJ v účtovnom období nemala žiadne povinnosti, ktoré by sa nevykazovali v súvahe. Tak isto nemá podmienené záväzky k 31.12.</w:t>
      </w:r>
      <w:r w:rsidR="00593702">
        <w:rPr>
          <w:rFonts w:ascii="Calibri" w:eastAsia="Calibri" w:hAnsi="Calibri" w:cs="Calibri"/>
        </w:rPr>
        <w:t>202</w:t>
      </w:r>
      <w:r w:rsidR="002E0AC2">
        <w:rPr>
          <w:rFonts w:ascii="Calibri" w:eastAsia="Calibri" w:hAnsi="Calibri" w:cs="Calibri"/>
        </w:rPr>
        <w:t>3</w:t>
      </w:r>
      <w:r>
        <w:rPr>
          <w:rFonts w:ascii="Calibri" w:eastAsia="Calibri" w:hAnsi="Calibri" w:cs="Calibri"/>
        </w:rPr>
        <w:t>.</w:t>
      </w:r>
    </w:p>
    <w:p w14:paraId="7E11DDB9" w14:textId="77777777"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6/ Informácia o udelení výlučného práv, alebo osobitného práva, ktorým by sa udelilo právo poskytovať služby vo verejnom záujme:  účtovnej jednotke takéto práva neboli udelené.</w:t>
      </w:r>
    </w:p>
    <w:p w14:paraId="0E740569" w14:textId="77777777" w:rsidR="00161DD5" w:rsidRDefault="00161DD5">
      <w:pPr>
        <w:rPr>
          <w:rFonts w:ascii="Calibri" w:eastAsia="Calibri" w:hAnsi="Calibri" w:cs="Calibri"/>
        </w:rPr>
      </w:pPr>
    </w:p>
    <w:sectPr w:rsidR="00161D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61DD5"/>
    <w:rsid w:val="0001532D"/>
    <w:rsid w:val="000B0FF9"/>
    <w:rsid w:val="00161DD5"/>
    <w:rsid w:val="002E0AC2"/>
    <w:rsid w:val="00414FAC"/>
    <w:rsid w:val="00593702"/>
    <w:rsid w:val="005A65AE"/>
    <w:rsid w:val="006C7E1A"/>
    <w:rsid w:val="007E7931"/>
    <w:rsid w:val="00DC7347"/>
    <w:rsid w:val="00E73B8B"/>
    <w:rsid w:val="00F34D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1141A8"/>
  <w15:docId w15:val="{809B9ABC-2620-421F-B104-08FB77839E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333</Words>
  <Characters>1902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hv</dc:creator>
  <cp:lastModifiedBy>XY</cp:lastModifiedBy>
  <cp:revision>2</cp:revision>
  <cp:lastPrinted>2020-02-28T18:59:00Z</cp:lastPrinted>
  <dcterms:created xsi:type="dcterms:W3CDTF">2024-03-21T16:07:00Z</dcterms:created>
  <dcterms:modified xsi:type="dcterms:W3CDTF">2024-03-21T16:07:00Z</dcterms:modified>
</cp:coreProperties>
</file>