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2B4BA085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2CA3">
        <w:rPr>
          <w:sz w:val="28"/>
          <w:szCs w:val="28"/>
        </w:rPr>
        <w:t>51683121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BBA084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>a</w:t>
      </w:r>
      <w:r w:rsidR="00562CA3">
        <w:rPr>
          <w:rFonts w:cs="Arial"/>
          <w:shd w:val="clear" w:color="auto" w:fill="FFFFFF"/>
        </w:rPr>
        <w:t xml:space="preserve"> 10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91B2F2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3.7.2018</w:t>
      </w:r>
    </w:p>
    <w:p w14:paraId="676A5B7D" w14:textId="7C871E52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29931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CB5691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E367D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9C050F9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562CA3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52EB34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E367D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EE0962F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EE367D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AEB4CFA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E367D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62CA3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EE367D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2024-03-18T15:05:00Z</dcterms:created>
  <dcterms:modified xsi:type="dcterms:W3CDTF">2024-03-18T15:05:00Z</dcterms:modified>
</cp:coreProperties>
</file>