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4F8D6A" w14:textId="77777777" w:rsidR="00660C78" w:rsidRDefault="00000000">
      <w:pPr>
        <w:spacing w:line="268" w:lineRule="auto"/>
        <w:ind w:left="509" w:right="580" w:hanging="10"/>
        <w:jc w:val="center"/>
      </w:pPr>
      <w:r>
        <w:rPr>
          <w:b/>
          <w:sz w:val="24"/>
        </w:rPr>
        <w:t xml:space="preserve">Čl. I </w:t>
      </w:r>
    </w:p>
    <w:p w14:paraId="12F11079" w14:textId="77777777" w:rsidR="00660C78" w:rsidRDefault="00000000">
      <w:pPr>
        <w:spacing w:line="268" w:lineRule="auto"/>
        <w:ind w:left="509" w:right="583" w:hanging="10"/>
        <w:jc w:val="center"/>
      </w:pPr>
      <w:r>
        <w:rPr>
          <w:b/>
          <w:sz w:val="24"/>
        </w:rPr>
        <w:t xml:space="preserve">Všeobecné informácie </w:t>
      </w:r>
    </w:p>
    <w:p w14:paraId="4511BA43" w14:textId="77777777" w:rsidR="00660C7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5423810B" w14:textId="77777777" w:rsidR="00660C7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711A61A1" w14:textId="77777777" w:rsidR="00660C78" w:rsidRDefault="00000000">
      <w:pPr>
        <w:numPr>
          <w:ilvl w:val="0"/>
          <w:numId w:val="1"/>
        </w:numPr>
        <w:ind w:right="68" w:hanging="322"/>
      </w:pPr>
      <w:r>
        <w:rPr>
          <w:b/>
        </w:rPr>
        <w:t xml:space="preserve">Názov právnickej osoby: </w:t>
      </w:r>
      <w:r>
        <w:rPr>
          <w:b/>
        </w:rPr>
        <w:tab/>
        <w:t xml:space="preserve"> </w:t>
      </w:r>
      <w:proofErr w:type="spellStart"/>
      <w:r>
        <w:t>Dranex</w:t>
      </w:r>
      <w:proofErr w:type="spellEnd"/>
      <w:r>
        <w:t xml:space="preserve">, s. r. o. </w:t>
      </w:r>
    </w:p>
    <w:p w14:paraId="1C204724" w14:textId="77777777" w:rsidR="00660C78" w:rsidRDefault="00000000">
      <w:pPr>
        <w:tabs>
          <w:tab w:val="center" w:pos="534"/>
          <w:tab w:val="center" w:pos="4122"/>
          <w:tab w:val="center" w:pos="5761"/>
        </w:tabs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Sídlo: </w:t>
      </w:r>
      <w:r>
        <w:rPr>
          <w:b/>
        </w:rPr>
        <w:tab/>
      </w:r>
      <w:r>
        <w:t xml:space="preserve"> Nálepkova 310, 976 45  Hronec</w:t>
      </w:r>
      <w:r>
        <w:rPr>
          <w:b/>
        </w:rPr>
        <w:t xml:space="preserve"> </w:t>
      </w:r>
      <w:r>
        <w:rPr>
          <w:b/>
        </w:rPr>
        <w:tab/>
        <w:t xml:space="preserve"> </w:t>
      </w:r>
    </w:p>
    <w:p w14:paraId="1D55E80D" w14:textId="77777777" w:rsidR="00660C78" w:rsidRDefault="00000000">
      <w:pPr>
        <w:tabs>
          <w:tab w:val="center" w:pos="899"/>
          <w:tab w:val="center" w:pos="3259"/>
        </w:tabs>
        <w:ind w:left="-13" w:firstLine="0"/>
        <w:jc w:val="left"/>
      </w:pPr>
      <w:r>
        <w:rPr>
          <w:b/>
        </w:rPr>
        <w:t xml:space="preserve"> </w:t>
      </w:r>
      <w:r>
        <w:rPr>
          <w:b/>
        </w:rPr>
        <w:tab/>
        <w:t>Dátum vzniku:</w:t>
      </w:r>
      <w:r>
        <w:t xml:space="preserve"> </w:t>
      </w:r>
      <w:r>
        <w:tab/>
        <w:t xml:space="preserve"> 6. 5. 2010 </w:t>
      </w:r>
    </w:p>
    <w:p w14:paraId="03B40881" w14:textId="77777777" w:rsidR="00660C78" w:rsidRDefault="00000000">
      <w:pPr>
        <w:spacing w:after="14" w:line="259" w:lineRule="auto"/>
        <w:ind w:left="0" w:firstLine="0"/>
        <w:jc w:val="left"/>
      </w:pPr>
      <w:r>
        <w:t xml:space="preserve"> </w:t>
      </w:r>
    </w:p>
    <w:p w14:paraId="2CB6DECF" w14:textId="77777777" w:rsidR="00660C78" w:rsidRDefault="00000000">
      <w:pPr>
        <w:spacing w:after="2" w:line="271" w:lineRule="auto"/>
        <w:ind w:left="345" w:right="162" w:hanging="358"/>
        <w:jc w:val="left"/>
      </w:pPr>
      <w:r>
        <w:rPr>
          <w:b/>
        </w:rPr>
        <w:t xml:space="preserve"> </w:t>
      </w:r>
      <w:r>
        <w:rPr>
          <w:b/>
        </w:rPr>
        <w:tab/>
        <w:t xml:space="preserve">Opis vykonávanej činnosti: </w:t>
      </w:r>
      <w:r>
        <w:rPr>
          <w:rFonts w:ascii="Segoe UI Symbol" w:eastAsia="Segoe UI Symbol" w:hAnsi="Segoe UI Symbol" w:cs="Segoe UI Symbol"/>
        </w:rPr>
        <w:t>•</w:t>
      </w:r>
      <w:r>
        <w:t xml:space="preserve"> </w:t>
      </w:r>
      <w:r>
        <w:tab/>
        <w:t xml:space="preserve">Kúpa tovaru na účely jeho predaja konečnému spotrebiteľovi (maloobchod) alebo iným prevádzkovateľom živnosti (veľkoobchod) </w:t>
      </w:r>
    </w:p>
    <w:p w14:paraId="7E8E6989" w14:textId="77777777" w:rsidR="00660C78" w:rsidRDefault="00000000">
      <w:pPr>
        <w:numPr>
          <w:ilvl w:val="1"/>
          <w:numId w:val="1"/>
        </w:numPr>
        <w:ind w:right="67" w:hanging="362"/>
      </w:pPr>
      <w:r>
        <w:t xml:space="preserve">Podnikanie v oblasti nakladania s iným ako nebezpečným odpadom </w:t>
      </w:r>
    </w:p>
    <w:p w14:paraId="3873B1C5" w14:textId="77777777" w:rsidR="00660C78" w:rsidRDefault="00000000">
      <w:pPr>
        <w:numPr>
          <w:ilvl w:val="1"/>
          <w:numId w:val="1"/>
        </w:numPr>
        <w:ind w:right="67" w:hanging="362"/>
      </w:pPr>
      <w:r>
        <w:t xml:space="preserve">Sprostredkovateľská činnosť v oblasti obchodu </w:t>
      </w:r>
    </w:p>
    <w:p w14:paraId="497795ED" w14:textId="77777777" w:rsidR="00660C78" w:rsidRDefault="00000000">
      <w:pPr>
        <w:numPr>
          <w:ilvl w:val="1"/>
          <w:numId w:val="1"/>
        </w:numPr>
        <w:ind w:right="67" w:hanging="362"/>
      </w:pPr>
      <w:r>
        <w:t xml:space="preserve">Sprostredkovateľská činnosť v oblasti služieb </w:t>
      </w:r>
    </w:p>
    <w:p w14:paraId="0BBF8A41" w14:textId="77777777" w:rsidR="00660C78" w:rsidRDefault="00000000">
      <w:pPr>
        <w:numPr>
          <w:ilvl w:val="1"/>
          <w:numId w:val="1"/>
        </w:numPr>
        <w:ind w:right="67" w:hanging="362"/>
      </w:pPr>
      <w:r>
        <w:t xml:space="preserve">Sprostredkovateľská činnosť v oblasti výroby </w:t>
      </w:r>
    </w:p>
    <w:p w14:paraId="4E279B55" w14:textId="77777777" w:rsidR="00660C78" w:rsidRDefault="00000000">
      <w:pPr>
        <w:numPr>
          <w:ilvl w:val="1"/>
          <w:numId w:val="1"/>
        </w:numPr>
        <w:ind w:right="67" w:hanging="362"/>
      </w:pPr>
      <w:r>
        <w:t xml:space="preserve">Činnosť podnikateľských, organizačných a ekonomických poradcov </w:t>
      </w:r>
    </w:p>
    <w:p w14:paraId="607EDCCD" w14:textId="77777777" w:rsidR="00660C78" w:rsidRDefault="00000000">
      <w:pPr>
        <w:numPr>
          <w:ilvl w:val="1"/>
          <w:numId w:val="1"/>
        </w:numPr>
        <w:ind w:right="67" w:hanging="362"/>
      </w:pPr>
      <w:r>
        <w:t xml:space="preserve">Prevádzkovanie športových zariadení </w:t>
      </w:r>
    </w:p>
    <w:p w14:paraId="7DE984E7" w14:textId="77777777" w:rsidR="00660C78" w:rsidRDefault="00000000">
      <w:pPr>
        <w:numPr>
          <w:ilvl w:val="1"/>
          <w:numId w:val="1"/>
        </w:numPr>
        <w:ind w:right="67" w:hanging="362"/>
      </w:pPr>
      <w:r>
        <w:t xml:space="preserve">Reklamné a marketingové služby </w:t>
      </w:r>
    </w:p>
    <w:p w14:paraId="029C895C" w14:textId="77777777" w:rsidR="00660C78" w:rsidRDefault="00000000">
      <w:pPr>
        <w:numPr>
          <w:ilvl w:val="1"/>
          <w:numId w:val="1"/>
        </w:numPr>
        <w:ind w:right="67" w:hanging="362"/>
      </w:pPr>
      <w:r>
        <w:t xml:space="preserve">Čistiace a upratovacie služby </w:t>
      </w:r>
    </w:p>
    <w:p w14:paraId="4A4E3037" w14:textId="77777777" w:rsidR="00660C78" w:rsidRDefault="00000000">
      <w:pPr>
        <w:numPr>
          <w:ilvl w:val="1"/>
          <w:numId w:val="1"/>
        </w:numPr>
        <w:ind w:right="67" w:hanging="362"/>
      </w:pPr>
      <w:r>
        <w:t xml:space="preserve">Výroba bižutérie a suvenírov </w:t>
      </w:r>
    </w:p>
    <w:p w14:paraId="349C84C0" w14:textId="77777777" w:rsidR="00660C78" w:rsidRDefault="00000000">
      <w:pPr>
        <w:numPr>
          <w:ilvl w:val="1"/>
          <w:numId w:val="1"/>
        </w:numPr>
        <w:ind w:right="67" w:hanging="362"/>
      </w:pPr>
      <w:r>
        <w:t xml:space="preserve">Spracovanie prírodného medu </w:t>
      </w:r>
    </w:p>
    <w:p w14:paraId="739D9143" w14:textId="77777777" w:rsidR="00660C78" w:rsidRDefault="00000000">
      <w:pPr>
        <w:numPr>
          <w:ilvl w:val="1"/>
          <w:numId w:val="1"/>
        </w:numPr>
        <w:ind w:right="67" w:hanging="362"/>
      </w:pPr>
      <w:r>
        <w:t xml:space="preserve">Výroba sviečok </w:t>
      </w:r>
    </w:p>
    <w:p w14:paraId="7EDABD88" w14:textId="77777777" w:rsidR="00660C78" w:rsidRDefault="00000000">
      <w:pPr>
        <w:numPr>
          <w:ilvl w:val="1"/>
          <w:numId w:val="1"/>
        </w:numPr>
        <w:ind w:right="67" w:hanging="362"/>
      </w:pPr>
      <w:r>
        <w:t xml:space="preserve">Výroba mydla, pracích prostriedkov a éterických olejov, čistiacich, leštiacich, </w:t>
      </w:r>
      <w:proofErr w:type="spellStart"/>
      <w:r>
        <w:t>parfumérskych</w:t>
      </w:r>
      <w:proofErr w:type="spellEnd"/>
      <w:r>
        <w:t xml:space="preserve"> a toaletných prípravkov </w:t>
      </w:r>
    </w:p>
    <w:p w14:paraId="28A616E6" w14:textId="77777777" w:rsidR="00660C78" w:rsidRDefault="00000000">
      <w:pPr>
        <w:numPr>
          <w:ilvl w:val="1"/>
          <w:numId w:val="1"/>
        </w:numPr>
        <w:ind w:right="67" w:hanging="362"/>
      </w:pPr>
      <w:r>
        <w:t xml:space="preserve">Baliace činnosti, manipulácia s tovarom </w:t>
      </w:r>
    </w:p>
    <w:p w14:paraId="06C93F37" w14:textId="77777777" w:rsidR="00660C78" w:rsidRDefault="00000000">
      <w:pPr>
        <w:spacing w:after="44" w:line="259" w:lineRule="auto"/>
        <w:ind w:left="0" w:firstLine="0"/>
        <w:jc w:val="left"/>
      </w:pPr>
      <w:r>
        <w:rPr>
          <w:b/>
        </w:rPr>
        <w:t xml:space="preserve"> </w:t>
      </w:r>
    </w:p>
    <w:p w14:paraId="718AC34C" w14:textId="1D4AF6F6" w:rsidR="00660C78" w:rsidRDefault="00000000">
      <w:pPr>
        <w:numPr>
          <w:ilvl w:val="0"/>
          <w:numId w:val="1"/>
        </w:numPr>
        <w:ind w:right="68" w:hanging="322"/>
      </w:pPr>
      <w:r>
        <w:rPr>
          <w:b/>
        </w:rPr>
        <w:t>Dátum schválenia účtovnej závierky za bezprostredne predchádzajúce obdobie:</w:t>
      </w:r>
      <w:r w:rsidR="0030034E">
        <w:rPr>
          <w:b/>
        </w:rPr>
        <w:t xml:space="preserve">  10</w:t>
      </w:r>
      <w:r>
        <w:rPr>
          <w:b/>
        </w:rPr>
        <w:t xml:space="preserve"> </w:t>
      </w:r>
      <w:r>
        <w:t>.0</w:t>
      </w:r>
      <w:r w:rsidR="0030034E">
        <w:t>7</w:t>
      </w:r>
      <w:r>
        <w:t>.202</w:t>
      </w:r>
      <w:r w:rsidR="0030034E">
        <w:t>3</w:t>
      </w:r>
      <w:r>
        <w:rPr>
          <w:b/>
          <w:sz w:val="22"/>
        </w:rPr>
        <w:t xml:space="preserve"> </w:t>
      </w:r>
    </w:p>
    <w:p w14:paraId="73731BCA" w14:textId="77777777" w:rsidR="00660C78" w:rsidRDefault="00000000">
      <w:pPr>
        <w:numPr>
          <w:ilvl w:val="0"/>
          <w:numId w:val="1"/>
        </w:numPr>
        <w:ind w:right="68" w:hanging="322"/>
      </w:pPr>
      <w:r>
        <w:rPr>
          <w:b/>
        </w:rPr>
        <w:t xml:space="preserve">Právny dôvod na zostavenie účtovnej závierky: </w:t>
      </w:r>
    </w:p>
    <w:p w14:paraId="21FE04DA" w14:textId="77777777" w:rsidR="00660C78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290CEB66" w14:textId="77777777" w:rsidR="00660C78" w:rsidRDefault="00000000">
      <w:pPr>
        <w:tabs>
          <w:tab w:val="center" w:pos="1132"/>
          <w:tab w:val="center" w:pos="2785"/>
        </w:tabs>
        <w:ind w:left="-13" w:firstLine="0"/>
        <w:jc w:val="left"/>
      </w:pPr>
      <w:r>
        <w:t xml:space="preserve"> </w:t>
      </w:r>
      <w:r>
        <w:tab/>
      </w:r>
      <w:r>
        <w:rPr>
          <w:bdr w:val="single" w:sz="12" w:space="0" w:color="000000"/>
        </w:rPr>
        <w:t xml:space="preserve"> x </w:t>
      </w:r>
      <w:r>
        <w:rPr>
          <w:b/>
        </w:rPr>
        <w:t xml:space="preserve"> riadna</w:t>
      </w:r>
      <w:r>
        <w:t xml:space="preserve"> 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8BEC5AD" wp14:editId="09B25238">
                <wp:extent cx="114300" cy="129540"/>
                <wp:effectExtent l="0" t="0" r="0" b="0"/>
                <wp:docPr id="22148" name="Group 221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4300" cy="129540"/>
                          <a:chOff x="0" y="0"/>
                          <a:chExt cx="114300" cy="129540"/>
                        </a:xfrm>
                      </wpg:grpSpPr>
                      <wps:wsp>
                        <wps:cNvPr id="25752" name="Shape 25752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53" name="Shape 25753"/>
                        <wps:cNvSpPr/>
                        <wps:spPr>
                          <a:xfrm>
                            <a:off x="9144" y="0"/>
                            <a:ext cx="960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9144">
                                <a:moveTo>
                                  <a:pt x="0" y="0"/>
                                </a:moveTo>
                                <a:lnTo>
                                  <a:pt x="96012" y="0"/>
                                </a:lnTo>
                                <a:lnTo>
                                  <a:pt x="960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54" name="Shape 25754"/>
                        <wps:cNvSpPr/>
                        <wps:spPr>
                          <a:xfrm>
                            <a:off x="10515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55" name="Shape 25755"/>
                        <wps:cNvSpPr/>
                        <wps:spPr>
                          <a:xfrm>
                            <a:off x="0" y="9144"/>
                            <a:ext cx="9144" cy="1112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112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11252"/>
                                </a:lnTo>
                                <a:lnTo>
                                  <a:pt x="0" y="1112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56" name="Shape 25756"/>
                        <wps:cNvSpPr/>
                        <wps:spPr>
                          <a:xfrm>
                            <a:off x="105156" y="9144"/>
                            <a:ext cx="9144" cy="1112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112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11252"/>
                                </a:lnTo>
                                <a:lnTo>
                                  <a:pt x="0" y="1112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57" name="Shape 25757"/>
                        <wps:cNvSpPr/>
                        <wps:spPr>
                          <a:xfrm>
                            <a:off x="0" y="12039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58" name="Shape 25758"/>
                        <wps:cNvSpPr/>
                        <wps:spPr>
                          <a:xfrm>
                            <a:off x="9144" y="120396"/>
                            <a:ext cx="960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9144">
                                <a:moveTo>
                                  <a:pt x="0" y="0"/>
                                </a:moveTo>
                                <a:lnTo>
                                  <a:pt x="96012" y="0"/>
                                </a:lnTo>
                                <a:lnTo>
                                  <a:pt x="960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59" name="Shape 25759"/>
                        <wps:cNvSpPr/>
                        <wps:spPr>
                          <a:xfrm>
                            <a:off x="105156" y="12039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148" style="width:9pt;height:10.2pt;mso-position-horizontal-relative:char;mso-position-vertical-relative:line" coordsize="1143,1295">
                <v:shape id="Shape 25760" style="position:absolute;width:91;height:91;left:0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25761" style="position:absolute;width:960;height:91;left:91;top:0;" coordsize="96012,9144" path="m0,0l96012,0l96012,9144l0,9144l0,0">
                  <v:stroke weight="0pt" endcap="flat" joinstyle="miter" miterlimit="10" on="false" color="#000000" opacity="0"/>
                  <v:fill on="true" color="#000000"/>
                </v:shape>
                <v:shape id="Shape 25762" style="position:absolute;width:91;height:91;left:1051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25763" style="position:absolute;width:91;height:1112;left:0;top:91;" coordsize="9144,111252" path="m0,0l9144,0l9144,111252l0,111252l0,0">
                  <v:stroke weight="0pt" endcap="flat" joinstyle="miter" miterlimit="10" on="false" color="#000000" opacity="0"/>
                  <v:fill on="true" color="#000000"/>
                </v:shape>
                <v:shape id="Shape 25764" style="position:absolute;width:91;height:1112;left:1051;top:91;" coordsize="9144,111252" path="m0,0l9144,0l9144,111252l0,111252l0,0">
                  <v:stroke weight="0pt" endcap="flat" joinstyle="miter" miterlimit="10" on="false" color="#000000" opacity="0"/>
                  <v:fill on="true" color="#000000"/>
                </v:shape>
                <v:shape id="Shape 25765" style="position:absolute;width:91;height:91;left:0;top:1203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25766" style="position:absolute;width:960;height:91;left:91;top:1203;" coordsize="96012,9144" path="m0,0l96012,0l96012,9144l0,9144l0,0">
                  <v:stroke weight="0pt" endcap="flat" joinstyle="miter" miterlimit="10" on="false" color="#000000" opacity="0"/>
                  <v:fill on="true" color="#000000"/>
                </v:shape>
                <v:shape id="Shape 25767" style="position:absolute;width:91;height:91;left:1051;top:1203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   </w:t>
      </w:r>
      <w:r>
        <w:rPr>
          <w:b/>
        </w:rPr>
        <w:t xml:space="preserve">mimoriadna </w:t>
      </w:r>
    </w:p>
    <w:p w14:paraId="6FAF777A" w14:textId="77777777" w:rsidR="00660C78" w:rsidRDefault="00000000">
      <w:pPr>
        <w:spacing w:after="12" w:line="259" w:lineRule="auto"/>
        <w:ind w:left="0" w:firstLine="0"/>
        <w:jc w:val="left"/>
      </w:pPr>
      <w:r>
        <w:rPr>
          <w:b/>
        </w:rPr>
        <w:t xml:space="preserve"> </w:t>
      </w:r>
    </w:p>
    <w:p w14:paraId="398771D7" w14:textId="77777777" w:rsidR="00660C78" w:rsidRDefault="00000000">
      <w:pPr>
        <w:numPr>
          <w:ilvl w:val="0"/>
          <w:numId w:val="1"/>
        </w:numPr>
        <w:ind w:right="68" w:hanging="322"/>
      </w:pPr>
      <w:r>
        <w:rPr>
          <w:b/>
        </w:rPr>
        <w:t xml:space="preserve">Údaje o skupine účtovných jednotiek, a to: </w:t>
      </w:r>
    </w:p>
    <w:p w14:paraId="1C271BF3" w14:textId="77777777" w:rsidR="00660C78" w:rsidRDefault="00000000">
      <w:pPr>
        <w:spacing w:after="17" w:line="259" w:lineRule="auto"/>
        <w:ind w:left="283" w:firstLine="0"/>
        <w:jc w:val="left"/>
      </w:pPr>
      <w:r>
        <w:t xml:space="preserve"> </w:t>
      </w:r>
    </w:p>
    <w:p w14:paraId="236800C3" w14:textId="77777777" w:rsidR="00660C78" w:rsidRDefault="00000000">
      <w:pPr>
        <w:ind w:left="291" w:right="67"/>
      </w:pPr>
      <w:r>
        <w:t xml:space="preserve">Účtovná jednotka nie je súčasťou skupiny účtovných jednotiek.  </w:t>
      </w:r>
    </w:p>
    <w:p w14:paraId="67F1F741" w14:textId="77777777" w:rsidR="00660C78" w:rsidRDefault="00000000">
      <w:pPr>
        <w:spacing w:after="13" w:line="259" w:lineRule="auto"/>
        <w:ind w:left="0" w:firstLine="0"/>
        <w:jc w:val="left"/>
      </w:pPr>
      <w:r>
        <w:rPr>
          <w:b/>
        </w:rPr>
        <w:t xml:space="preserve"> </w:t>
      </w:r>
    </w:p>
    <w:p w14:paraId="48A75E37" w14:textId="77777777" w:rsidR="00660C78" w:rsidRDefault="00000000">
      <w:pPr>
        <w:numPr>
          <w:ilvl w:val="0"/>
          <w:numId w:val="1"/>
        </w:numPr>
        <w:ind w:right="68" w:hanging="322"/>
      </w:pPr>
      <w:r>
        <w:rPr>
          <w:b/>
        </w:rPr>
        <w:t>Priemerný prepočítaný počet zamestnancov počas účtovného obdobia</w:t>
      </w:r>
      <w:r>
        <w:rPr>
          <w:b/>
          <w:sz w:val="16"/>
        </w:rPr>
        <w:t xml:space="preserve">: </w:t>
      </w:r>
    </w:p>
    <w:p w14:paraId="57D64982" w14:textId="77777777" w:rsidR="00660C78" w:rsidRDefault="00000000">
      <w:pPr>
        <w:spacing w:after="13" w:line="259" w:lineRule="auto"/>
        <w:ind w:left="0" w:firstLine="0"/>
        <w:jc w:val="left"/>
      </w:pPr>
      <w:r>
        <w:rPr>
          <w:b/>
        </w:rPr>
        <w:t xml:space="preserve"> </w:t>
      </w:r>
    </w:p>
    <w:p w14:paraId="52CEDEC9" w14:textId="77777777" w:rsidR="00660C78" w:rsidRDefault="00000000">
      <w:pPr>
        <w:ind w:left="291" w:right="67"/>
      </w:pPr>
      <w:r>
        <w:t xml:space="preserve">Účtovná jednotka nezamestnávala zamestnancov.  </w:t>
      </w:r>
    </w:p>
    <w:p w14:paraId="6545A7B3" w14:textId="77777777" w:rsidR="00660C7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3C3F6055" w14:textId="77777777" w:rsidR="00660C7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65F82B4" w14:textId="77777777" w:rsidR="00660C78" w:rsidRDefault="00000000">
      <w:pPr>
        <w:spacing w:after="81" w:line="259" w:lineRule="auto"/>
        <w:ind w:left="0" w:firstLine="0"/>
        <w:jc w:val="left"/>
      </w:pPr>
      <w:r>
        <w:t xml:space="preserve"> </w:t>
      </w:r>
    </w:p>
    <w:p w14:paraId="79262DD2" w14:textId="77777777" w:rsidR="00660C78" w:rsidRDefault="00000000">
      <w:pPr>
        <w:spacing w:line="268" w:lineRule="auto"/>
        <w:ind w:left="509" w:right="581" w:hanging="10"/>
        <w:jc w:val="center"/>
      </w:pPr>
      <w:r>
        <w:rPr>
          <w:b/>
          <w:sz w:val="24"/>
        </w:rPr>
        <w:t xml:space="preserve">Čl. II </w:t>
      </w:r>
    </w:p>
    <w:p w14:paraId="48B8C9D9" w14:textId="77777777" w:rsidR="00660C78" w:rsidRDefault="00000000">
      <w:pPr>
        <w:spacing w:line="268" w:lineRule="auto"/>
        <w:ind w:left="509" w:right="581" w:hanging="10"/>
        <w:jc w:val="center"/>
      </w:pPr>
      <w:r>
        <w:rPr>
          <w:b/>
          <w:sz w:val="24"/>
        </w:rPr>
        <w:t xml:space="preserve">Informácie o orgánoch spoločnosti </w:t>
      </w:r>
    </w:p>
    <w:p w14:paraId="74246DB5" w14:textId="77777777" w:rsidR="00660C78" w:rsidRDefault="00000000">
      <w:pPr>
        <w:spacing w:after="15" w:line="259" w:lineRule="auto"/>
        <w:ind w:left="0" w:firstLine="0"/>
        <w:jc w:val="left"/>
      </w:pPr>
      <w:r>
        <w:t xml:space="preserve"> </w:t>
      </w:r>
    </w:p>
    <w:p w14:paraId="3491BDD4" w14:textId="77777777" w:rsidR="00660C78" w:rsidRDefault="00000000">
      <w:pPr>
        <w:ind w:left="291" w:right="67"/>
      </w:pPr>
      <w:r>
        <w:t xml:space="preserve">Jednotlivým členom štatutárnych, dozorných a iných orgánov účtovnej jednotky neboli poskytnuté žiadne záruky, zabezpečenia a ani ďalšie príjmy.  </w:t>
      </w:r>
    </w:p>
    <w:p w14:paraId="562C3845" w14:textId="77777777" w:rsidR="00660C78" w:rsidRDefault="00000000">
      <w:pPr>
        <w:spacing w:after="0" w:line="259" w:lineRule="auto"/>
        <w:ind w:left="283" w:firstLine="0"/>
        <w:jc w:val="left"/>
      </w:pPr>
      <w:r>
        <w:t xml:space="preserve"> </w:t>
      </w:r>
    </w:p>
    <w:p w14:paraId="79778921" w14:textId="77777777" w:rsidR="00660C78" w:rsidRDefault="00000000">
      <w:pPr>
        <w:spacing w:after="0" w:line="259" w:lineRule="auto"/>
        <w:ind w:left="283" w:firstLine="0"/>
        <w:jc w:val="left"/>
      </w:pPr>
      <w:r>
        <w:rPr>
          <w:i/>
        </w:rPr>
        <w:t xml:space="preserve"> </w:t>
      </w:r>
    </w:p>
    <w:tbl>
      <w:tblPr>
        <w:tblStyle w:val="TableGrid"/>
        <w:tblW w:w="9117" w:type="dxa"/>
        <w:tblInd w:w="58" w:type="dxa"/>
        <w:tblCellMar>
          <w:top w:w="22" w:type="dxa"/>
          <w:left w:w="108" w:type="dxa"/>
          <w:bottom w:w="0" w:type="dxa"/>
          <w:right w:w="58" w:type="dxa"/>
        </w:tblCellMar>
        <w:tblLook w:val="04A0" w:firstRow="1" w:lastRow="0" w:firstColumn="1" w:lastColumn="0" w:noHBand="0" w:noVBand="1"/>
      </w:tblPr>
      <w:tblGrid>
        <w:gridCol w:w="1961"/>
        <w:gridCol w:w="2184"/>
        <w:gridCol w:w="113"/>
        <w:gridCol w:w="2187"/>
        <w:gridCol w:w="2672"/>
      </w:tblGrid>
      <w:tr w:rsidR="00660C78" w14:paraId="11B5B8D5" w14:textId="77777777">
        <w:trPr>
          <w:trHeight w:val="833"/>
        </w:trPr>
        <w:tc>
          <w:tcPr>
            <w:tcW w:w="196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79D49D90" w14:textId="77777777" w:rsidR="00660C78" w:rsidRDefault="00000000">
            <w:pPr>
              <w:spacing w:after="2" w:line="240" w:lineRule="auto"/>
              <w:ind w:left="0" w:firstLine="0"/>
              <w:jc w:val="center"/>
            </w:pPr>
            <w:r>
              <w:rPr>
                <w:b/>
              </w:rPr>
              <w:t xml:space="preserve">Druh poskytnutých finančných </w:t>
            </w:r>
          </w:p>
          <w:p w14:paraId="6CAD90C6" w14:textId="77777777" w:rsidR="00660C78" w:rsidRDefault="00000000">
            <w:pPr>
              <w:spacing w:after="538" w:line="259" w:lineRule="auto"/>
              <w:ind w:left="3" w:firstLine="0"/>
              <w:jc w:val="center"/>
            </w:pPr>
            <w:r>
              <w:rPr>
                <w:b/>
              </w:rPr>
              <w:t xml:space="preserve">prostriedkov </w:t>
            </w:r>
          </w:p>
          <w:p w14:paraId="5997F8AF" w14:textId="77777777" w:rsidR="00660C78" w:rsidRDefault="00000000">
            <w:pPr>
              <w:spacing w:after="0" w:line="259" w:lineRule="auto"/>
              <w:ind w:left="52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715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362C3C0C" w14:textId="77777777" w:rsidR="00660C78" w:rsidRDefault="00000000">
            <w:pPr>
              <w:spacing w:after="180" w:line="259" w:lineRule="auto"/>
              <w:ind w:left="6" w:firstLine="0"/>
              <w:jc w:val="center"/>
            </w:pPr>
            <w:r>
              <w:rPr>
                <w:b/>
              </w:rPr>
              <w:t xml:space="preserve">Hodnota  príjmu, výhody súčasných členov orgánov </w:t>
            </w:r>
          </w:p>
          <w:p w14:paraId="5A087678" w14:textId="77777777" w:rsidR="00660C78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b/>
              </w:rPr>
              <w:t xml:space="preserve">b </w:t>
            </w:r>
          </w:p>
        </w:tc>
      </w:tr>
      <w:tr w:rsidR="00660C78" w14:paraId="338D6808" w14:textId="77777777">
        <w:trPr>
          <w:trHeight w:val="37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038071B0" w14:textId="77777777" w:rsidR="00660C78" w:rsidRDefault="00660C7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962A27" w14:textId="77777777" w:rsidR="00660C78" w:rsidRDefault="00000000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štatutárnych </w:t>
            </w:r>
          </w:p>
        </w:tc>
        <w:tc>
          <w:tcPr>
            <w:tcW w:w="21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DC035E" w14:textId="77777777" w:rsidR="00660C78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b/>
              </w:rPr>
              <w:t xml:space="preserve">dozorných </w:t>
            </w:r>
          </w:p>
        </w:tc>
        <w:tc>
          <w:tcPr>
            <w:tcW w:w="2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7A07E4" w14:textId="77777777" w:rsidR="00660C78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 xml:space="preserve">iných </w:t>
            </w:r>
          </w:p>
        </w:tc>
      </w:tr>
      <w:tr w:rsidR="00660C78" w14:paraId="0D6DE6AE" w14:textId="77777777">
        <w:trPr>
          <w:trHeight w:val="36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52DCC935" w14:textId="77777777" w:rsidR="00660C78" w:rsidRDefault="00660C7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B1FC8F9" w14:textId="77777777" w:rsidR="00660C78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Časť 1 - Bežné účtovné obdobie </w:t>
            </w:r>
          </w:p>
        </w:tc>
      </w:tr>
      <w:tr w:rsidR="00660C78" w14:paraId="399D5821" w14:textId="77777777">
        <w:trPr>
          <w:trHeight w:val="38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375C2E" w14:textId="77777777" w:rsidR="00660C78" w:rsidRDefault="00660C7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6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D828AE" w14:textId="77777777" w:rsidR="00660C78" w:rsidRDefault="00000000">
            <w:pPr>
              <w:spacing w:after="0" w:line="259" w:lineRule="auto"/>
              <w:ind w:left="0" w:right="1" w:firstLine="0"/>
              <w:jc w:val="center"/>
            </w:pPr>
            <w:r>
              <w:t xml:space="preserve">Časť 2 - Bezprostredne predchádzajúce účtovné obdobie </w:t>
            </w:r>
          </w:p>
        </w:tc>
      </w:tr>
      <w:tr w:rsidR="00660C78" w14:paraId="7C402A66" w14:textId="77777777">
        <w:trPr>
          <w:trHeight w:val="365"/>
        </w:trPr>
        <w:tc>
          <w:tcPr>
            <w:tcW w:w="196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44AB751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Záruky alebo iné zabezpečenia  </w:t>
            </w:r>
          </w:p>
        </w:tc>
        <w:tc>
          <w:tcPr>
            <w:tcW w:w="21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1677A4A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30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B36E3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4055950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660C78" w14:paraId="61A563E0" w14:textId="77777777">
        <w:trPr>
          <w:trHeight w:val="24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A7912D" w14:textId="77777777" w:rsidR="00660C78" w:rsidRDefault="00660C7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B794A94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3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F0ACD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2BE17D7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660C78" w14:paraId="05A9E95E" w14:textId="77777777">
        <w:trPr>
          <w:trHeight w:val="794"/>
        </w:trPr>
        <w:tc>
          <w:tcPr>
            <w:tcW w:w="196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0F5813D" w14:textId="77777777" w:rsidR="00660C78" w:rsidRDefault="00000000">
            <w:pPr>
              <w:spacing w:after="0" w:line="259" w:lineRule="auto"/>
              <w:ind w:left="0" w:right="452" w:firstLine="0"/>
            </w:pPr>
            <w:r>
              <w:t xml:space="preserve">Celková suma poskytnutých pôžičiek k 31.12.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6BB41E" w14:textId="495F9BE7" w:rsidR="00660C78" w:rsidRDefault="00660C78">
            <w:pPr>
              <w:spacing w:after="0" w:line="259" w:lineRule="auto"/>
              <w:ind w:left="0" w:right="49" w:firstLine="0"/>
              <w:jc w:val="right"/>
            </w:pPr>
          </w:p>
        </w:tc>
        <w:tc>
          <w:tcPr>
            <w:tcW w:w="23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E983CC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C71D2A0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660C78" w14:paraId="16519E5B" w14:textId="77777777">
        <w:trPr>
          <w:trHeight w:val="87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26A7930" w14:textId="77777777" w:rsidR="00660C78" w:rsidRDefault="00660C7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B80F90" w14:textId="77777777" w:rsidR="00660C78" w:rsidRDefault="00000000">
            <w:pPr>
              <w:spacing w:after="0" w:line="259" w:lineRule="auto"/>
              <w:ind w:left="0" w:right="51" w:firstLine="0"/>
              <w:jc w:val="right"/>
            </w:pPr>
            <w:r>
              <w:t xml:space="preserve">0 </w:t>
            </w:r>
          </w:p>
        </w:tc>
        <w:tc>
          <w:tcPr>
            <w:tcW w:w="23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39DB16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7969150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660C78" w14:paraId="06B4F7D6" w14:textId="77777777">
        <w:trPr>
          <w:trHeight w:val="230"/>
        </w:trPr>
        <w:tc>
          <w:tcPr>
            <w:tcW w:w="196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34B8F0" w14:textId="77777777" w:rsidR="00660C78" w:rsidRDefault="00000000">
            <w:pPr>
              <w:spacing w:after="0" w:line="259" w:lineRule="auto"/>
              <w:ind w:left="0" w:right="235" w:firstLine="0"/>
            </w:pPr>
            <w:r>
              <w:t xml:space="preserve">Celková suma splatených pôžičiek k 31.12.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5A7ABA7" w14:textId="5E132C54" w:rsidR="00660C78" w:rsidRDefault="00660C78">
            <w:pPr>
              <w:spacing w:after="0" w:line="259" w:lineRule="auto"/>
              <w:ind w:left="0" w:right="99" w:firstLine="0"/>
              <w:jc w:val="right"/>
            </w:pPr>
          </w:p>
        </w:tc>
        <w:tc>
          <w:tcPr>
            <w:tcW w:w="23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0DEB1" w14:textId="73ECCA20" w:rsidR="00660C78" w:rsidRDefault="00660C78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11BE88B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660C78" w14:paraId="643C64C0" w14:textId="77777777">
        <w:trPr>
          <w:trHeight w:val="42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7949053" w14:textId="77777777" w:rsidR="00660C78" w:rsidRDefault="00660C7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71BA36" w14:textId="77777777" w:rsidR="00660C78" w:rsidRDefault="00000000">
            <w:pPr>
              <w:spacing w:after="0" w:line="259" w:lineRule="auto"/>
              <w:ind w:left="0" w:right="51" w:firstLine="0"/>
              <w:jc w:val="right"/>
            </w:pPr>
            <w:r>
              <w:t xml:space="preserve"> 0 </w:t>
            </w:r>
          </w:p>
        </w:tc>
        <w:tc>
          <w:tcPr>
            <w:tcW w:w="23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17F56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37ED849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660C78" w14:paraId="19916CC1" w14:textId="77777777">
        <w:trPr>
          <w:trHeight w:val="300"/>
        </w:trPr>
        <w:tc>
          <w:tcPr>
            <w:tcW w:w="196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F1F9E1" w14:textId="77777777" w:rsidR="00660C78" w:rsidRDefault="00000000">
            <w:pPr>
              <w:spacing w:after="0" w:line="259" w:lineRule="auto"/>
              <w:ind w:left="0" w:right="452" w:firstLine="0"/>
              <w:jc w:val="left"/>
            </w:pPr>
            <w:r>
              <w:t xml:space="preserve">Celková suma odpustených a odpísaných pôžičiek k 31.12. 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D0C2EAB" w14:textId="77777777" w:rsidR="00660C78" w:rsidRDefault="00000000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23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70866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6BA0653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660C78" w14:paraId="6C25C913" w14:textId="77777777">
        <w:trPr>
          <w:trHeight w:val="5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05F057" w14:textId="77777777" w:rsidR="00660C78" w:rsidRDefault="00660C7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E23DB5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3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660538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3E32595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660C78" w14:paraId="1DA385BE" w14:textId="77777777">
        <w:trPr>
          <w:trHeight w:val="293"/>
        </w:trPr>
        <w:tc>
          <w:tcPr>
            <w:tcW w:w="196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9FD92A" w14:textId="77777777" w:rsidR="00660C78" w:rsidRDefault="00000000">
            <w:pPr>
              <w:spacing w:after="0" w:line="259" w:lineRule="auto"/>
              <w:ind w:left="0" w:right="264" w:firstLine="0"/>
              <w:jc w:val="left"/>
            </w:pPr>
            <w:r>
              <w:t xml:space="preserve">Hlavné podmienky, na základe ktorých boli záruky a zabezpečenia poskytnuté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F5ACC18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3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4722A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7AC7224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660C78" w14:paraId="311BA5ED" w14:textId="77777777">
        <w:trPr>
          <w:trHeight w:val="77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4E7DC3" w14:textId="77777777" w:rsidR="00660C78" w:rsidRDefault="00660C7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3B78B8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3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308FE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ECCC7DA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660C78" w14:paraId="7F8147EA" w14:textId="77777777">
        <w:trPr>
          <w:trHeight w:val="370"/>
        </w:trPr>
        <w:tc>
          <w:tcPr>
            <w:tcW w:w="196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B943A0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Celková suma použitých finančných prostriedkov alebo iného plnenia na súkromné účely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A641263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3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241D3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943F7AC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660C78" w14:paraId="506F1447" w14:textId="77777777">
        <w:trPr>
          <w:trHeight w:val="69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B0D252" w14:textId="77777777" w:rsidR="00660C78" w:rsidRDefault="00660C7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3816670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  </w:t>
            </w:r>
          </w:p>
        </w:tc>
        <w:tc>
          <w:tcPr>
            <w:tcW w:w="230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6439794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  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A1AC7C7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  </w:t>
            </w:r>
          </w:p>
        </w:tc>
      </w:tr>
    </w:tbl>
    <w:p w14:paraId="5069D2B7" w14:textId="77777777" w:rsidR="00660C78" w:rsidRDefault="00000000">
      <w:pPr>
        <w:spacing w:after="0" w:line="259" w:lineRule="auto"/>
        <w:ind w:left="283" w:firstLine="0"/>
        <w:jc w:val="left"/>
      </w:pPr>
      <w:r>
        <w:rPr>
          <w:i/>
        </w:rPr>
        <w:t xml:space="preserve"> </w:t>
      </w:r>
    </w:p>
    <w:p w14:paraId="06C5980A" w14:textId="77777777" w:rsidR="00660C78" w:rsidRDefault="00000000">
      <w:pPr>
        <w:spacing w:after="79" w:line="259" w:lineRule="auto"/>
        <w:ind w:left="0" w:firstLine="0"/>
        <w:jc w:val="left"/>
      </w:pPr>
      <w:r>
        <w:t xml:space="preserve"> </w:t>
      </w:r>
    </w:p>
    <w:p w14:paraId="65667E23" w14:textId="77777777" w:rsidR="00660C78" w:rsidRDefault="00000000">
      <w:pPr>
        <w:spacing w:line="268" w:lineRule="auto"/>
        <w:ind w:left="509" w:right="581" w:hanging="10"/>
        <w:jc w:val="center"/>
      </w:pPr>
      <w:r>
        <w:rPr>
          <w:b/>
          <w:sz w:val="24"/>
        </w:rPr>
        <w:t xml:space="preserve">Čl. III. </w:t>
      </w:r>
    </w:p>
    <w:p w14:paraId="280201FF" w14:textId="77777777" w:rsidR="00660C78" w:rsidRDefault="00000000">
      <w:pPr>
        <w:spacing w:line="268" w:lineRule="auto"/>
        <w:ind w:left="509" w:right="581" w:hanging="10"/>
        <w:jc w:val="center"/>
      </w:pPr>
      <w:r>
        <w:rPr>
          <w:b/>
          <w:sz w:val="24"/>
        </w:rPr>
        <w:t>Informácie o prijatých postupoch</w:t>
      </w:r>
      <w:r>
        <w:rPr>
          <w:sz w:val="24"/>
        </w:rPr>
        <w:t xml:space="preserve"> </w:t>
      </w:r>
    </w:p>
    <w:p w14:paraId="70136216" w14:textId="77777777" w:rsidR="00660C78" w:rsidRDefault="00000000">
      <w:pPr>
        <w:spacing w:after="0" w:line="259" w:lineRule="auto"/>
        <w:ind w:left="0" w:firstLine="0"/>
        <w:jc w:val="left"/>
      </w:pPr>
      <w:r>
        <w:rPr>
          <w:sz w:val="25"/>
        </w:rPr>
        <w:t xml:space="preserve"> </w:t>
      </w:r>
    </w:p>
    <w:tbl>
      <w:tblPr>
        <w:tblStyle w:val="TableGrid"/>
        <w:tblpPr w:vertAnchor="text" w:tblpX="7929" w:tblpY="-28"/>
        <w:tblOverlap w:val="never"/>
        <w:tblW w:w="216" w:type="dxa"/>
        <w:tblInd w:w="0" w:type="dxa"/>
        <w:tblCellMar>
          <w:top w:w="3" w:type="dxa"/>
          <w:left w:w="7" w:type="dxa"/>
          <w:bottom w:w="0" w:type="dxa"/>
          <w:right w:w="8" w:type="dxa"/>
        </w:tblCellMar>
        <w:tblLook w:val="04A0" w:firstRow="1" w:lastRow="0" w:firstColumn="1" w:lastColumn="0" w:noHBand="0" w:noVBand="1"/>
      </w:tblPr>
      <w:tblGrid>
        <w:gridCol w:w="216"/>
      </w:tblGrid>
      <w:tr w:rsidR="00660C78" w14:paraId="431FB46F" w14:textId="77777777">
        <w:trPr>
          <w:trHeight w:val="202"/>
        </w:trPr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6C6A7" w14:textId="77777777" w:rsidR="00660C78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</w:t>
            </w:r>
          </w:p>
        </w:tc>
      </w:tr>
    </w:tbl>
    <w:p w14:paraId="3259CFE8" w14:textId="77777777" w:rsidR="00660C78" w:rsidRDefault="00000000">
      <w:pPr>
        <w:numPr>
          <w:ilvl w:val="0"/>
          <w:numId w:val="2"/>
        </w:numPr>
        <w:ind w:right="68" w:hanging="271"/>
      </w:pPr>
      <w:r>
        <w:rPr>
          <w:b/>
        </w:rPr>
        <w:t>Účtovná jednotka bude nepretržite pokračovať vo svojej činnosti:</w:t>
      </w:r>
      <w:r>
        <w:t xml:space="preserve"> </w:t>
      </w:r>
      <w:r>
        <w:tab/>
      </w:r>
      <w:r>
        <w:rPr>
          <w:bdr w:val="single" w:sz="12" w:space="0" w:color="000000"/>
        </w:rPr>
        <w:t xml:space="preserve"> x</w:t>
      </w:r>
      <w:r>
        <w:rPr>
          <w:b/>
          <w:bdr w:val="single" w:sz="12" w:space="0" w:color="000000"/>
        </w:rPr>
        <w:t xml:space="preserve"> </w:t>
      </w:r>
      <w:r>
        <w:rPr>
          <w:bdr w:val="single" w:sz="12" w:space="0" w:color="000000"/>
        </w:rPr>
        <w:t xml:space="preserve"> </w:t>
      </w:r>
      <w:r>
        <w:t xml:space="preserve">   </w:t>
      </w:r>
      <w:r>
        <w:rPr>
          <w:b/>
        </w:rPr>
        <w:t xml:space="preserve">Áno   Nie </w:t>
      </w:r>
    </w:p>
    <w:p w14:paraId="3A89B8FE" w14:textId="77777777" w:rsidR="00660C78" w:rsidRDefault="00000000">
      <w:pPr>
        <w:spacing w:after="16" w:line="259" w:lineRule="auto"/>
        <w:ind w:left="0" w:firstLine="0"/>
        <w:jc w:val="left"/>
      </w:pPr>
      <w:r>
        <w:rPr>
          <w:b/>
        </w:rPr>
        <w:t xml:space="preserve"> </w:t>
      </w:r>
    </w:p>
    <w:p w14:paraId="508ACD93" w14:textId="77777777" w:rsidR="00660C78" w:rsidRDefault="00000000">
      <w:pPr>
        <w:numPr>
          <w:ilvl w:val="0"/>
          <w:numId w:val="2"/>
        </w:numPr>
        <w:ind w:right="68" w:hanging="271"/>
      </w:pPr>
      <w:r>
        <w:rPr>
          <w:b/>
        </w:rPr>
        <w:t>Informácia o aplikácií účtovných zásad a metód</w:t>
      </w:r>
      <w:r>
        <w:t xml:space="preserve">, ktoré sú dôležité na posúdenie majetku, záväzkov, finančnej situácie a výsledku hospodárenia. </w:t>
      </w:r>
    </w:p>
    <w:p w14:paraId="77FD706B" w14:textId="77777777" w:rsidR="00660C78" w:rsidRDefault="00000000">
      <w:pPr>
        <w:spacing w:after="11" w:line="259" w:lineRule="auto"/>
        <w:ind w:left="0" w:firstLine="0"/>
        <w:jc w:val="left"/>
      </w:pPr>
      <w:r>
        <w:t xml:space="preserve"> </w:t>
      </w:r>
    </w:p>
    <w:p w14:paraId="50CEA7EA" w14:textId="4CFE90FE" w:rsidR="00660C78" w:rsidRDefault="00000000">
      <w:pPr>
        <w:ind w:left="291" w:right="67"/>
      </w:pPr>
      <w:r>
        <w:t>Účtovné metódy a všeobecné účtovné zásady boli účtovnou jednotkou konzistentne aplikované. V priebehu roku 202</w:t>
      </w:r>
      <w:r w:rsidR="0030034E">
        <w:t>3</w:t>
      </w:r>
      <w:r>
        <w:t xml:space="preserve"> sa účtovné zásady a metódy nemenili.  </w:t>
      </w:r>
    </w:p>
    <w:p w14:paraId="230C9D57" w14:textId="77777777" w:rsidR="00660C78" w:rsidRDefault="00000000">
      <w:pPr>
        <w:spacing w:after="11" w:line="259" w:lineRule="auto"/>
        <w:ind w:left="0" w:firstLine="0"/>
        <w:jc w:val="left"/>
      </w:pPr>
      <w:r>
        <w:rPr>
          <w:b/>
        </w:rPr>
        <w:t xml:space="preserve"> </w:t>
      </w:r>
    </w:p>
    <w:p w14:paraId="35FCEA92" w14:textId="77777777" w:rsidR="00660C78" w:rsidRDefault="00000000">
      <w:pPr>
        <w:numPr>
          <w:ilvl w:val="0"/>
          <w:numId w:val="2"/>
        </w:numPr>
        <w:ind w:right="68" w:hanging="271"/>
      </w:pPr>
      <w:r>
        <w:rPr>
          <w:b/>
        </w:rPr>
        <w:t>Informácia o charaktere a účele transakcií, ktoré sa neuvádzajú v súvahe</w:t>
      </w:r>
      <w:r>
        <w:t xml:space="preserve">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42BFC652" w14:textId="77777777" w:rsidR="00660C78" w:rsidRDefault="00000000">
      <w:pPr>
        <w:spacing w:after="10" w:line="259" w:lineRule="auto"/>
        <w:ind w:left="0" w:firstLine="0"/>
        <w:jc w:val="left"/>
      </w:pPr>
      <w:r>
        <w:t xml:space="preserve"> </w:t>
      </w:r>
    </w:p>
    <w:p w14:paraId="5228051D" w14:textId="77777777" w:rsidR="00660C78" w:rsidRDefault="00000000">
      <w:pPr>
        <w:ind w:left="291" w:right="67"/>
      </w:pPr>
      <w:r>
        <w:t xml:space="preserve">Účtovná jednotka nemá informácie o charaktere a účele transakcií, ktoré sa neuvádzajú v súvahe.  </w:t>
      </w:r>
    </w:p>
    <w:p w14:paraId="645914C1" w14:textId="77777777" w:rsidR="00660C78" w:rsidRDefault="00000000">
      <w:pPr>
        <w:spacing w:after="16" w:line="259" w:lineRule="auto"/>
        <w:ind w:left="0" w:firstLine="0"/>
        <w:jc w:val="left"/>
      </w:pPr>
      <w:r>
        <w:t xml:space="preserve"> </w:t>
      </w:r>
    </w:p>
    <w:p w14:paraId="487E2D8B" w14:textId="77777777" w:rsidR="00660C78" w:rsidRDefault="00000000">
      <w:pPr>
        <w:numPr>
          <w:ilvl w:val="0"/>
          <w:numId w:val="2"/>
        </w:numPr>
        <w:ind w:right="68" w:hanging="271"/>
      </w:pPr>
      <w:r>
        <w:rPr>
          <w:b/>
        </w:rPr>
        <w:t xml:space="preserve">Spôsob oceňovania jednotlivých zložiek majetku a záväzkov: </w:t>
      </w:r>
    </w:p>
    <w:p w14:paraId="2BA609E2" w14:textId="77777777" w:rsidR="00660C78" w:rsidRDefault="00000000">
      <w:pPr>
        <w:spacing w:after="14" w:line="259" w:lineRule="auto"/>
        <w:ind w:left="0" w:firstLine="0"/>
        <w:jc w:val="left"/>
      </w:pPr>
      <w:r>
        <w:t xml:space="preserve"> </w:t>
      </w:r>
    </w:p>
    <w:p w14:paraId="1BD5FB85" w14:textId="77777777" w:rsidR="00660C78" w:rsidRDefault="00000000">
      <w:pPr>
        <w:ind w:left="270" w:right="68" w:hanging="283"/>
      </w:pPr>
      <w:r>
        <w:rPr>
          <w:b/>
        </w:rPr>
        <w:t xml:space="preserve">a) Ocenenie použitím obstarávacej ceny, vlastných nákladov, menovitou hodnotou, reálnou hodnotou, hodnotou zistenou metódou vlastného imania a ocenenie aktivovania úrokov tvoriacich súčasť ocenenia majetku  a záväzkov </w:t>
      </w:r>
    </w:p>
    <w:p w14:paraId="7B1EDDAD" w14:textId="77777777" w:rsidR="00660C78" w:rsidRDefault="00000000">
      <w:pPr>
        <w:spacing w:after="10" w:line="259" w:lineRule="auto"/>
        <w:ind w:left="0" w:firstLine="0"/>
        <w:jc w:val="left"/>
      </w:pPr>
      <w:r>
        <w:rPr>
          <w:b/>
        </w:rPr>
        <w:t xml:space="preserve"> </w:t>
      </w:r>
    </w:p>
    <w:p w14:paraId="6A2B372C" w14:textId="77777777" w:rsidR="00660C78" w:rsidRDefault="00000000">
      <w:pPr>
        <w:ind w:left="-3" w:right="68" w:hanging="10"/>
      </w:pPr>
      <w:r>
        <w:rPr>
          <w:b/>
        </w:rPr>
        <w:t xml:space="preserve"> Dlhodobý nehmotný majetok obstaraný kúpou </w:t>
      </w:r>
      <w:r>
        <w:t>sa oceňuje obstarávacou cenou v zložení:</w:t>
      </w:r>
      <w:r>
        <w:rPr>
          <w:b/>
        </w:rPr>
        <w:t xml:space="preserve"> </w:t>
      </w:r>
    </w:p>
    <w:p w14:paraId="16F0809B" w14:textId="77777777" w:rsidR="00660C78" w:rsidRDefault="00000000">
      <w:pPr>
        <w:ind w:left="462" w:right="67"/>
      </w:pPr>
      <w:r>
        <w:rPr>
          <w:bdr w:val="single" w:sz="12" w:space="0" w:color="000000"/>
        </w:rPr>
        <w:lastRenderedPageBreak/>
        <w:t xml:space="preserve"> x  </w:t>
      </w:r>
      <w:r>
        <w:t xml:space="preserve"> obstarávacia cena vrátane nákladov súvisiacich s  </w:t>
      </w:r>
    </w:p>
    <w:p w14:paraId="23828A2F" w14:textId="77777777" w:rsidR="00660C78" w:rsidRDefault="00000000">
      <w:pPr>
        <w:spacing w:after="13" w:line="259" w:lineRule="auto"/>
        <w:ind w:left="2" w:firstLine="0"/>
        <w:jc w:val="left"/>
      </w:pPr>
      <w:r>
        <w:rPr>
          <w:b/>
        </w:rPr>
        <w:t xml:space="preserve"> </w:t>
      </w:r>
    </w:p>
    <w:p w14:paraId="61FBF8AD" w14:textId="77777777" w:rsidR="00660C78" w:rsidRDefault="00000000">
      <w:pPr>
        <w:ind w:left="-3" w:right="68" w:hanging="10"/>
      </w:pPr>
      <w:r>
        <w:rPr>
          <w:b/>
        </w:rPr>
        <w:t xml:space="preserve"> Dlhodobý nehmotný majetok vytvorený vlastnou činnosťou </w:t>
      </w:r>
      <w:r>
        <w:t>sa oceňuje vlastnými nákladmi v zložení:</w:t>
      </w:r>
      <w:r>
        <w:rPr>
          <w:b/>
        </w:rPr>
        <w:t xml:space="preserve">  </w:t>
      </w:r>
    </w:p>
    <w:tbl>
      <w:tblPr>
        <w:tblStyle w:val="TableGrid"/>
        <w:tblpPr w:vertAnchor="text" w:tblpX="6489" w:tblpY="-19"/>
        <w:tblOverlap w:val="never"/>
        <w:tblW w:w="216" w:type="dxa"/>
        <w:tblInd w:w="0" w:type="dxa"/>
        <w:tblCellMar>
          <w:top w:w="0" w:type="dxa"/>
          <w:left w:w="7" w:type="dxa"/>
          <w:bottom w:w="0" w:type="dxa"/>
          <w:right w:w="8" w:type="dxa"/>
        </w:tblCellMar>
        <w:tblLook w:val="04A0" w:firstRow="1" w:lastRow="0" w:firstColumn="1" w:lastColumn="0" w:noHBand="0" w:noVBand="1"/>
      </w:tblPr>
      <w:tblGrid>
        <w:gridCol w:w="216"/>
      </w:tblGrid>
      <w:tr w:rsidR="00660C78" w14:paraId="38242560" w14:textId="77777777">
        <w:trPr>
          <w:trHeight w:val="190"/>
        </w:trPr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7FE941" w14:textId="77777777" w:rsidR="00660C78" w:rsidRDefault="00000000">
            <w:pPr>
              <w:spacing w:after="0" w:line="259" w:lineRule="auto"/>
              <w:ind w:left="0" w:firstLine="0"/>
            </w:pPr>
            <w:r>
              <w:t xml:space="preserve">    </w:t>
            </w:r>
          </w:p>
        </w:tc>
      </w:tr>
    </w:tbl>
    <w:p w14:paraId="5DBAA7A5" w14:textId="77777777" w:rsidR="00660C78" w:rsidRDefault="00000000">
      <w:pPr>
        <w:ind w:left="462" w:right="67"/>
      </w:pPr>
      <w:r>
        <w:rPr>
          <w:bdr w:val="single" w:sz="12" w:space="0" w:color="000000"/>
        </w:rPr>
        <w:t xml:space="preserve"> x  </w:t>
      </w:r>
      <w:r>
        <w:t xml:space="preserve">  priame náklady   </w:t>
      </w:r>
      <w:r>
        <w:rPr>
          <w:bdr w:val="single" w:sz="12" w:space="0" w:color="000000"/>
        </w:rPr>
        <w:t xml:space="preserve"> x  </w:t>
      </w:r>
      <w:r>
        <w:t xml:space="preserve">  nepriame náklady spojené s výrobou    inak: </w:t>
      </w:r>
    </w:p>
    <w:p w14:paraId="5CBE41A0" w14:textId="77777777" w:rsidR="00660C78" w:rsidRDefault="00000000">
      <w:pPr>
        <w:spacing w:after="14" w:line="259" w:lineRule="auto"/>
        <w:ind w:left="2" w:firstLine="0"/>
        <w:jc w:val="left"/>
      </w:pPr>
      <w:r>
        <w:rPr>
          <w:b/>
        </w:rPr>
        <w:t xml:space="preserve"> </w:t>
      </w:r>
    </w:p>
    <w:p w14:paraId="09E88B6B" w14:textId="77777777" w:rsidR="00660C78" w:rsidRDefault="00000000">
      <w:pPr>
        <w:ind w:left="-3" w:right="68" w:hanging="10"/>
      </w:pPr>
      <w:r>
        <w:rPr>
          <w:b/>
        </w:rPr>
        <w:t xml:space="preserve">Dlhodobý nehmotný majetok obstaraný iným spôsobom </w:t>
      </w:r>
      <w:r>
        <w:t>sa oceňuje obstarávacou cenou v zložení:</w:t>
      </w:r>
      <w:r>
        <w:rPr>
          <w:b/>
        </w:rPr>
        <w:t xml:space="preserve"> </w:t>
      </w:r>
    </w:p>
    <w:tbl>
      <w:tblPr>
        <w:tblStyle w:val="TableGrid"/>
        <w:tblpPr w:vertAnchor="text" w:tblpX="10" w:tblpY="-41"/>
        <w:tblOverlap w:val="never"/>
        <w:tblW w:w="236" w:type="dxa"/>
        <w:tblInd w:w="0" w:type="dxa"/>
        <w:tblCellMar>
          <w:top w:w="4" w:type="dxa"/>
          <w:left w:w="7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36"/>
      </w:tblGrid>
      <w:tr w:rsidR="00660C78" w14:paraId="631C9D36" w14:textId="77777777">
        <w:trPr>
          <w:trHeight w:val="228"/>
        </w:trPr>
        <w:tc>
          <w:tcPr>
            <w:tcW w:w="23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393937C0" w14:textId="77777777" w:rsidR="00660C78" w:rsidRDefault="00000000">
            <w:pPr>
              <w:spacing w:after="0" w:line="259" w:lineRule="auto"/>
              <w:ind w:left="0" w:firstLine="0"/>
            </w:pPr>
            <w:r>
              <w:t xml:space="preserve"> x  </w:t>
            </w:r>
          </w:p>
        </w:tc>
      </w:tr>
      <w:tr w:rsidR="00660C78" w14:paraId="22B4E29C" w14:textId="77777777">
        <w:trPr>
          <w:trHeight w:val="236"/>
        </w:trPr>
        <w:tc>
          <w:tcPr>
            <w:tcW w:w="236" w:type="dxa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5BC80000" w14:textId="77777777" w:rsidR="00660C78" w:rsidRDefault="00000000">
            <w:pPr>
              <w:spacing w:after="0" w:line="259" w:lineRule="auto"/>
              <w:ind w:left="0" w:firstLine="0"/>
            </w:pPr>
            <w:r>
              <w:t xml:space="preserve"> x  </w:t>
            </w:r>
          </w:p>
        </w:tc>
      </w:tr>
      <w:tr w:rsidR="00660C78" w14:paraId="3B3EB6E4" w14:textId="77777777">
        <w:trPr>
          <w:trHeight w:val="198"/>
        </w:trPr>
        <w:tc>
          <w:tcPr>
            <w:tcW w:w="236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62FA6" w14:textId="77777777" w:rsidR="00660C78" w:rsidRDefault="00000000">
            <w:pPr>
              <w:spacing w:after="0" w:line="259" w:lineRule="auto"/>
              <w:ind w:left="0" w:firstLine="0"/>
            </w:pPr>
            <w:r>
              <w:t xml:space="preserve">    </w:t>
            </w:r>
          </w:p>
        </w:tc>
      </w:tr>
    </w:tbl>
    <w:p w14:paraId="6FFB1C85" w14:textId="77777777" w:rsidR="00660C78" w:rsidRDefault="00000000">
      <w:pPr>
        <w:spacing w:after="34"/>
        <w:ind w:left="18" w:right="67"/>
      </w:pPr>
      <w:r>
        <w:t xml:space="preserve"> obstarávacia cena vrátane nákladov súvisiacich s obstaraním  </w:t>
      </w:r>
    </w:p>
    <w:p w14:paraId="0F821667" w14:textId="77777777" w:rsidR="00660C78" w:rsidRDefault="00000000">
      <w:pPr>
        <w:ind w:left="18" w:right="67"/>
      </w:pPr>
      <w:r>
        <w:t xml:space="preserve"> reprodukčnou obstarávacou cenou </w:t>
      </w:r>
    </w:p>
    <w:p w14:paraId="0CA2191B" w14:textId="77777777" w:rsidR="00660C78" w:rsidRDefault="00000000">
      <w:pPr>
        <w:ind w:left="241" w:right="67"/>
      </w:pPr>
      <w:r>
        <w:t xml:space="preserve"> reálnou hodnotou </w:t>
      </w:r>
    </w:p>
    <w:p w14:paraId="41A9D050" w14:textId="77777777" w:rsidR="00660C7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AA96D0C" w14:textId="77777777" w:rsidR="00660C7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40C932FC" w14:textId="77777777" w:rsidR="00660C78" w:rsidRDefault="00000000">
      <w:pPr>
        <w:ind w:left="-3" w:right="68" w:hanging="10"/>
      </w:pPr>
      <w:r>
        <w:rPr>
          <w:b/>
        </w:rPr>
        <w:t xml:space="preserve"> Dlhodobý hmotný majetok obstaraný kúpou </w:t>
      </w:r>
      <w:r>
        <w:t>sa oceňuje obstarávacou cenou v zložení:</w:t>
      </w:r>
      <w:r>
        <w:rPr>
          <w:b/>
        </w:rPr>
        <w:t xml:space="preserve"> </w:t>
      </w:r>
    </w:p>
    <w:p w14:paraId="01B5CE49" w14:textId="77777777" w:rsidR="00660C78" w:rsidRDefault="00000000">
      <w:pPr>
        <w:ind w:left="18" w:right="67"/>
      </w:pPr>
      <w:r>
        <w:rPr>
          <w:bdr w:val="single" w:sz="12" w:space="0" w:color="000000"/>
        </w:rPr>
        <w:t xml:space="preserve"> x  </w:t>
      </w:r>
      <w:r>
        <w:t xml:space="preserve">  Obstarávacia cena, vrátane nákladov súvisiacich s obstaraním  </w:t>
      </w:r>
    </w:p>
    <w:p w14:paraId="36B766BD" w14:textId="77777777" w:rsidR="00660C78" w:rsidRDefault="00000000">
      <w:pPr>
        <w:spacing w:after="12" w:line="259" w:lineRule="auto"/>
        <w:ind w:left="2" w:firstLine="0"/>
        <w:jc w:val="left"/>
      </w:pPr>
      <w:r>
        <w:rPr>
          <w:b/>
        </w:rPr>
        <w:t xml:space="preserve"> </w:t>
      </w:r>
    </w:p>
    <w:tbl>
      <w:tblPr>
        <w:tblStyle w:val="TableGrid"/>
        <w:tblpPr w:vertAnchor="text" w:tblpX="10" w:tblpY="184"/>
        <w:tblOverlap w:val="never"/>
        <w:tblW w:w="236" w:type="dxa"/>
        <w:tblInd w:w="0" w:type="dxa"/>
        <w:tblCellMar>
          <w:top w:w="4" w:type="dxa"/>
          <w:left w:w="7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36"/>
      </w:tblGrid>
      <w:tr w:rsidR="00660C78" w14:paraId="0C856232" w14:textId="77777777">
        <w:trPr>
          <w:trHeight w:val="227"/>
        </w:trPr>
        <w:tc>
          <w:tcPr>
            <w:tcW w:w="23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34ED3E8C" w14:textId="77777777" w:rsidR="00660C78" w:rsidRDefault="00000000">
            <w:pPr>
              <w:spacing w:after="0" w:line="259" w:lineRule="auto"/>
              <w:ind w:left="0" w:firstLine="0"/>
            </w:pPr>
            <w:r>
              <w:t xml:space="preserve"> x  </w:t>
            </w:r>
          </w:p>
        </w:tc>
      </w:tr>
      <w:tr w:rsidR="00660C78" w14:paraId="5C8D477B" w14:textId="77777777">
        <w:trPr>
          <w:trHeight w:val="198"/>
        </w:trPr>
        <w:tc>
          <w:tcPr>
            <w:tcW w:w="236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4C9C4" w14:textId="77777777" w:rsidR="00660C78" w:rsidRDefault="00000000">
            <w:pPr>
              <w:spacing w:after="0" w:line="259" w:lineRule="auto"/>
              <w:ind w:left="0" w:firstLine="0"/>
            </w:pPr>
            <w:r>
              <w:t xml:space="preserve">    </w:t>
            </w:r>
          </w:p>
        </w:tc>
      </w:tr>
    </w:tbl>
    <w:p w14:paraId="32FC2D73" w14:textId="77777777" w:rsidR="00660C78" w:rsidRDefault="00000000">
      <w:pPr>
        <w:spacing w:after="2" w:line="271" w:lineRule="auto"/>
        <w:ind w:left="217" w:right="1056" w:hanging="230"/>
        <w:jc w:val="left"/>
      </w:pPr>
      <w:r>
        <w:rPr>
          <w:b/>
        </w:rPr>
        <w:t xml:space="preserve"> Dlhodobý hmotný majetok vytvorený vlastnou činnosťou </w:t>
      </w:r>
      <w:r>
        <w:t>sa oceňuje vlastnými nákladmi v zložení:</w:t>
      </w:r>
      <w:r>
        <w:rPr>
          <w:b/>
        </w:rPr>
        <w:t xml:space="preserve"> </w:t>
      </w:r>
      <w:r>
        <w:t xml:space="preserve">  priame náklady </w:t>
      </w:r>
      <w:r>
        <w:rPr>
          <w:bdr w:val="single" w:sz="12" w:space="0" w:color="000000"/>
        </w:rPr>
        <w:t xml:space="preserve"> x  </w:t>
      </w:r>
      <w:r>
        <w:t xml:space="preserve">  nepriame náklady /výrobná réžia/ súvisiace s vytvorením hmotného majetku   inak: </w:t>
      </w:r>
    </w:p>
    <w:p w14:paraId="0F68609C" w14:textId="77777777" w:rsidR="00660C78" w:rsidRDefault="00000000">
      <w:pPr>
        <w:spacing w:after="0" w:line="259" w:lineRule="auto"/>
        <w:ind w:left="2" w:firstLine="0"/>
        <w:jc w:val="left"/>
      </w:pPr>
      <w:r>
        <w:rPr>
          <w:b/>
        </w:rPr>
        <w:t xml:space="preserve"> </w:t>
      </w:r>
    </w:p>
    <w:p w14:paraId="324EED41" w14:textId="77777777" w:rsidR="00660C78" w:rsidRDefault="00000000">
      <w:pPr>
        <w:spacing w:after="0" w:line="259" w:lineRule="auto"/>
        <w:ind w:left="2" w:firstLine="0"/>
        <w:jc w:val="left"/>
      </w:pPr>
      <w:r>
        <w:rPr>
          <w:b/>
        </w:rPr>
        <w:t xml:space="preserve">  </w:t>
      </w:r>
    </w:p>
    <w:p w14:paraId="18F0B361" w14:textId="77777777" w:rsidR="00660C78" w:rsidRDefault="00000000">
      <w:pPr>
        <w:spacing w:after="15" w:line="259" w:lineRule="auto"/>
        <w:ind w:left="2" w:firstLine="0"/>
        <w:jc w:val="left"/>
      </w:pPr>
      <w:r>
        <w:rPr>
          <w:b/>
        </w:rPr>
        <w:t xml:space="preserve"> </w:t>
      </w:r>
    </w:p>
    <w:p w14:paraId="651E3EC4" w14:textId="77777777" w:rsidR="00660C78" w:rsidRDefault="00000000">
      <w:pPr>
        <w:ind w:left="-3" w:right="68" w:hanging="10"/>
      </w:pPr>
      <w:r>
        <w:rPr>
          <w:b/>
        </w:rPr>
        <w:t xml:space="preserve">Dlhodobý hmotný majetok obstaraný iným spôsobom </w:t>
      </w:r>
      <w:r>
        <w:t xml:space="preserve">sa oceňuje obstarávacou cenou v zložení: </w:t>
      </w:r>
    </w:p>
    <w:tbl>
      <w:tblPr>
        <w:tblStyle w:val="TableGrid"/>
        <w:tblpPr w:vertAnchor="text" w:tblpX="10" w:tblpY="-40"/>
        <w:tblOverlap w:val="never"/>
        <w:tblW w:w="236" w:type="dxa"/>
        <w:tblInd w:w="0" w:type="dxa"/>
        <w:tblCellMar>
          <w:top w:w="4" w:type="dxa"/>
          <w:left w:w="7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36"/>
      </w:tblGrid>
      <w:tr w:rsidR="00660C78" w14:paraId="3CF785C6" w14:textId="77777777">
        <w:trPr>
          <w:trHeight w:val="228"/>
        </w:trPr>
        <w:tc>
          <w:tcPr>
            <w:tcW w:w="23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545ADDB0" w14:textId="77777777" w:rsidR="00660C78" w:rsidRDefault="00000000">
            <w:pPr>
              <w:spacing w:after="0" w:line="259" w:lineRule="auto"/>
              <w:ind w:left="0" w:firstLine="0"/>
            </w:pPr>
            <w:r>
              <w:t xml:space="preserve"> x  </w:t>
            </w:r>
          </w:p>
        </w:tc>
      </w:tr>
      <w:tr w:rsidR="00660C78" w14:paraId="2030B1C0" w14:textId="77777777">
        <w:trPr>
          <w:trHeight w:val="236"/>
        </w:trPr>
        <w:tc>
          <w:tcPr>
            <w:tcW w:w="236" w:type="dxa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7ED3D8CA" w14:textId="77777777" w:rsidR="00660C78" w:rsidRDefault="00000000">
            <w:pPr>
              <w:spacing w:after="0" w:line="259" w:lineRule="auto"/>
              <w:ind w:left="0" w:firstLine="0"/>
            </w:pPr>
            <w:r>
              <w:t xml:space="preserve"> x  </w:t>
            </w:r>
          </w:p>
        </w:tc>
      </w:tr>
      <w:tr w:rsidR="00660C78" w14:paraId="6988AACA" w14:textId="77777777">
        <w:trPr>
          <w:trHeight w:val="198"/>
        </w:trPr>
        <w:tc>
          <w:tcPr>
            <w:tcW w:w="236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1FC9AD" w14:textId="77777777" w:rsidR="00660C78" w:rsidRDefault="00000000">
            <w:pPr>
              <w:spacing w:after="0" w:line="259" w:lineRule="auto"/>
              <w:ind w:left="0" w:firstLine="0"/>
            </w:pPr>
            <w:r>
              <w:t xml:space="preserve">    </w:t>
            </w:r>
          </w:p>
        </w:tc>
      </w:tr>
    </w:tbl>
    <w:p w14:paraId="3B0D0962" w14:textId="77777777" w:rsidR="00660C78" w:rsidRDefault="00000000">
      <w:pPr>
        <w:spacing w:after="37"/>
        <w:ind w:left="18" w:right="67"/>
      </w:pPr>
      <w:r>
        <w:t xml:space="preserve"> obstarávacia cena vrátane nákladov súvisiacich s obstaraním  </w:t>
      </w:r>
    </w:p>
    <w:p w14:paraId="7E2DD40F" w14:textId="77777777" w:rsidR="00660C78" w:rsidRDefault="00000000">
      <w:pPr>
        <w:ind w:left="18" w:right="67"/>
      </w:pPr>
      <w:r>
        <w:t xml:space="preserve"> reprodukčnou obstarávacou cenou </w:t>
      </w:r>
    </w:p>
    <w:p w14:paraId="3F2D2D06" w14:textId="77777777" w:rsidR="00660C78" w:rsidRDefault="00000000">
      <w:pPr>
        <w:ind w:left="241" w:right="67"/>
      </w:pPr>
      <w:r>
        <w:t xml:space="preserve"> reálnou hodnotou </w:t>
      </w:r>
    </w:p>
    <w:p w14:paraId="43251679" w14:textId="77777777" w:rsidR="00660C78" w:rsidRDefault="00000000">
      <w:pPr>
        <w:spacing w:after="15" w:line="259" w:lineRule="auto"/>
        <w:ind w:left="2" w:firstLine="0"/>
        <w:jc w:val="left"/>
      </w:pPr>
      <w:r>
        <w:t xml:space="preserve"> </w:t>
      </w:r>
    </w:p>
    <w:p w14:paraId="00DBEAE4" w14:textId="77777777" w:rsidR="00660C78" w:rsidRDefault="00000000">
      <w:pPr>
        <w:ind w:left="18" w:right="67"/>
      </w:pPr>
      <w:r>
        <w:rPr>
          <w:b/>
        </w:rPr>
        <w:t>Zásoby obstarané kúpou</w:t>
      </w:r>
      <w:r>
        <w:t xml:space="preserve"> sa oceňujú obstarávacou cenou. Obstarávacia cena zahŕňa cenu zásob a náklady súvisiace s obstaraním (clo, preprava, poistné, provízie, skontá a pod.). Úroky z cudzích zdrojov nie sú súčasťou obstarávacej ceny.  </w:t>
      </w:r>
    </w:p>
    <w:p w14:paraId="0FCED285" w14:textId="77777777" w:rsidR="00660C78" w:rsidRDefault="00000000">
      <w:pPr>
        <w:spacing w:after="7" w:line="259" w:lineRule="auto"/>
        <w:ind w:left="2" w:firstLine="0"/>
        <w:jc w:val="left"/>
      </w:pPr>
      <w:r>
        <w:t xml:space="preserve"> </w:t>
      </w:r>
    </w:p>
    <w:tbl>
      <w:tblPr>
        <w:tblStyle w:val="TableGrid"/>
        <w:tblpPr w:vertAnchor="text" w:tblpX="8" w:tblpY="190"/>
        <w:tblOverlap w:val="never"/>
        <w:tblW w:w="211" w:type="dxa"/>
        <w:tblInd w:w="0" w:type="dxa"/>
        <w:tblCellMar>
          <w:top w:w="0" w:type="dxa"/>
          <w:left w:w="6" w:type="dxa"/>
          <w:bottom w:w="0" w:type="dxa"/>
          <w:right w:w="2" w:type="dxa"/>
        </w:tblCellMar>
        <w:tblLook w:val="04A0" w:firstRow="1" w:lastRow="0" w:firstColumn="1" w:lastColumn="0" w:noHBand="0" w:noVBand="1"/>
      </w:tblPr>
      <w:tblGrid>
        <w:gridCol w:w="211"/>
      </w:tblGrid>
      <w:tr w:rsidR="00660C78" w14:paraId="18722FBD" w14:textId="77777777">
        <w:trPr>
          <w:trHeight w:val="199"/>
        </w:trPr>
        <w:tc>
          <w:tcPr>
            <w:tcW w:w="211" w:type="dxa"/>
            <w:tcBorders>
              <w:top w:val="single" w:sz="6" w:space="0" w:color="000000"/>
              <w:left w:val="single" w:sz="7" w:space="0" w:color="000000"/>
              <w:bottom w:val="double" w:sz="6" w:space="0" w:color="000000"/>
              <w:right w:val="single" w:sz="11" w:space="0" w:color="000000"/>
            </w:tcBorders>
          </w:tcPr>
          <w:p w14:paraId="0C6EF9CF" w14:textId="77777777" w:rsidR="00660C78" w:rsidRDefault="00000000">
            <w:pPr>
              <w:spacing w:after="0" w:line="259" w:lineRule="auto"/>
              <w:ind w:left="2" w:firstLine="0"/>
            </w:pPr>
            <w:r>
              <w:t xml:space="preserve">    </w:t>
            </w:r>
          </w:p>
        </w:tc>
      </w:tr>
      <w:tr w:rsidR="00660C78" w14:paraId="20D682B4" w14:textId="77777777">
        <w:trPr>
          <w:trHeight w:val="228"/>
        </w:trPr>
        <w:tc>
          <w:tcPr>
            <w:tcW w:w="211" w:type="dxa"/>
            <w:tcBorders>
              <w:top w:val="double" w:sz="6" w:space="0" w:color="000000"/>
              <w:left w:val="single" w:sz="7" w:space="0" w:color="000000"/>
              <w:bottom w:val="single" w:sz="6" w:space="0" w:color="000000"/>
              <w:right w:val="single" w:sz="11" w:space="0" w:color="000000"/>
            </w:tcBorders>
          </w:tcPr>
          <w:p w14:paraId="6F9E23F6" w14:textId="77777777" w:rsidR="00660C78" w:rsidRDefault="00000000">
            <w:pPr>
              <w:spacing w:after="0" w:line="259" w:lineRule="auto"/>
              <w:ind w:left="0" w:firstLine="0"/>
            </w:pPr>
            <w:r>
              <w:t xml:space="preserve"> x </w:t>
            </w:r>
          </w:p>
        </w:tc>
      </w:tr>
    </w:tbl>
    <w:p w14:paraId="6060E5AA" w14:textId="77777777" w:rsidR="00660C78" w:rsidRDefault="00000000">
      <w:pPr>
        <w:ind w:left="240" w:right="4298" w:hanging="230"/>
      </w:pPr>
      <w:r>
        <w:t xml:space="preserve">Obstaranie a úbytok zásob bol účtovaný spôsobom:   spôsobom A účtovania zásob </w:t>
      </w:r>
    </w:p>
    <w:p w14:paraId="0057A665" w14:textId="77777777" w:rsidR="00660C78" w:rsidRDefault="00000000">
      <w:pPr>
        <w:ind w:left="18" w:right="67"/>
      </w:pPr>
      <w:r>
        <w:t xml:space="preserve">  spôsobom B účtovania zásob </w:t>
      </w:r>
    </w:p>
    <w:p w14:paraId="3D9718EE" w14:textId="77777777" w:rsidR="00660C78" w:rsidRDefault="00000000">
      <w:pPr>
        <w:spacing w:after="15" w:line="259" w:lineRule="auto"/>
        <w:ind w:left="2" w:firstLine="0"/>
        <w:jc w:val="left"/>
      </w:pPr>
      <w:r>
        <w:t xml:space="preserve"> </w:t>
      </w:r>
    </w:p>
    <w:tbl>
      <w:tblPr>
        <w:tblStyle w:val="TableGrid"/>
        <w:tblpPr w:vertAnchor="text" w:tblpX="10" w:tblpY="180"/>
        <w:tblOverlap w:val="never"/>
        <w:tblW w:w="211" w:type="dxa"/>
        <w:tblInd w:w="0" w:type="dxa"/>
        <w:tblCellMar>
          <w:top w:w="0" w:type="dxa"/>
          <w:left w:w="7" w:type="dxa"/>
          <w:bottom w:w="0" w:type="dxa"/>
          <w:right w:w="3" w:type="dxa"/>
        </w:tblCellMar>
        <w:tblLook w:val="04A0" w:firstRow="1" w:lastRow="0" w:firstColumn="1" w:lastColumn="0" w:noHBand="0" w:noVBand="1"/>
      </w:tblPr>
      <w:tblGrid>
        <w:gridCol w:w="211"/>
      </w:tblGrid>
      <w:tr w:rsidR="00660C78" w14:paraId="7D06B46B" w14:textId="77777777">
        <w:trPr>
          <w:trHeight w:val="199"/>
        </w:trPr>
        <w:tc>
          <w:tcPr>
            <w:tcW w:w="211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10" w:space="0" w:color="000000"/>
            </w:tcBorders>
          </w:tcPr>
          <w:p w14:paraId="68A42AB1" w14:textId="77777777" w:rsidR="00660C78" w:rsidRDefault="00000000">
            <w:pPr>
              <w:spacing w:after="0" w:line="259" w:lineRule="auto"/>
              <w:ind w:left="0" w:firstLine="0"/>
            </w:pPr>
            <w:r>
              <w:t xml:space="preserve">    </w:t>
            </w:r>
          </w:p>
        </w:tc>
      </w:tr>
      <w:tr w:rsidR="00660C78" w14:paraId="2DB75C9D" w14:textId="77777777">
        <w:trPr>
          <w:trHeight w:val="228"/>
        </w:trPr>
        <w:tc>
          <w:tcPr>
            <w:tcW w:w="211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10" w:space="0" w:color="000000"/>
            </w:tcBorders>
          </w:tcPr>
          <w:p w14:paraId="05447133" w14:textId="77777777" w:rsidR="00660C78" w:rsidRDefault="00000000">
            <w:pPr>
              <w:spacing w:after="0" w:line="259" w:lineRule="auto"/>
              <w:ind w:left="0" w:firstLine="0"/>
            </w:pPr>
            <w:r>
              <w:t xml:space="preserve"> x </w:t>
            </w:r>
          </w:p>
        </w:tc>
      </w:tr>
    </w:tbl>
    <w:p w14:paraId="6E68B784" w14:textId="77777777" w:rsidR="00660C78" w:rsidRDefault="00000000">
      <w:pPr>
        <w:ind w:left="240" w:right="3180" w:hanging="230"/>
      </w:pPr>
      <w:r>
        <w:t xml:space="preserve">Pri vyskladnení zásob sa používal   vážený aritmetický priemer z obstarávacích cien, aktualizovaný mesačne </w:t>
      </w:r>
    </w:p>
    <w:tbl>
      <w:tblPr>
        <w:tblStyle w:val="TableGrid"/>
        <w:tblpPr w:vertAnchor="text" w:tblpX="10" w:tblpY="400"/>
        <w:tblOverlap w:val="never"/>
        <w:tblW w:w="216" w:type="dxa"/>
        <w:tblInd w:w="0" w:type="dxa"/>
        <w:tblCellMar>
          <w:top w:w="0" w:type="dxa"/>
          <w:left w:w="7" w:type="dxa"/>
          <w:bottom w:w="0" w:type="dxa"/>
          <w:right w:w="8" w:type="dxa"/>
        </w:tblCellMar>
        <w:tblLook w:val="04A0" w:firstRow="1" w:lastRow="0" w:firstColumn="1" w:lastColumn="0" w:noHBand="0" w:noVBand="1"/>
      </w:tblPr>
      <w:tblGrid>
        <w:gridCol w:w="216"/>
      </w:tblGrid>
      <w:tr w:rsidR="00660C78" w14:paraId="5C1AE5FC" w14:textId="77777777">
        <w:trPr>
          <w:trHeight w:val="190"/>
        </w:trPr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5543E8" w14:textId="77777777" w:rsidR="00660C78" w:rsidRDefault="00000000">
            <w:pPr>
              <w:spacing w:after="0" w:line="259" w:lineRule="auto"/>
              <w:ind w:left="0" w:firstLine="0"/>
            </w:pPr>
            <w:r>
              <w:t xml:space="preserve">    </w:t>
            </w:r>
          </w:p>
        </w:tc>
      </w:tr>
    </w:tbl>
    <w:p w14:paraId="0EF5D210" w14:textId="77777777" w:rsidR="00660C78" w:rsidRDefault="00000000">
      <w:pPr>
        <w:spacing w:after="2" w:line="271" w:lineRule="auto"/>
        <w:ind w:left="-10" w:right="1056" w:hanging="3"/>
        <w:jc w:val="left"/>
      </w:pPr>
      <w:r>
        <w:t xml:space="preserve">  metóda FIFO (prvá cena na ocenenie prírastku zásob sa použila ako prvá cena na ocenenie úbytku       zásob)   Iný spôsob: </w:t>
      </w:r>
    </w:p>
    <w:p w14:paraId="0788574E" w14:textId="77777777" w:rsidR="00660C78" w:rsidRDefault="00000000">
      <w:pPr>
        <w:spacing w:after="30" w:line="259" w:lineRule="auto"/>
        <w:ind w:left="2" w:firstLine="0"/>
        <w:jc w:val="left"/>
      </w:pPr>
      <w:r>
        <w:rPr>
          <w:rFonts w:ascii="Times New Roman" w:eastAsia="Times New Roman" w:hAnsi="Times New Roman" w:cs="Times New Roman"/>
          <w:b/>
          <w:sz w:val="16"/>
        </w:rPr>
        <w:t xml:space="preserve"> </w:t>
      </w:r>
    </w:p>
    <w:p w14:paraId="1489F440" w14:textId="77777777" w:rsidR="00660C78" w:rsidRDefault="00000000">
      <w:pPr>
        <w:ind w:left="18" w:right="67"/>
      </w:pPr>
      <w:r>
        <w:rPr>
          <w:b/>
        </w:rPr>
        <w:t xml:space="preserve">   Zásoby vytvorené vlastnou činnosťou</w:t>
      </w:r>
      <w:r>
        <w:t xml:space="preserve"> sa oceňujú vlastnými nákladmi.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 </w:t>
      </w:r>
    </w:p>
    <w:p w14:paraId="0B6BF579" w14:textId="77777777" w:rsidR="00660C78" w:rsidRDefault="00000000">
      <w:pPr>
        <w:spacing w:after="9" w:line="259" w:lineRule="auto"/>
        <w:ind w:left="2" w:firstLine="0"/>
        <w:jc w:val="left"/>
      </w:pPr>
      <w:r>
        <w:t xml:space="preserve"> </w:t>
      </w:r>
    </w:p>
    <w:tbl>
      <w:tblPr>
        <w:tblStyle w:val="TableGrid"/>
        <w:tblpPr w:vertAnchor="text" w:tblpX="8" w:tblpY="188"/>
        <w:tblOverlap w:val="never"/>
        <w:tblW w:w="211" w:type="dxa"/>
        <w:tblInd w:w="0" w:type="dxa"/>
        <w:tblCellMar>
          <w:top w:w="0" w:type="dxa"/>
          <w:left w:w="6" w:type="dxa"/>
          <w:bottom w:w="0" w:type="dxa"/>
          <w:right w:w="2" w:type="dxa"/>
        </w:tblCellMar>
        <w:tblLook w:val="04A0" w:firstRow="1" w:lastRow="0" w:firstColumn="1" w:lastColumn="0" w:noHBand="0" w:noVBand="1"/>
      </w:tblPr>
      <w:tblGrid>
        <w:gridCol w:w="211"/>
      </w:tblGrid>
      <w:tr w:rsidR="00660C78" w14:paraId="00598914" w14:textId="77777777">
        <w:trPr>
          <w:trHeight w:val="199"/>
        </w:trPr>
        <w:tc>
          <w:tcPr>
            <w:tcW w:w="211" w:type="dxa"/>
            <w:tcBorders>
              <w:top w:val="single" w:sz="6" w:space="0" w:color="000000"/>
              <w:left w:val="single" w:sz="7" w:space="0" w:color="000000"/>
              <w:bottom w:val="double" w:sz="6" w:space="0" w:color="000000"/>
              <w:right w:val="single" w:sz="11" w:space="0" w:color="000000"/>
            </w:tcBorders>
          </w:tcPr>
          <w:p w14:paraId="47B4DB9A" w14:textId="77777777" w:rsidR="00660C78" w:rsidRDefault="00000000">
            <w:pPr>
              <w:spacing w:after="0" w:line="259" w:lineRule="auto"/>
              <w:ind w:left="2" w:firstLine="0"/>
            </w:pPr>
            <w:r>
              <w:t xml:space="preserve">    </w:t>
            </w:r>
          </w:p>
        </w:tc>
      </w:tr>
      <w:tr w:rsidR="00660C78" w14:paraId="594AC1C2" w14:textId="77777777">
        <w:trPr>
          <w:trHeight w:val="228"/>
        </w:trPr>
        <w:tc>
          <w:tcPr>
            <w:tcW w:w="211" w:type="dxa"/>
            <w:tcBorders>
              <w:top w:val="double" w:sz="6" w:space="0" w:color="000000"/>
              <w:left w:val="single" w:sz="7" w:space="0" w:color="000000"/>
              <w:bottom w:val="single" w:sz="6" w:space="0" w:color="000000"/>
              <w:right w:val="single" w:sz="11" w:space="0" w:color="000000"/>
            </w:tcBorders>
          </w:tcPr>
          <w:p w14:paraId="05EC677C" w14:textId="77777777" w:rsidR="00660C78" w:rsidRDefault="00000000">
            <w:pPr>
              <w:spacing w:after="0" w:line="259" w:lineRule="auto"/>
              <w:ind w:left="0" w:firstLine="0"/>
            </w:pPr>
            <w:r>
              <w:t xml:space="preserve"> x </w:t>
            </w:r>
          </w:p>
        </w:tc>
      </w:tr>
    </w:tbl>
    <w:p w14:paraId="23F82327" w14:textId="77777777" w:rsidR="00660C78" w:rsidRDefault="00000000">
      <w:pPr>
        <w:ind w:left="240" w:right="4298" w:hanging="230"/>
      </w:pPr>
      <w:r>
        <w:t xml:space="preserve">Obstaranie a úbytok zásob bol účtovaný spôsobom:   spôsobom A účtovania zásob </w:t>
      </w:r>
    </w:p>
    <w:p w14:paraId="0169638B" w14:textId="77777777" w:rsidR="00660C78" w:rsidRDefault="00000000">
      <w:pPr>
        <w:ind w:left="18" w:right="67"/>
      </w:pPr>
      <w:r>
        <w:t xml:space="preserve">  spôsobom B účtovania zásob </w:t>
      </w:r>
    </w:p>
    <w:p w14:paraId="431C6CD7" w14:textId="77777777" w:rsidR="00660C78" w:rsidRDefault="00000000">
      <w:pPr>
        <w:spacing w:after="15" w:line="259" w:lineRule="auto"/>
        <w:ind w:left="2" w:firstLine="0"/>
        <w:jc w:val="left"/>
      </w:pPr>
      <w:r>
        <w:t xml:space="preserve"> </w:t>
      </w:r>
    </w:p>
    <w:tbl>
      <w:tblPr>
        <w:tblStyle w:val="TableGrid"/>
        <w:tblpPr w:vertAnchor="text" w:tblpX="10" w:tblpY="180"/>
        <w:tblOverlap w:val="never"/>
        <w:tblW w:w="216" w:type="dxa"/>
        <w:tblInd w:w="0" w:type="dxa"/>
        <w:tblCellMar>
          <w:top w:w="0" w:type="dxa"/>
          <w:left w:w="7" w:type="dxa"/>
          <w:bottom w:w="0" w:type="dxa"/>
          <w:right w:w="8" w:type="dxa"/>
        </w:tblCellMar>
        <w:tblLook w:val="04A0" w:firstRow="1" w:lastRow="0" w:firstColumn="1" w:lastColumn="0" w:noHBand="0" w:noVBand="1"/>
      </w:tblPr>
      <w:tblGrid>
        <w:gridCol w:w="216"/>
      </w:tblGrid>
      <w:tr w:rsidR="00660C78" w14:paraId="6B29054D" w14:textId="77777777">
        <w:trPr>
          <w:trHeight w:val="199"/>
        </w:trPr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3488476E" w14:textId="77777777" w:rsidR="00660C78" w:rsidRDefault="00000000">
            <w:pPr>
              <w:spacing w:after="0" w:line="259" w:lineRule="auto"/>
              <w:ind w:left="0" w:firstLine="0"/>
            </w:pPr>
            <w:r>
              <w:t xml:space="preserve">    </w:t>
            </w:r>
          </w:p>
        </w:tc>
      </w:tr>
      <w:tr w:rsidR="00660C78" w14:paraId="3957D908" w14:textId="77777777">
        <w:trPr>
          <w:trHeight w:val="199"/>
        </w:trPr>
        <w:tc>
          <w:tcPr>
            <w:tcW w:w="216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D399C" w14:textId="77777777" w:rsidR="00660C78" w:rsidRDefault="00000000">
            <w:pPr>
              <w:spacing w:after="0" w:line="259" w:lineRule="auto"/>
              <w:ind w:left="0" w:firstLine="0"/>
            </w:pPr>
            <w:r>
              <w:t xml:space="preserve">    </w:t>
            </w:r>
          </w:p>
        </w:tc>
      </w:tr>
    </w:tbl>
    <w:p w14:paraId="7A2DED0E" w14:textId="77777777" w:rsidR="00660C78" w:rsidRDefault="00000000">
      <w:pPr>
        <w:ind w:left="240" w:right="3180" w:hanging="230"/>
      </w:pPr>
      <w:r>
        <w:t xml:space="preserve">Pri vyskladnení zásob sa používal   vážený aritmetický priemer z obstarávacích cien, aktualizovaný mesačne </w:t>
      </w:r>
    </w:p>
    <w:tbl>
      <w:tblPr>
        <w:tblStyle w:val="TableGrid"/>
        <w:tblpPr w:vertAnchor="text" w:tblpX="10" w:tblpY="386"/>
        <w:tblOverlap w:val="never"/>
        <w:tblW w:w="216" w:type="dxa"/>
        <w:tblInd w:w="0" w:type="dxa"/>
        <w:tblCellMar>
          <w:top w:w="0" w:type="dxa"/>
          <w:left w:w="7" w:type="dxa"/>
          <w:bottom w:w="0" w:type="dxa"/>
          <w:right w:w="8" w:type="dxa"/>
        </w:tblCellMar>
        <w:tblLook w:val="04A0" w:firstRow="1" w:lastRow="0" w:firstColumn="1" w:lastColumn="0" w:noHBand="0" w:noVBand="1"/>
      </w:tblPr>
      <w:tblGrid>
        <w:gridCol w:w="216"/>
      </w:tblGrid>
      <w:tr w:rsidR="00660C78" w14:paraId="578E4467" w14:textId="77777777">
        <w:trPr>
          <w:trHeight w:val="190"/>
        </w:trPr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EC3A88" w14:textId="77777777" w:rsidR="00660C78" w:rsidRDefault="00000000">
            <w:pPr>
              <w:spacing w:after="0" w:line="259" w:lineRule="auto"/>
              <w:ind w:left="0" w:firstLine="0"/>
            </w:pPr>
            <w:r>
              <w:t xml:space="preserve">    </w:t>
            </w:r>
          </w:p>
        </w:tc>
      </w:tr>
    </w:tbl>
    <w:p w14:paraId="07E30AD3" w14:textId="77777777" w:rsidR="00660C78" w:rsidRDefault="00000000">
      <w:pPr>
        <w:spacing w:after="2" w:line="271" w:lineRule="auto"/>
        <w:ind w:left="-10" w:right="1056" w:hanging="3"/>
        <w:jc w:val="left"/>
      </w:pPr>
      <w:r>
        <w:t xml:space="preserve">  metóda FIFO (prvá cena na ocenenie prírastku zásob sa použila ako prvá cena na ocenenie úbytku       zásob)   Iný spôsob: </w:t>
      </w:r>
    </w:p>
    <w:p w14:paraId="2C22E73E" w14:textId="77777777" w:rsidR="00660C78" w:rsidRDefault="00000000">
      <w:pPr>
        <w:spacing w:after="28" w:line="259" w:lineRule="auto"/>
        <w:ind w:left="2" w:firstLine="0"/>
        <w:jc w:val="left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520DFDE7" w14:textId="77777777" w:rsidR="00660C78" w:rsidRDefault="00000000">
      <w:pPr>
        <w:ind w:left="-3" w:right="68" w:hanging="10"/>
      </w:pPr>
      <w:r>
        <w:rPr>
          <w:b/>
        </w:rPr>
        <w:t xml:space="preserve"> Zásoby obstarané iným spôsobom</w:t>
      </w:r>
      <w:r>
        <w:t xml:space="preserve"> sa oceňujú obstarávacou cenou. </w:t>
      </w:r>
    </w:p>
    <w:p w14:paraId="7DD27296" w14:textId="77777777" w:rsidR="00660C78" w:rsidRDefault="00000000">
      <w:pPr>
        <w:spacing w:after="14" w:line="259" w:lineRule="auto"/>
        <w:ind w:left="2" w:firstLine="0"/>
        <w:jc w:val="left"/>
      </w:pPr>
      <w:r>
        <w:t xml:space="preserve"> </w:t>
      </w:r>
    </w:p>
    <w:p w14:paraId="0D82E55F" w14:textId="77777777" w:rsidR="00660C78" w:rsidRDefault="00000000">
      <w:pPr>
        <w:ind w:left="-3" w:right="68" w:hanging="10"/>
      </w:pPr>
      <w:r>
        <w:rPr>
          <w:b/>
        </w:rPr>
        <w:lastRenderedPageBreak/>
        <w:t xml:space="preserve">Pohľadávky </w:t>
      </w:r>
    </w:p>
    <w:p w14:paraId="71A6312B" w14:textId="77777777" w:rsidR="00660C78" w:rsidRDefault="00000000">
      <w:pPr>
        <w:ind w:left="18" w:right="67"/>
      </w:pPr>
      <w:r>
        <w:t xml:space="preserve">Pohľadávky pri ich vzniku sa oceňujú ich menovitou hodnotou. Postúpené pohľadávky a pohľadávky nadobudnuté vkladom do základného imania sa oceňujú obstarávacou cenou vrátane nákladov súvisiacich s obstaraním. Toto ocenenie sa znižuje o pochybné a nevymožiteľné pohľadávky. </w:t>
      </w:r>
    </w:p>
    <w:p w14:paraId="0FB93FA7" w14:textId="77777777" w:rsidR="00660C78" w:rsidRDefault="00000000">
      <w:pPr>
        <w:spacing w:after="17" w:line="259" w:lineRule="auto"/>
        <w:ind w:left="2" w:firstLine="0"/>
        <w:jc w:val="left"/>
      </w:pPr>
      <w:r>
        <w:t xml:space="preserve"> </w:t>
      </w:r>
    </w:p>
    <w:p w14:paraId="50CB950D" w14:textId="77777777" w:rsidR="00660C78" w:rsidRDefault="00000000">
      <w:pPr>
        <w:ind w:left="-3" w:right="68" w:hanging="10"/>
      </w:pPr>
      <w:r>
        <w:rPr>
          <w:b/>
        </w:rPr>
        <w:t>Krátkodobý finančný majetok</w:t>
      </w:r>
      <w:r>
        <w:t xml:space="preserve"> sa oceňuje:  </w:t>
      </w:r>
    </w:p>
    <w:tbl>
      <w:tblPr>
        <w:tblStyle w:val="TableGrid"/>
        <w:tblpPr w:vertAnchor="text" w:tblpX="8" w:tblpY="-36"/>
        <w:tblOverlap w:val="never"/>
        <w:tblW w:w="236" w:type="dxa"/>
        <w:tblInd w:w="0" w:type="dxa"/>
        <w:tblCellMar>
          <w:top w:w="4" w:type="dxa"/>
          <w:left w:w="6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36"/>
      </w:tblGrid>
      <w:tr w:rsidR="00660C78" w14:paraId="0A9D93BD" w14:textId="77777777">
        <w:trPr>
          <w:trHeight w:val="227"/>
        </w:trPr>
        <w:tc>
          <w:tcPr>
            <w:tcW w:w="236" w:type="dxa"/>
            <w:tcBorders>
              <w:top w:val="single" w:sz="6" w:space="0" w:color="000000"/>
              <w:left w:val="single" w:sz="7" w:space="0" w:color="000000"/>
              <w:bottom w:val="double" w:sz="6" w:space="0" w:color="000000"/>
              <w:right w:val="single" w:sz="7" w:space="0" w:color="000000"/>
            </w:tcBorders>
          </w:tcPr>
          <w:p w14:paraId="2D21F415" w14:textId="77777777" w:rsidR="00660C78" w:rsidRDefault="00000000">
            <w:pPr>
              <w:spacing w:after="0" w:line="259" w:lineRule="auto"/>
              <w:ind w:left="2" w:firstLine="0"/>
            </w:pPr>
            <w:r>
              <w:t xml:space="preserve"> x  </w:t>
            </w:r>
          </w:p>
        </w:tc>
      </w:tr>
      <w:tr w:rsidR="00660C78" w14:paraId="660EA10D" w14:textId="77777777">
        <w:trPr>
          <w:trHeight w:val="235"/>
        </w:trPr>
        <w:tc>
          <w:tcPr>
            <w:tcW w:w="236" w:type="dxa"/>
            <w:tcBorders>
              <w:top w:val="double" w:sz="6" w:space="0" w:color="000000"/>
              <w:left w:val="single" w:sz="7" w:space="0" w:color="000000"/>
              <w:bottom w:val="double" w:sz="6" w:space="0" w:color="000000"/>
              <w:right w:val="single" w:sz="7" w:space="0" w:color="000000"/>
            </w:tcBorders>
          </w:tcPr>
          <w:p w14:paraId="5A395F6C" w14:textId="77777777" w:rsidR="00660C78" w:rsidRDefault="00000000">
            <w:pPr>
              <w:spacing w:after="0" w:line="259" w:lineRule="auto"/>
              <w:ind w:left="0" w:firstLine="0"/>
            </w:pPr>
            <w:r>
              <w:t xml:space="preserve"> x  </w:t>
            </w:r>
          </w:p>
        </w:tc>
      </w:tr>
      <w:tr w:rsidR="00660C78" w14:paraId="32DB602E" w14:textId="77777777">
        <w:trPr>
          <w:trHeight w:val="198"/>
        </w:trPr>
        <w:tc>
          <w:tcPr>
            <w:tcW w:w="236" w:type="dxa"/>
            <w:tcBorders>
              <w:top w:val="double" w:sz="6" w:space="0" w:color="000000"/>
              <w:left w:val="single" w:sz="7" w:space="0" w:color="000000"/>
              <w:bottom w:val="single" w:sz="6" w:space="0" w:color="000000"/>
              <w:right w:val="single" w:sz="6" w:space="0" w:color="000000"/>
            </w:tcBorders>
          </w:tcPr>
          <w:p w14:paraId="5A45625D" w14:textId="77777777" w:rsidR="00660C78" w:rsidRDefault="00000000">
            <w:pPr>
              <w:spacing w:after="0" w:line="259" w:lineRule="auto"/>
              <w:ind w:left="0" w:firstLine="0"/>
            </w:pPr>
            <w:r>
              <w:t xml:space="preserve">    </w:t>
            </w:r>
          </w:p>
        </w:tc>
      </w:tr>
    </w:tbl>
    <w:p w14:paraId="250588BF" w14:textId="77777777" w:rsidR="00660C78" w:rsidRDefault="00000000">
      <w:pPr>
        <w:ind w:left="18" w:right="3787"/>
      </w:pPr>
      <w:r>
        <w:t xml:space="preserve">  menovitou hodnotou peňažné prostriedky a ceniny   obstarávacou cenou pri nadobudnutí za odplatu  </w:t>
      </w:r>
    </w:p>
    <w:p w14:paraId="605BDE87" w14:textId="77777777" w:rsidR="00660C78" w:rsidRDefault="00000000">
      <w:pPr>
        <w:ind w:left="331" w:right="67" w:hanging="101"/>
      </w:pPr>
      <w:r>
        <w:t xml:space="preserve">  reálnou hodnotu cenné papiere určené na obchodovanie (aj ku dňu, ku ktorému sa zostavuje účtovná závierka), cenné papiere v majetku fondu, pri nadobudnutí vkladom alebo kúpou podniku alebo jeho časti, pri nadobudnutí zámenou a pri prevzatí nástupníckou účtovnou jednotkou od obchodnej spoločnosti alebo družstva zanikajúcich bez likvidácie </w:t>
      </w:r>
    </w:p>
    <w:tbl>
      <w:tblPr>
        <w:tblStyle w:val="TableGrid"/>
        <w:tblpPr w:vertAnchor="text" w:tblpX="7" w:tblpY="-26"/>
        <w:tblOverlap w:val="never"/>
        <w:tblW w:w="216" w:type="dxa"/>
        <w:tblInd w:w="0" w:type="dxa"/>
        <w:tblCellMar>
          <w:top w:w="0" w:type="dxa"/>
          <w:left w:w="7" w:type="dxa"/>
          <w:bottom w:w="0" w:type="dxa"/>
          <w:right w:w="8" w:type="dxa"/>
        </w:tblCellMar>
        <w:tblLook w:val="04A0" w:firstRow="1" w:lastRow="0" w:firstColumn="1" w:lastColumn="0" w:noHBand="0" w:noVBand="1"/>
      </w:tblPr>
      <w:tblGrid>
        <w:gridCol w:w="216"/>
      </w:tblGrid>
      <w:tr w:rsidR="00660C78" w14:paraId="7D9F5158" w14:textId="77777777">
        <w:trPr>
          <w:trHeight w:val="190"/>
        </w:trPr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74C466" w14:textId="77777777" w:rsidR="00660C78" w:rsidRDefault="00000000">
            <w:pPr>
              <w:spacing w:after="0" w:line="259" w:lineRule="auto"/>
              <w:ind w:left="0" w:firstLine="0"/>
            </w:pPr>
            <w:r>
              <w:t xml:space="preserve">    </w:t>
            </w:r>
          </w:p>
        </w:tc>
      </w:tr>
    </w:tbl>
    <w:p w14:paraId="6400AA6E" w14:textId="77777777" w:rsidR="00660C78" w:rsidRDefault="00000000">
      <w:pPr>
        <w:ind w:left="18" w:right="67"/>
      </w:pPr>
      <w:r>
        <w:t xml:space="preserve">  reprodukčnou obstarávacou cenou pri bezodplatnom nadobudnutí  </w:t>
      </w:r>
    </w:p>
    <w:p w14:paraId="08973BC5" w14:textId="77777777" w:rsidR="00660C78" w:rsidRDefault="00000000">
      <w:pPr>
        <w:spacing w:after="0" w:line="259" w:lineRule="auto"/>
        <w:ind w:left="2" w:firstLine="0"/>
        <w:jc w:val="left"/>
      </w:pPr>
      <w:r>
        <w:t xml:space="preserve"> </w:t>
      </w:r>
    </w:p>
    <w:p w14:paraId="2CDCA712" w14:textId="77777777" w:rsidR="00660C78" w:rsidRDefault="00000000">
      <w:pPr>
        <w:spacing w:after="0" w:line="259" w:lineRule="auto"/>
        <w:ind w:left="2" w:firstLine="0"/>
        <w:jc w:val="left"/>
      </w:pPr>
      <w:r>
        <w:t xml:space="preserve"> </w:t>
      </w:r>
    </w:p>
    <w:p w14:paraId="2802215A" w14:textId="77777777" w:rsidR="00660C78" w:rsidRDefault="00000000">
      <w:pPr>
        <w:spacing w:after="0" w:line="259" w:lineRule="auto"/>
        <w:ind w:left="2" w:firstLine="0"/>
        <w:jc w:val="left"/>
      </w:pPr>
      <w:r>
        <w:t xml:space="preserve"> </w:t>
      </w:r>
    </w:p>
    <w:p w14:paraId="74C63BEE" w14:textId="77777777" w:rsidR="00660C78" w:rsidRDefault="00000000">
      <w:pPr>
        <w:spacing w:after="0" w:line="259" w:lineRule="auto"/>
        <w:ind w:left="2" w:firstLine="0"/>
        <w:jc w:val="left"/>
      </w:pPr>
      <w:r>
        <w:t xml:space="preserve"> </w:t>
      </w:r>
    </w:p>
    <w:p w14:paraId="73F6092D" w14:textId="77777777" w:rsidR="00660C78" w:rsidRDefault="00000000">
      <w:pPr>
        <w:spacing w:after="0" w:line="259" w:lineRule="auto"/>
        <w:ind w:left="2" w:firstLine="0"/>
        <w:jc w:val="left"/>
      </w:pPr>
      <w:r>
        <w:t xml:space="preserve"> </w:t>
      </w:r>
    </w:p>
    <w:p w14:paraId="40CAFCF5" w14:textId="77777777" w:rsidR="00660C78" w:rsidRDefault="00000000">
      <w:pPr>
        <w:ind w:left="-3" w:right="68" w:hanging="10"/>
      </w:pPr>
      <w:r>
        <w:rPr>
          <w:b/>
        </w:rPr>
        <w:t xml:space="preserve">Aktivácia úrokov </w:t>
      </w:r>
      <w:r>
        <w:t xml:space="preserve">sa oceňuje: </w:t>
      </w:r>
    </w:p>
    <w:p w14:paraId="4657155A" w14:textId="77777777" w:rsidR="00660C78" w:rsidRDefault="00000000">
      <w:pPr>
        <w:spacing w:after="9" w:line="259" w:lineRule="auto"/>
        <w:ind w:left="2" w:firstLine="0"/>
        <w:jc w:val="left"/>
      </w:pPr>
      <w:r>
        <w:t xml:space="preserve"> </w:t>
      </w:r>
    </w:p>
    <w:p w14:paraId="15DAE913" w14:textId="77777777" w:rsidR="00660C78" w:rsidRDefault="00000000">
      <w:pPr>
        <w:ind w:left="-3" w:right="68" w:hanging="10"/>
      </w:pPr>
      <w:r>
        <w:rPr>
          <w:b/>
        </w:rPr>
        <w:t xml:space="preserve">Zákazková výroba a zákazková výstavba nehnuteľnosti určenej na predaj </w:t>
      </w:r>
    </w:p>
    <w:p w14:paraId="0A2C4D68" w14:textId="77777777" w:rsidR="00660C78" w:rsidRDefault="00000000">
      <w:pPr>
        <w:ind w:left="18" w:right="67"/>
      </w:pPr>
      <w:r>
        <w:t xml:space="preserve">Zákazková výroba sa vykazuje použitím metódy stupňa dokončenia zákazky. </w:t>
      </w:r>
    </w:p>
    <w:p w14:paraId="60A2378A" w14:textId="77777777" w:rsidR="00660C78" w:rsidRDefault="00000000">
      <w:pPr>
        <w:ind w:left="18" w:right="67"/>
      </w:pPr>
      <w:r>
        <w:t xml:space="preserve">Zákazková výstavba nehnuteľnosti určenej na predaj sa vykazuje podľa metódy stupňa dokončenia alebo metódou tzv. nulového zisku, t. j., zisk sa vykáže až pri predaji nehnuteľnosti. </w:t>
      </w:r>
    </w:p>
    <w:p w14:paraId="4A39A224" w14:textId="77777777" w:rsidR="00660C78" w:rsidRDefault="00000000">
      <w:pPr>
        <w:spacing w:after="17" w:line="259" w:lineRule="auto"/>
        <w:ind w:left="2" w:firstLine="0"/>
        <w:jc w:val="left"/>
      </w:pPr>
      <w:r>
        <w:t xml:space="preserve"> </w:t>
      </w:r>
    </w:p>
    <w:p w14:paraId="200E2655" w14:textId="77777777" w:rsidR="00660C78" w:rsidRDefault="00000000">
      <w:pPr>
        <w:ind w:left="18" w:right="67"/>
      </w:pPr>
      <w:r>
        <w:rPr>
          <w:b/>
        </w:rPr>
        <w:t xml:space="preserve">Časové rozlíšenie na strane aktív súvahy </w:t>
      </w:r>
      <w:r>
        <w:t xml:space="preserve">- údaje sa vykazujú vo výške, ktorá je potrebná na dodržanie zásady vecnej a časovej súvislosti s účtovným obdobím.  </w:t>
      </w:r>
    </w:p>
    <w:p w14:paraId="59E149E4" w14:textId="77777777" w:rsidR="00660C78" w:rsidRDefault="00000000">
      <w:pPr>
        <w:spacing w:after="14" w:line="259" w:lineRule="auto"/>
        <w:ind w:left="427" w:firstLine="0"/>
        <w:jc w:val="left"/>
      </w:pPr>
      <w:r>
        <w:rPr>
          <w:b/>
        </w:rPr>
        <w:t xml:space="preserve"> </w:t>
      </w:r>
    </w:p>
    <w:p w14:paraId="32DCA6D1" w14:textId="77777777" w:rsidR="00660C78" w:rsidRDefault="00000000">
      <w:pPr>
        <w:ind w:left="18" w:right="67"/>
      </w:pPr>
      <w:r>
        <w:rPr>
          <w:b/>
        </w:rPr>
        <w:t>Deriváty</w:t>
      </w:r>
      <w:r>
        <w:t xml:space="preserve"> sa oceňujú reálnou hodnotou.  </w:t>
      </w:r>
    </w:p>
    <w:p w14:paraId="55F8647C" w14:textId="77777777" w:rsidR="00660C78" w:rsidRDefault="00000000">
      <w:pPr>
        <w:spacing w:after="10" w:line="259" w:lineRule="auto"/>
        <w:ind w:left="0" w:firstLine="0"/>
        <w:jc w:val="left"/>
      </w:pPr>
      <w:r>
        <w:t xml:space="preserve"> </w:t>
      </w:r>
    </w:p>
    <w:p w14:paraId="3533CA9B" w14:textId="77777777" w:rsidR="00660C78" w:rsidRDefault="00000000">
      <w:pPr>
        <w:ind w:left="-3" w:right="68" w:hanging="10"/>
      </w:pPr>
      <w:r>
        <w:rPr>
          <w:b/>
        </w:rPr>
        <w:t>Majetok a záväzky zabezpečené derivátmi</w:t>
      </w:r>
      <w:r>
        <w:t xml:space="preserve"> sa oceňujú reálnou hodnotou. </w:t>
      </w:r>
    </w:p>
    <w:p w14:paraId="1EF062D2" w14:textId="77777777" w:rsidR="00660C78" w:rsidRDefault="00000000">
      <w:pPr>
        <w:ind w:left="-3" w:right="68" w:hanging="10"/>
      </w:pPr>
      <w:r>
        <w:rPr>
          <w:b/>
        </w:rPr>
        <w:t xml:space="preserve">Prenajatý majetok a majetok obstaraný na základe zmluvy o kúpe prenajatej veci </w:t>
      </w:r>
    </w:p>
    <w:p w14:paraId="070BC2D9" w14:textId="77777777" w:rsidR="00660C78" w:rsidRDefault="00000000">
      <w:pPr>
        <w:ind w:left="18" w:right="67"/>
      </w:pPr>
      <w:r>
        <w:t xml:space="preserve">Majetok prenajatý na základe operatívneho prenájmu vykazuje ako svoj majetok jeho vlastník, nie nájomca. Finančný prenájom je obstaranie dlhodobého hmotného majetku na základe nájomnej zmluvy s dojednaným právom kúpy prenajatej veci za dohodnuté platby počas dohodnutej doby nájmu. Majetok prenajatý formou finančného prenájmu vykazuje ako svoj majetok a odpisuje ho jeho nájomca, nie vlastník. </w:t>
      </w:r>
    </w:p>
    <w:p w14:paraId="693EA6EB" w14:textId="77777777" w:rsidR="00660C78" w:rsidRDefault="00000000">
      <w:pPr>
        <w:ind w:left="18" w:right="67"/>
      </w:pPr>
      <w:r>
        <w:t xml:space="preserve"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Platba nájomného je alokovaná medzi splátku istiny a finančné náklady, vypočítané metódou efektívnej úrokov je miery. Finančné náklady sa účtujú na ťarchu účtu 562 – Úroky. </w:t>
      </w:r>
    </w:p>
    <w:p w14:paraId="23966608" w14:textId="77777777" w:rsidR="00660C78" w:rsidRDefault="00000000">
      <w:pPr>
        <w:spacing w:after="12" w:line="259" w:lineRule="auto"/>
        <w:ind w:left="2" w:firstLine="0"/>
        <w:jc w:val="left"/>
      </w:pPr>
      <w:r>
        <w:t xml:space="preserve"> </w:t>
      </w:r>
    </w:p>
    <w:p w14:paraId="5BD50085" w14:textId="77777777" w:rsidR="00660C78" w:rsidRDefault="00000000">
      <w:pPr>
        <w:numPr>
          <w:ilvl w:val="0"/>
          <w:numId w:val="3"/>
        </w:numPr>
        <w:ind w:right="68" w:hanging="283"/>
      </w:pPr>
      <w:r>
        <w:rPr>
          <w:b/>
        </w:rPr>
        <w:t xml:space="preserve">Použitie odhadu zníženia hodnoty majetku a tvorba opravnej položky </w:t>
      </w:r>
    </w:p>
    <w:p w14:paraId="1581D053" w14:textId="77777777" w:rsidR="00660C78" w:rsidRDefault="00000000">
      <w:pPr>
        <w:ind w:left="18" w:right="67"/>
      </w:pPr>
      <w:r>
        <w:t xml:space="preserve"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 Opravné položky sa zrušia alebo zmení sa ich výška, ak nastane zmena predpokladu zníženia hodnoty. </w:t>
      </w:r>
    </w:p>
    <w:p w14:paraId="3021CA1C" w14:textId="77777777" w:rsidR="00660C78" w:rsidRDefault="00000000">
      <w:pPr>
        <w:spacing w:after="13" w:line="259" w:lineRule="auto"/>
        <w:ind w:left="0" w:firstLine="0"/>
        <w:jc w:val="left"/>
      </w:pPr>
      <w:r>
        <w:t xml:space="preserve"> </w:t>
      </w:r>
    </w:p>
    <w:p w14:paraId="1B53525D" w14:textId="77777777" w:rsidR="00660C78" w:rsidRDefault="00000000">
      <w:pPr>
        <w:numPr>
          <w:ilvl w:val="0"/>
          <w:numId w:val="3"/>
        </w:numPr>
        <w:ind w:right="68" w:hanging="283"/>
      </w:pPr>
      <w:r>
        <w:rPr>
          <w:b/>
        </w:rPr>
        <w:t xml:space="preserve">Záväzky, vrátane rezerv, dlhopisov, pôžičiek a úverov </w:t>
      </w:r>
    </w:p>
    <w:p w14:paraId="668B8A7B" w14:textId="77777777" w:rsidR="00660C78" w:rsidRDefault="00000000">
      <w:pPr>
        <w:ind w:left="18" w:right="304"/>
      </w:pPr>
      <w:r>
        <w:t xml:space="preserve">Záväzky pri ich vzniku sa oceňujú menovitou hodnotou. Pri ich prevzatí sa oceňujú obstarávacou cenou. Rezervy sa oceňujú v očakávanej výške záväzku. </w:t>
      </w:r>
    </w:p>
    <w:p w14:paraId="124C8294" w14:textId="77777777" w:rsidR="00660C78" w:rsidRDefault="00000000">
      <w:pPr>
        <w:spacing w:after="15" w:line="259" w:lineRule="auto"/>
        <w:ind w:left="0" w:firstLine="0"/>
        <w:jc w:val="left"/>
      </w:pPr>
      <w:r>
        <w:t xml:space="preserve"> </w:t>
      </w:r>
    </w:p>
    <w:p w14:paraId="1C3A1ED7" w14:textId="77777777" w:rsidR="00660C78" w:rsidRDefault="00000000">
      <w:pPr>
        <w:ind w:left="18" w:right="67"/>
      </w:pPr>
      <w:r>
        <w:rPr>
          <w:b/>
        </w:rPr>
        <w:t>Časové rozlíšenie na strane pasív súvahy</w:t>
      </w:r>
      <w:r>
        <w:t xml:space="preserve"> sa vykazujú vo výške, ktorá je potrebná na dodržanie zásady vecnej a časovej súvislosti s účtovným obdobím. </w:t>
      </w:r>
    </w:p>
    <w:p w14:paraId="7CBDE4FC" w14:textId="77777777" w:rsidR="00660C78" w:rsidRDefault="00000000">
      <w:pPr>
        <w:spacing w:after="15" w:line="259" w:lineRule="auto"/>
        <w:ind w:left="360" w:firstLine="0"/>
        <w:jc w:val="left"/>
      </w:pPr>
      <w:r>
        <w:t xml:space="preserve"> </w:t>
      </w:r>
    </w:p>
    <w:p w14:paraId="1C06914F" w14:textId="77777777" w:rsidR="00660C78" w:rsidRDefault="00000000">
      <w:pPr>
        <w:ind w:left="-3" w:right="68" w:hanging="10"/>
      </w:pPr>
      <w:r>
        <w:rPr>
          <w:b/>
        </w:rPr>
        <w:lastRenderedPageBreak/>
        <w:t xml:space="preserve">Daň z príjmov splatná za bežné účtovné obdobie a za zdaňovacie obdobie (ďalej len „splatná daň z príjmov“) a daň z príjmov odložená do budúcich účtovných období a zdaňovacích období (ďalej len „odložená daň z príjmov“) </w:t>
      </w:r>
    </w:p>
    <w:p w14:paraId="43013D9E" w14:textId="77777777" w:rsidR="00660C78" w:rsidRDefault="00000000">
      <w:pPr>
        <w:ind w:left="18" w:right="3"/>
      </w:pPr>
      <w:r>
        <w:t xml:space="preserve">Splatná daň z príjmov sa vykazuje v nákladoch účtovnej jednotky. Je vypočítaná platnou sadzbou dane zo základu vyplývajúceho z hospodárskeho výsledku pred zdanením, ktorý bol upravený o pripočítateľné a odpočítateľné položky z titulu trvalých a dočasných úprav daňového základu a umorenia straty.  </w:t>
      </w:r>
    </w:p>
    <w:p w14:paraId="21A5BFE6" w14:textId="77777777" w:rsidR="00660C78" w:rsidRDefault="00000000">
      <w:pPr>
        <w:spacing w:after="17" w:line="259" w:lineRule="auto"/>
        <w:ind w:left="0" w:firstLine="0"/>
        <w:jc w:val="left"/>
      </w:pPr>
      <w:r>
        <w:t xml:space="preserve"> </w:t>
      </w:r>
    </w:p>
    <w:p w14:paraId="6EBFAACD" w14:textId="77777777" w:rsidR="00660C78" w:rsidRDefault="00000000">
      <w:pPr>
        <w:ind w:left="18"/>
      </w:pPr>
      <w:r>
        <w:t xml:space="preserve">Pri výpočte odloženej dane sa použije sadzba dane z príjmov, o ktorej sa predpokladá, že bude platiť v čase vyrovnania odloženej dane. </w:t>
      </w:r>
    </w:p>
    <w:p w14:paraId="4A0868EB" w14:textId="77777777" w:rsidR="00660C78" w:rsidRDefault="00000000">
      <w:pPr>
        <w:spacing w:after="13" w:line="259" w:lineRule="auto"/>
        <w:ind w:left="360" w:firstLine="0"/>
        <w:jc w:val="left"/>
      </w:pPr>
      <w:r>
        <w:t xml:space="preserve"> </w:t>
      </w:r>
    </w:p>
    <w:p w14:paraId="3FADCF52" w14:textId="77777777" w:rsidR="00660C78" w:rsidRDefault="00000000">
      <w:pPr>
        <w:ind w:left="18" w:right="67"/>
      </w:pPr>
      <w:r>
        <w:rPr>
          <w:b/>
        </w:rPr>
        <w:t>d), e)  Dlhodobý finančný majetok</w:t>
      </w:r>
      <w:r>
        <w:t xml:space="preserve"> sa oceňuje obstarávacou cenou vrátane nákladov súvisiacich s obstaraní. </w:t>
      </w:r>
    </w:p>
    <w:p w14:paraId="09F74F5D" w14:textId="77777777" w:rsidR="00660C78" w:rsidRDefault="00000000">
      <w:pPr>
        <w:ind w:left="18" w:right="2035"/>
      </w:pPr>
      <w:r>
        <w:t>Dlhodobý finančný majetok na obchodovanie sa pri obstaraní oceňuje reálnou hodnotou.</w:t>
      </w:r>
      <w:r>
        <w:rPr>
          <w:b/>
        </w:rPr>
        <w:t xml:space="preserve"> d) Metóda vlastného imania</w:t>
      </w:r>
      <w:r>
        <w:t xml:space="preserve"> – účtovná jednotka nevyužíva metódu vlastného imania </w:t>
      </w:r>
    </w:p>
    <w:p w14:paraId="6FAC5CB4" w14:textId="77777777" w:rsidR="00660C78" w:rsidRDefault="00000000">
      <w:pPr>
        <w:spacing w:after="13" w:line="259" w:lineRule="auto"/>
        <w:ind w:left="0" w:firstLine="0"/>
        <w:jc w:val="left"/>
      </w:pPr>
      <w:r>
        <w:t xml:space="preserve"> </w:t>
      </w:r>
    </w:p>
    <w:p w14:paraId="426D4EE4" w14:textId="77777777" w:rsidR="00660C78" w:rsidRDefault="00000000">
      <w:pPr>
        <w:ind w:left="-3" w:right="68" w:hanging="10"/>
      </w:pPr>
      <w:r>
        <w:rPr>
          <w:b/>
        </w:rPr>
        <w:t xml:space="preserve">e)  Spôsoby zostavenia odpisového plánu dlhodobého majetku </w:t>
      </w:r>
    </w:p>
    <w:p w14:paraId="76785113" w14:textId="77777777" w:rsidR="00660C78" w:rsidRDefault="00000000">
      <w:pPr>
        <w:spacing w:after="29" w:line="259" w:lineRule="auto"/>
        <w:ind w:left="0" w:firstLine="0"/>
        <w:jc w:val="left"/>
      </w:pPr>
      <w:r>
        <w:t xml:space="preserve"> </w:t>
      </w:r>
    </w:p>
    <w:p w14:paraId="00CB345A" w14:textId="77777777" w:rsidR="00660C78" w:rsidRDefault="00000000">
      <w:pPr>
        <w:ind w:left="423" w:right="67" w:hanging="413"/>
      </w:pPr>
      <w:r>
        <w:rPr>
          <w:bdr w:val="single" w:sz="12" w:space="0" w:color="000000"/>
        </w:rPr>
        <w:t xml:space="preserve">  x </w:t>
      </w:r>
      <w:r>
        <w:t xml:space="preserve"> Odpisový plán účtovných odpisov </w:t>
      </w:r>
      <w:r>
        <w:rPr>
          <w:b/>
        </w:rPr>
        <w:t>nehmotného majetku</w:t>
      </w:r>
      <w:r>
        <w:t xml:space="preserve"> vychádzal z toho, že vzal za základ spôsob  odpisovania podľa daňových odpisov. </w:t>
      </w:r>
      <w:r>
        <w:rPr>
          <w:b/>
        </w:rPr>
        <w:t>Odpisové sadzby pre účtovné a daňové odpisy</w:t>
      </w:r>
      <w:r>
        <w:t xml:space="preserve"> nehmotného dlhodobého majetku </w:t>
      </w:r>
      <w:r>
        <w:rPr>
          <w:b/>
        </w:rPr>
        <w:t xml:space="preserve">sa rovnajú. </w:t>
      </w:r>
    </w:p>
    <w:p w14:paraId="0EA40A49" w14:textId="77777777" w:rsidR="00660C78" w:rsidRDefault="00000000">
      <w:pPr>
        <w:spacing w:after="30" w:line="259" w:lineRule="auto"/>
        <w:ind w:left="0" w:firstLine="0"/>
        <w:jc w:val="left"/>
      </w:pPr>
      <w:r>
        <w:rPr>
          <w:b/>
        </w:rPr>
        <w:t xml:space="preserve"> </w:t>
      </w:r>
    </w:p>
    <w:p w14:paraId="462B3EBA" w14:textId="77777777" w:rsidR="00660C78" w:rsidRDefault="00000000">
      <w:pPr>
        <w:ind w:left="423" w:right="67" w:hanging="413"/>
      </w:pPr>
      <w:r>
        <w:rPr>
          <w:bdr w:val="single" w:sz="12" w:space="0" w:color="000000"/>
        </w:rPr>
        <w:t xml:space="preserve">  x </w:t>
      </w:r>
      <w:r>
        <w:t xml:space="preserve">   Odpisový plán účtovných odpisov </w:t>
      </w:r>
      <w:r>
        <w:rPr>
          <w:b/>
        </w:rPr>
        <w:t>hmotného majetku</w:t>
      </w:r>
      <w:r>
        <w:t xml:space="preserve"> vychádzal z toho, že vzal za základ spôsob  odpisovania podľa daňových odpisov. </w:t>
      </w:r>
      <w:r>
        <w:rPr>
          <w:b/>
        </w:rPr>
        <w:t>Odpisové sadzby pre účtovné a daňové odpisy</w:t>
      </w:r>
      <w:r>
        <w:t xml:space="preserve"> hmotného dlhodobého majetku </w:t>
      </w:r>
      <w:r>
        <w:rPr>
          <w:b/>
        </w:rPr>
        <w:t>sa rovnajú</w:t>
      </w:r>
      <w:r>
        <w:t xml:space="preserve">. </w:t>
      </w:r>
    </w:p>
    <w:p w14:paraId="0412515C" w14:textId="77777777" w:rsidR="00660C7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4DC7E1E1" w14:textId="77777777" w:rsidR="00660C7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8315C11" w14:textId="77777777" w:rsidR="00660C7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8A5BE28" w14:textId="77777777" w:rsidR="00660C7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357" w:type="dxa"/>
        <w:tblInd w:w="0" w:type="dxa"/>
        <w:tblCellMar>
          <w:top w:w="1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571"/>
        <w:gridCol w:w="2268"/>
        <w:gridCol w:w="2247"/>
        <w:gridCol w:w="2271"/>
      </w:tblGrid>
      <w:tr w:rsidR="00660C78" w14:paraId="55F71080" w14:textId="77777777">
        <w:trPr>
          <w:trHeight w:val="238"/>
        </w:trPr>
        <w:tc>
          <w:tcPr>
            <w:tcW w:w="25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97CF766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Dlhodobý majetok 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A2BC8FE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Doba odpisovania </w:t>
            </w:r>
          </w:p>
        </w:tc>
        <w:tc>
          <w:tcPr>
            <w:tcW w:w="224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CCA6FF2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Sadzba odpisov </w:t>
            </w:r>
          </w:p>
        </w:tc>
        <w:tc>
          <w:tcPr>
            <w:tcW w:w="227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D356F2F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Odpisová metóda </w:t>
            </w:r>
          </w:p>
        </w:tc>
      </w:tr>
      <w:tr w:rsidR="00660C78" w14:paraId="2CAB9026" w14:textId="77777777">
        <w:trPr>
          <w:trHeight w:val="235"/>
        </w:trPr>
        <w:tc>
          <w:tcPr>
            <w:tcW w:w="25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240E1B6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Motorové vozidlo 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E1FA31D" w14:textId="77777777" w:rsidR="00660C78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4 roky </w:t>
            </w:r>
          </w:p>
        </w:tc>
        <w:tc>
          <w:tcPr>
            <w:tcW w:w="224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EC15884" w14:textId="77777777" w:rsidR="00660C78" w:rsidRDefault="00000000">
            <w:pPr>
              <w:spacing w:after="0" w:line="259" w:lineRule="auto"/>
              <w:ind w:left="3" w:firstLine="0"/>
              <w:jc w:val="center"/>
            </w:pPr>
            <w:r>
              <w:t xml:space="preserve">1/4 </w:t>
            </w:r>
          </w:p>
        </w:tc>
        <w:tc>
          <w:tcPr>
            <w:tcW w:w="227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A6DADA7" w14:textId="77777777" w:rsidR="00660C78" w:rsidRDefault="00000000">
            <w:pPr>
              <w:spacing w:after="0" w:line="259" w:lineRule="auto"/>
              <w:ind w:left="10" w:firstLine="0"/>
              <w:jc w:val="center"/>
            </w:pPr>
            <w:r>
              <w:t xml:space="preserve">Rovnomerné </w:t>
            </w:r>
          </w:p>
        </w:tc>
      </w:tr>
    </w:tbl>
    <w:p w14:paraId="4CC5C949" w14:textId="77777777" w:rsidR="00660C78" w:rsidRDefault="00000000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</w:p>
    <w:p w14:paraId="5AC7DA4C" w14:textId="77777777" w:rsidR="00660C78" w:rsidRDefault="00000000">
      <w:pPr>
        <w:ind w:left="-3" w:right="68" w:hanging="10"/>
      </w:pPr>
      <w:r>
        <w:rPr>
          <w:b/>
        </w:rPr>
        <w:t xml:space="preserve">f) Informácie o poskytnutých dotáciách – </w:t>
      </w:r>
      <w:r>
        <w:t xml:space="preserve">účtovná jednotka nedostala dotácie.  </w:t>
      </w:r>
    </w:p>
    <w:p w14:paraId="400E7B36" w14:textId="77777777" w:rsidR="00660C78" w:rsidRDefault="00000000">
      <w:pPr>
        <w:spacing w:after="15" w:line="259" w:lineRule="auto"/>
        <w:ind w:left="0" w:firstLine="0"/>
        <w:jc w:val="left"/>
      </w:pPr>
      <w:r>
        <w:t xml:space="preserve"> </w:t>
      </w:r>
    </w:p>
    <w:p w14:paraId="0699AC26" w14:textId="77777777" w:rsidR="00660C78" w:rsidRDefault="00000000">
      <w:pPr>
        <w:tabs>
          <w:tab w:val="center" w:pos="2759"/>
        </w:tabs>
        <w:ind w:left="-13" w:firstLine="0"/>
        <w:jc w:val="left"/>
      </w:pPr>
      <w:r>
        <w:rPr>
          <w:b/>
        </w:rPr>
        <w:t xml:space="preserve">(5) </w:t>
      </w:r>
      <w:r>
        <w:rPr>
          <w:b/>
        </w:rPr>
        <w:tab/>
        <w:t xml:space="preserve">Oprava významných chýb minulých účtovných období </w:t>
      </w:r>
    </w:p>
    <w:p w14:paraId="506DE600" w14:textId="77777777" w:rsidR="00660C78" w:rsidRDefault="00000000">
      <w:pPr>
        <w:spacing w:after="15" w:line="259" w:lineRule="auto"/>
        <w:ind w:left="0" w:firstLine="0"/>
        <w:jc w:val="left"/>
      </w:pPr>
      <w:r>
        <w:rPr>
          <w:b/>
        </w:rPr>
        <w:t xml:space="preserve"> </w:t>
      </w:r>
    </w:p>
    <w:p w14:paraId="231D70AF" w14:textId="77777777" w:rsidR="00660C78" w:rsidRDefault="00000000">
      <w:pPr>
        <w:ind w:left="291" w:right="67"/>
      </w:pPr>
      <w:r>
        <w:t xml:space="preserve">Účtovná jednotka neúčtovala o oprave významných chýb minulých účtovných období.  </w:t>
      </w:r>
    </w:p>
    <w:p w14:paraId="3B78A584" w14:textId="77777777" w:rsidR="00660C78" w:rsidRDefault="00000000">
      <w:pPr>
        <w:spacing w:after="82" w:line="259" w:lineRule="auto"/>
        <w:ind w:left="360" w:firstLine="0"/>
        <w:jc w:val="left"/>
      </w:pPr>
      <w:r>
        <w:t xml:space="preserve"> </w:t>
      </w:r>
    </w:p>
    <w:p w14:paraId="1E729EC8" w14:textId="77777777" w:rsidR="00660C78" w:rsidRDefault="00000000">
      <w:pPr>
        <w:spacing w:line="268" w:lineRule="auto"/>
        <w:ind w:left="684" w:right="753" w:hanging="10"/>
        <w:jc w:val="center"/>
      </w:pPr>
      <w:r>
        <w:rPr>
          <w:b/>
          <w:sz w:val="24"/>
        </w:rPr>
        <w:t xml:space="preserve">Čl. IV Informácie, ktoré vysvetľujú a dopĺňajú súvahu a výkaz ziskov a strát </w:t>
      </w:r>
    </w:p>
    <w:p w14:paraId="2E4232BA" w14:textId="77777777" w:rsidR="00660C7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3CA0DBC4" w14:textId="77777777" w:rsidR="00660C78" w:rsidRDefault="00000000">
      <w:pPr>
        <w:numPr>
          <w:ilvl w:val="0"/>
          <w:numId w:val="4"/>
        </w:numPr>
        <w:ind w:right="68" w:hanging="427"/>
      </w:pPr>
      <w:r>
        <w:rPr>
          <w:b/>
        </w:rPr>
        <w:t xml:space="preserve">Charakteristika </w:t>
      </w:r>
      <w:proofErr w:type="spellStart"/>
      <w:r>
        <w:rPr>
          <w:b/>
        </w:rPr>
        <w:t>goodwillu</w:t>
      </w:r>
      <w:proofErr w:type="spellEnd"/>
      <w:r>
        <w:rPr>
          <w:b/>
        </w:rPr>
        <w:t xml:space="preserve"> a výpočet jeho hodnoty </w:t>
      </w:r>
    </w:p>
    <w:p w14:paraId="021BD203" w14:textId="77777777" w:rsidR="00660C78" w:rsidRDefault="00000000">
      <w:pPr>
        <w:spacing w:after="14" w:line="259" w:lineRule="auto"/>
        <w:ind w:left="0" w:firstLine="0"/>
        <w:jc w:val="left"/>
      </w:pPr>
      <w:r>
        <w:t xml:space="preserve"> </w:t>
      </w:r>
    </w:p>
    <w:p w14:paraId="00546E79" w14:textId="77777777" w:rsidR="00660C78" w:rsidRDefault="00000000">
      <w:pPr>
        <w:ind w:left="291" w:right="67"/>
      </w:pPr>
      <w:r>
        <w:t xml:space="preserve">Účtovná jednotka nevlastní </w:t>
      </w:r>
      <w:proofErr w:type="spellStart"/>
      <w:r>
        <w:t>goodwill</w:t>
      </w:r>
      <w:proofErr w:type="spellEnd"/>
      <w:r>
        <w:t xml:space="preserve">.  </w:t>
      </w:r>
    </w:p>
    <w:p w14:paraId="421EBFF9" w14:textId="77777777" w:rsidR="00660C78" w:rsidRDefault="00000000">
      <w:pPr>
        <w:spacing w:after="12" w:line="259" w:lineRule="auto"/>
        <w:ind w:left="0" w:firstLine="0"/>
        <w:jc w:val="left"/>
      </w:pPr>
      <w:r>
        <w:rPr>
          <w:b/>
        </w:rPr>
        <w:t xml:space="preserve"> </w:t>
      </w:r>
    </w:p>
    <w:p w14:paraId="30B77DC8" w14:textId="77777777" w:rsidR="00660C78" w:rsidRDefault="00000000">
      <w:pPr>
        <w:numPr>
          <w:ilvl w:val="0"/>
          <w:numId w:val="4"/>
        </w:numPr>
        <w:ind w:right="68" w:hanging="427"/>
      </w:pPr>
      <w:r>
        <w:rPr>
          <w:b/>
        </w:rPr>
        <w:t xml:space="preserve">Významné položky derivátov </w:t>
      </w:r>
    </w:p>
    <w:p w14:paraId="0A61326F" w14:textId="77777777" w:rsidR="00660C78" w:rsidRDefault="00000000">
      <w:pPr>
        <w:spacing w:after="14" w:line="259" w:lineRule="auto"/>
        <w:ind w:left="0" w:firstLine="0"/>
        <w:jc w:val="left"/>
      </w:pPr>
      <w:r>
        <w:rPr>
          <w:b/>
        </w:rPr>
        <w:t xml:space="preserve"> </w:t>
      </w:r>
    </w:p>
    <w:p w14:paraId="4DD87875" w14:textId="77777777" w:rsidR="00660C78" w:rsidRDefault="00000000">
      <w:pPr>
        <w:ind w:left="-3" w:right="68" w:hanging="10"/>
      </w:pPr>
      <w:r>
        <w:rPr>
          <w:b/>
        </w:rPr>
        <w:t xml:space="preserve">Účtovná jednotka neúčtovala o derivátoch.  </w:t>
      </w:r>
    </w:p>
    <w:p w14:paraId="0491F9D3" w14:textId="77777777" w:rsidR="00660C78" w:rsidRDefault="00000000">
      <w:pPr>
        <w:spacing w:after="15" w:line="259" w:lineRule="auto"/>
        <w:ind w:left="0" w:firstLine="0"/>
        <w:jc w:val="left"/>
      </w:pPr>
      <w:r>
        <w:rPr>
          <w:b/>
        </w:rPr>
        <w:t xml:space="preserve"> </w:t>
      </w:r>
    </w:p>
    <w:p w14:paraId="6F29B48B" w14:textId="77777777" w:rsidR="00660C78" w:rsidRDefault="00000000">
      <w:pPr>
        <w:spacing w:after="204"/>
        <w:ind w:left="291" w:right="67"/>
      </w:pPr>
      <w:r>
        <w:t xml:space="preserve">Majetok a záväzky zabezpečené derivátmi </w:t>
      </w:r>
    </w:p>
    <w:p w14:paraId="2E002EBC" w14:textId="77777777" w:rsidR="00660C78" w:rsidRDefault="00000000">
      <w:pPr>
        <w:numPr>
          <w:ilvl w:val="0"/>
          <w:numId w:val="4"/>
        </w:numPr>
        <w:ind w:right="68" w:hanging="427"/>
      </w:pPr>
      <w:r>
        <w:rPr>
          <w:b/>
        </w:rPr>
        <w:t xml:space="preserve">Záväzky </w:t>
      </w:r>
    </w:p>
    <w:p w14:paraId="580DAE0C" w14:textId="77777777" w:rsidR="00660C78" w:rsidRDefault="00000000">
      <w:pPr>
        <w:spacing w:after="12" w:line="259" w:lineRule="auto"/>
        <w:ind w:left="720" w:firstLine="0"/>
        <w:jc w:val="left"/>
      </w:pPr>
      <w:r>
        <w:rPr>
          <w:b/>
        </w:rPr>
        <w:t xml:space="preserve">  </w:t>
      </w:r>
    </w:p>
    <w:p w14:paraId="1FDAF4B4" w14:textId="77777777" w:rsidR="00660C78" w:rsidRDefault="00000000">
      <w:pPr>
        <w:ind w:left="-3" w:right="68" w:hanging="10"/>
      </w:pPr>
      <w:r>
        <w:rPr>
          <w:b/>
        </w:rPr>
        <w:t xml:space="preserve">Štruktúra záväzkov podľa zostatkovej doby splatnosti </w:t>
      </w:r>
    </w:p>
    <w:p w14:paraId="2DEA57E9" w14:textId="77777777" w:rsidR="00660C78" w:rsidRDefault="00000000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292" w:type="dxa"/>
        <w:tblInd w:w="-31" w:type="dxa"/>
        <w:tblCellMar>
          <w:top w:w="111" w:type="dxa"/>
          <w:left w:w="108" w:type="dxa"/>
          <w:bottom w:w="0" w:type="dxa"/>
          <w:right w:w="56" w:type="dxa"/>
        </w:tblCellMar>
        <w:tblLook w:val="04A0" w:firstRow="1" w:lastRow="0" w:firstColumn="1" w:lastColumn="0" w:noHBand="0" w:noVBand="1"/>
      </w:tblPr>
      <w:tblGrid>
        <w:gridCol w:w="3758"/>
        <w:gridCol w:w="2922"/>
        <w:gridCol w:w="2612"/>
      </w:tblGrid>
      <w:tr w:rsidR="00660C78" w14:paraId="5D1C6BBB" w14:textId="77777777">
        <w:trPr>
          <w:trHeight w:val="950"/>
        </w:trPr>
        <w:tc>
          <w:tcPr>
            <w:tcW w:w="37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23B5A2B" w14:textId="77777777" w:rsidR="00660C78" w:rsidRDefault="00000000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lastRenderedPageBreak/>
              <w:t xml:space="preserve">Názov položky 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9FED2E8" w14:textId="77777777" w:rsidR="00660C78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FEDB300" w14:textId="77777777" w:rsidR="00660C78" w:rsidRDefault="00000000">
            <w:pPr>
              <w:spacing w:after="2" w:line="24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2CF8BAA1" w14:textId="77777777" w:rsidR="00660C78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660C78" w14:paraId="724AB5D6" w14:textId="77777777">
        <w:trPr>
          <w:trHeight w:val="428"/>
        </w:trPr>
        <w:tc>
          <w:tcPr>
            <w:tcW w:w="37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65DDC72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Dlhodobé záväzky spolu</w:t>
            </w:r>
            <w:r>
              <w:t xml:space="preserve"> 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9DED063" w14:textId="77777777" w:rsidR="00660C78" w:rsidRDefault="00000000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</w:rPr>
              <w:t xml:space="preserve">0 </w:t>
            </w:r>
          </w:p>
        </w:tc>
        <w:tc>
          <w:tcPr>
            <w:tcW w:w="261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3ED5109" w14:textId="77777777" w:rsidR="00660C78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b/>
              </w:rPr>
              <w:t xml:space="preserve">0 </w:t>
            </w:r>
          </w:p>
        </w:tc>
      </w:tr>
      <w:tr w:rsidR="00660C78" w14:paraId="1AF2FCA9" w14:textId="77777777">
        <w:trPr>
          <w:trHeight w:val="593"/>
        </w:trPr>
        <w:tc>
          <w:tcPr>
            <w:tcW w:w="375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72EBE6A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so zostatkovou dobou splatnosti nad päť rokov 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74BC319" w14:textId="77777777" w:rsidR="00660C78" w:rsidRDefault="00000000">
            <w:pPr>
              <w:spacing w:after="0" w:line="259" w:lineRule="auto"/>
              <w:ind w:left="0" w:firstLine="0"/>
              <w:jc w:val="right"/>
            </w:pPr>
            <w:r>
              <w:t xml:space="preserve">  </w:t>
            </w:r>
          </w:p>
        </w:tc>
        <w:tc>
          <w:tcPr>
            <w:tcW w:w="261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508860B6" w14:textId="77777777" w:rsidR="00660C78" w:rsidRDefault="00000000">
            <w:pPr>
              <w:spacing w:after="0" w:line="259" w:lineRule="auto"/>
              <w:ind w:left="0" w:right="5" w:firstLine="0"/>
              <w:jc w:val="right"/>
            </w:pPr>
            <w:r>
              <w:t xml:space="preserve">  </w:t>
            </w:r>
          </w:p>
        </w:tc>
      </w:tr>
      <w:tr w:rsidR="00660C78" w14:paraId="3330B45A" w14:textId="77777777">
        <w:trPr>
          <w:trHeight w:val="590"/>
        </w:trPr>
        <w:tc>
          <w:tcPr>
            <w:tcW w:w="375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6D3B15D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so zostatkovou dobou splatnosti jeden rok až päť rokov 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248320D" w14:textId="77777777" w:rsidR="00660C78" w:rsidRDefault="00000000">
            <w:pPr>
              <w:spacing w:after="0" w:line="259" w:lineRule="auto"/>
              <w:ind w:left="0" w:firstLine="0"/>
              <w:jc w:val="right"/>
            </w:pPr>
            <w:r>
              <w:t xml:space="preserve">  </w:t>
            </w:r>
          </w:p>
        </w:tc>
        <w:tc>
          <w:tcPr>
            <w:tcW w:w="261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6B4DA8B" w14:textId="77777777" w:rsidR="00660C78" w:rsidRDefault="00000000">
            <w:pPr>
              <w:spacing w:after="0" w:line="259" w:lineRule="auto"/>
              <w:ind w:left="0" w:right="5" w:firstLine="0"/>
              <w:jc w:val="right"/>
            </w:pPr>
            <w:r>
              <w:t xml:space="preserve">  </w:t>
            </w:r>
          </w:p>
        </w:tc>
      </w:tr>
      <w:tr w:rsidR="00660C78" w14:paraId="2875F90D" w14:textId="77777777">
        <w:trPr>
          <w:trHeight w:val="427"/>
        </w:trPr>
        <w:tc>
          <w:tcPr>
            <w:tcW w:w="37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E83C0D3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Krátkodobé záväzky spolu 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4F896094" w14:textId="313A191D" w:rsidR="00660C78" w:rsidRDefault="0030034E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>108 339</w:t>
            </w:r>
            <w:r w:rsidR="00000000">
              <w:rPr>
                <w:b/>
              </w:rPr>
              <w:t xml:space="preserve"> </w:t>
            </w:r>
          </w:p>
        </w:tc>
        <w:tc>
          <w:tcPr>
            <w:tcW w:w="261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44AE667" w14:textId="05C7878B" w:rsidR="00660C78" w:rsidRDefault="0030034E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</w:rPr>
              <w:t>101 722</w:t>
            </w:r>
          </w:p>
        </w:tc>
      </w:tr>
      <w:tr w:rsidR="00660C78" w14:paraId="78C004FF" w14:textId="77777777">
        <w:trPr>
          <w:trHeight w:val="593"/>
        </w:trPr>
        <w:tc>
          <w:tcPr>
            <w:tcW w:w="375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50E03652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so zostatkovou dobou splatnosti do jedného roka vrátane 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490D662" w14:textId="01BACB38" w:rsidR="00660C78" w:rsidRDefault="0030034E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>108 339</w:t>
            </w:r>
          </w:p>
        </w:tc>
        <w:tc>
          <w:tcPr>
            <w:tcW w:w="261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037D4B57" w14:textId="71FE0F75" w:rsidR="00660C78" w:rsidRDefault="0030034E">
            <w:pPr>
              <w:spacing w:after="0" w:line="259" w:lineRule="auto"/>
              <w:ind w:left="0" w:right="54" w:firstLine="0"/>
              <w:jc w:val="right"/>
            </w:pPr>
            <w:r>
              <w:t>101 722</w:t>
            </w:r>
          </w:p>
        </w:tc>
      </w:tr>
      <w:tr w:rsidR="00660C78" w14:paraId="7BAAF583" w14:textId="77777777">
        <w:trPr>
          <w:trHeight w:val="422"/>
        </w:trPr>
        <w:tc>
          <w:tcPr>
            <w:tcW w:w="375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98C93E8" w14:textId="77777777" w:rsidR="00660C7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po lehote splatnosti 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113336E" w14:textId="77777777" w:rsidR="00660C78" w:rsidRDefault="00000000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261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8A8B815" w14:textId="3AA3FF3A" w:rsidR="00660C78" w:rsidRDefault="00660C78">
            <w:pPr>
              <w:spacing w:after="0" w:line="259" w:lineRule="auto"/>
              <w:ind w:left="0" w:right="53" w:firstLine="0"/>
              <w:jc w:val="right"/>
            </w:pPr>
          </w:p>
        </w:tc>
      </w:tr>
    </w:tbl>
    <w:p w14:paraId="68999467" w14:textId="77777777" w:rsidR="00660C78" w:rsidRDefault="00000000">
      <w:pPr>
        <w:spacing w:after="17" w:line="259" w:lineRule="auto"/>
        <w:ind w:left="0" w:firstLine="0"/>
        <w:jc w:val="left"/>
      </w:pPr>
      <w:r>
        <w:rPr>
          <w:b/>
        </w:rPr>
        <w:t xml:space="preserve"> </w:t>
      </w:r>
    </w:p>
    <w:p w14:paraId="66DF3052" w14:textId="77777777" w:rsidR="00660C78" w:rsidRDefault="00000000">
      <w:pPr>
        <w:ind w:left="-3" w:right="68" w:hanging="10"/>
      </w:pPr>
      <w:r>
        <w:rPr>
          <w:b/>
        </w:rPr>
        <w:t xml:space="preserve">Hodnota záväzkov zabezpečená záložným právom alebo inou formou zabezpečenia  </w:t>
      </w:r>
    </w:p>
    <w:p w14:paraId="1B4DB220" w14:textId="77777777" w:rsidR="00660C78" w:rsidRDefault="00000000">
      <w:pPr>
        <w:spacing w:after="15" w:line="259" w:lineRule="auto"/>
        <w:ind w:left="0" w:firstLine="0"/>
        <w:jc w:val="left"/>
      </w:pPr>
      <w:r>
        <w:rPr>
          <w:b/>
        </w:rPr>
        <w:t xml:space="preserve"> </w:t>
      </w:r>
    </w:p>
    <w:p w14:paraId="0EB74487" w14:textId="77777777" w:rsidR="00660C78" w:rsidRDefault="00000000">
      <w:pPr>
        <w:ind w:left="291" w:right="67"/>
      </w:pPr>
      <w:r>
        <w:t xml:space="preserve">Účtovná jednotka nemá záväzky zabezpečené záložným právom alebo inou formou zabezpečenia.  </w:t>
      </w:r>
    </w:p>
    <w:p w14:paraId="27CCACC9" w14:textId="77777777" w:rsidR="00660C78" w:rsidRDefault="00000000">
      <w:pPr>
        <w:spacing w:after="8" w:line="259" w:lineRule="auto"/>
        <w:ind w:left="0" w:firstLine="0"/>
        <w:jc w:val="left"/>
      </w:pPr>
      <w:r>
        <w:t xml:space="preserve"> </w:t>
      </w:r>
    </w:p>
    <w:p w14:paraId="720D6845" w14:textId="77777777" w:rsidR="00660C78" w:rsidRDefault="00000000">
      <w:pPr>
        <w:numPr>
          <w:ilvl w:val="0"/>
          <w:numId w:val="4"/>
        </w:numPr>
        <w:ind w:right="68" w:hanging="427"/>
      </w:pPr>
      <w:r>
        <w:rPr>
          <w:b/>
        </w:rPr>
        <w:t xml:space="preserve">Vlastné akcie </w:t>
      </w:r>
    </w:p>
    <w:p w14:paraId="07660353" w14:textId="77777777" w:rsidR="00660C78" w:rsidRDefault="00000000">
      <w:pPr>
        <w:spacing w:after="15" w:line="259" w:lineRule="auto"/>
        <w:ind w:left="0" w:firstLine="0"/>
        <w:jc w:val="left"/>
      </w:pPr>
      <w:r>
        <w:rPr>
          <w:b/>
        </w:rPr>
        <w:t xml:space="preserve"> </w:t>
      </w:r>
    </w:p>
    <w:p w14:paraId="6F9A3C20" w14:textId="77777777" w:rsidR="00660C78" w:rsidRDefault="00000000">
      <w:pPr>
        <w:ind w:left="291" w:right="67"/>
      </w:pPr>
      <w:r>
        <w:t xml:space="preserve">Účtovná jednotka nemá vlastné akcie.  </w:t>
      </w:r>
    </w:p>
    <w:p w14:paraId="0B018194" w14:textId="77777777" w:rsidR="00660C78" w:rsidRDefault="00000000">
      <w:pPr>
        <w:spacing w:after="15" w:line="259" w:lineRule="auto"/>
        <w:ind w:left="0" w:firstLine="0"/>
        <w:jc w:val="left"/>
      </w:pPr>
      <w:r>
        <w:t xml:space="preserve"> </w:t>
      </w:r>
    </w:p>
    <w:p w14:paraId="53D4B83F" w14:textId="77777777" w:rsidR="00660C78" w:rsidRDefault="00000000">
      <w:pPr>
        <w:numPr>
          <w:ilvl w:val="0"/>
          <w:numId w:val="4"/>
        </w:numPr>
        <w:ind w:right="68" w:hanging="427"/>
      </w:pPr>
      <w:r>
        <w:rPr>
          <w:b/>
        </w:rPr>
        <w:t xml:space="preserve">Náklady, ktoré majú výnimočný rozsah alebo výskyt </w:t>
      </w:r>
    </w:p>
    <w:p w14:paraId="22AD2C8B" w14:textId="77777777" w:rsidR="00660C78" w:rsidRDefault="00000000">
      <w:pPr>
        <w:spacing w:after="15" w:line="259" w:lineRule="auto"/>
        <w:ind w:left="0" w:firstLine="0"/>
        <w:jc w:val="left"/>
      </w:pPr>
      <w:r>
        <w:rPr>
          <w:b/>
        </w:rPr>
        <w:t xml:space="preserve"> </w:t>
      </w:r>
    </w:p>
    <w:p w14:paraId="68929A4C" w14:textId="77777777" w:rsidR="00660C78" w:rsidRDefault="00000000">
      <w:pPr>
        <w:ind w:left="291" w:right="67"/>
      </w:pPr>
      <w:r>
        <w:t xml:space="preserve">Účtovná jednotka nemá náklady, ktoré majú výnimočný rozsah alebo výskyt.  </w:t>
      </w:r>
    </w:p>
    <w:p w14:paraId="5B365297" w14:textId="77777777" w:rsidR="00660C78" w:rsidRDefault="00000000">
      <w:pPr>
        <w:spacing w:after="13" w:line="259" w:lineRule="auto"/>
        <w:ind w:left="0" w:firstLine="0"/>
        <w:jc w:val="left"/>
      </w:pPr>
      <w:r>
        <w:rPr>
          <w:b/>
        </w:rPr>
        <w:t xml:space="preserve"> </w:t>
      </w:r>
    </w:p>
    <w:p w14:paraId="4E0B43CB" w14:textId="77777777" w:rsidR="00660C78" w:rsidRDefault="00000000">
      <w:pPr>
        <w:ind w:left="-3" w:right="68" w:hanging="10"/>
      </w:pPr>
      <w:r>
        <w:rPr>
          <w:b/>
        </w:rPr>
        <w:t xml:space="preserve">   Výnosy, ktoré majú výnimočný rozsah alebo výskyt </w:t>
      </w:r>
    </w:p>
    <w:p w14:paraId="2134B3E4" w14:textId="77777777" w:rsidR="00660C78" w:rsidRDefault="00000000">
      <w:pPr>
        <w:spacing w:after="15" w:line="259" w:lineRule="auto"/>
        <w:ind w:left="0" w:firstLine="0"/>
        <w:jc w:val="left"/>
      </w:pPr>
      <w:r>
        <w:rPr>
          <w:b/>
        </w:rPr>
        <w:t xml:space="preserve"> </w:t>
      </w:r>
    </w:p>
    <w:p w14:paraId="7DE5EFF1" w14:textId="77777777" w:rsidR="00660C78" w:rsidRDefault="00000000">
      <w:pPr>
        <w:ind w:left="291" w:right="67"/>
      </w:pPr>
      <w:r>
        <w:t xml:space="preserve">Účtovná jednotka nemá výnosy, ktoré majú výnimočný rozsah alebo výskyt.  </w:t>
      </w:r>
    </w:p>
    <w:p w14:paraId="7932E0A4" w14:textId="77777777" w:rsidR="00660C78" w:rsidRDefault="00000000">
      <w:pPr>
        <w:spacing w:after="0" w:line="259" w:lineRule="auto"/>
        <w:ind w:left="2" w:firstLine="0"/>
        <w:jc w:val="left"/>
      </w:pPr>
      <w:r>
        <w:rPr>
          <w:sz w:val="20"/>
        </w:rPr>
        <w:t xml:space="preserve"> </w:t>
      </w:r>
    </w:p>
    <w:p w14:paraId="2FE0E997" w14:textId="77777777" w:rsidR="00660C78" w:rsidRDefault="00000000">
      <w:pPr>
        <w:spacing w:after="0" w:line="259" w:lineRule="auto"/>
        <w:ind w:left="2" w:firstLine="0"/>
        <w:jc w:val="left"/>
      </w:pPr>
      <w:r>
        <w:rPr>
          <w:sz w:val="20"/>
        </w:rPr>
        <w:t xml:space="preserve"> </w:t>
      </w:r>
    </w:p>
    <w:p w14:paraId="626E22FD" w14:textId="77777777" w:rsidR="00660C78" w:rsidRDefault="00000000">
      <w:pPr>
        <w:spacing w:line="268" w:lineRule="auto"/>
        <w:ind w:left="2058" w:right="2127" w:hanging="10"/>
        <w:jc w:val="center"/>
      </w:pPr>
      <w:r>
        <w:rPr>
          <w:b/>
          <w:sz w:val="24"/>
        </w:rPr>
        <w:t>Čl. V Informácie o iných aktívach a iných pasívach</w:t>
      </w:r>
      <w:r>
        <w:rPr>
          <w:b/>
          <w:i/>
          <w:sz w:val="24"/>
        </w:rPr>
        <w:t xml:space="preserve"> </w:t>
      </w:r>
    </w:p>
    <w:p w14:paraId="36413BA5" w14:textId="77777777" w:rsidR="00660C78" w:rsidRDefault="00000000">
      <w:pPr>
        <w:spacing w:after="0" w:line="259" w:lineRule="auto"/>
        <w:ind w:left="0" w:right="31" w:firstLine="0"/>
        <w:jc w:val="right"/>
      </w:pPr>
      <w:r>
        <w:rPr>
          <w:b/>
        </w:rPr>
        <w:t xml:space="preserve"> </w:t>
      </w:r>
    </w:p>
    <w:p w14:paraId="7F9A0CD1" w14:textId="77777777" w:rsidR="00660C78" w:rsidRDefault="00000000">
      <w:pPr>
        <w:spacing w:after="1" w:line="259" w:lineRule="auto"/>
        <w:ind w:left="0" w:right="31" w:firstLine="0"/>
        <w:jc w:val="right"/>
      </w:pPr>
      <w:r>
        <w:rPr>
          <w:b/>
        </w:rPr>
        <w:t xml:space="preserve"> </w:t>
      </w:r>
    </w:p>
    <w:p w14:paraId="53EAB2FF" w14:textId="77777777" w:rsidR="00660C78" w:rsidRDefault="00000000">
      <w:pPr>
        <w:numPr>
          <w:ilvl w:val="0"/>
          <w:numId w:val="5"/>
        </w:numPr>
        <w:ind w:right="68" w:hanging="427"/>
      </w:pPr>
      <w:r>
        <w:rPr>
          <w:b/>
        </w:rPr>
        <w:t xml:space="preserve">Informácie o podmienenom majetku a o podmienených záväzkoch </w:t>
      </w:r>
    </w:p>
    <w:p w14:paraId="6DE1D140" w14:textId="77777777" w:rsidR="00660C78" w:rsidRDefault="00000000">
      <w:pPr>
        <w:spacing w:after="256" w:line="259" w:lineRule="auto"/>
        <w:ind w:left="0" w:firstLine="0"/>
        <w:jc w:val="left"/>
      </w:pPr>
      <w:r>
        <w:rPr>
          <w:sz w:val="4"/>
        </w:rPr>
        <w:t xml:space="preserve"> </w:t>
      </w:r>
    </w:p>
    <w:p w14:paraId="0B2584AE" w14:textId="77777777" w:rsidR="00660C78" w:rsidRDefault="00000000">
      <w:pPr>
        <w:ind w:left="-3" w:right="68" w:hanging="10"/>
      </w:pPr>
      <w:r>
        <w:rPr>
          <w:b/>
        </w:rPr>
        <w:t xml:space="preserve">Informácie o podmienenom majetku </w:t>
      </w:r>
    </w:p>
    <w:p w14:paraId="395FC793" w14:textId="77777777" w:rsidR="00660C78" w:rsidRDefault="00000000">
      <w:pPr>
        <w:spacing w:after="2" w:line="259" w:lineRule="auto"/>
        <w:ind w:left="283" w:firstLine="0"/>
        <w:jc w:val="left"/>
      </w:pPr>
      <w:r>
        <w:t xml:space="preserve"> </w:t>
      </w:r>
    </w:p>
    <w:p w14:paraId="2A782D5E" w14:textId="77777777" w:rsidR="00660C78" w:rsidRDefault="00000000">
      <w:pPr>
        <w:ind w:left="291" w:right="67"/>
      </w:pPr>
      <w:r>
        <w:t xml:space="preserve">Účtovná jednotka nemá informácie o podmienenom majetku.  </w:t>
      </w:r>
    </w:p>
    <w:p w14:paraId="5F713641" w14:textId="77777777" w:rsidR="00660C78" w:rsidRDefault="00000000">
      <w:pPr>
        <w:spacing w:after="0" w:line="259" w:lineRule="auto"/>
        <w:ind w:left="0" w:firstLine="0"/>
        <w:jc w:val="left"/>
      </w:pPr>
      <w:r>
        <w:rPr>
          <w:sz w:val="22"/>
        </w:rPr>
        <w:t xml:space="preserve"> </w:t>
      </w:r>
    </w:p>
    <w:p w14:paraId="153B43EB" w14:textId="77777777" w:rsidR="00660C78" w:rsidRDefault="00000000">
      <w:pPr>
        <w:ind w:left="-3" w:right="68" w:hanging="10"/>
      </w:pPr>
      <w:r>
        <w:rPr>
          <w:b/>
        </w:rPr>
        <w:t xml:space="preserve">Informácie o podmienených záväzkoch </w:t>
      </w:r>
    </w:p>
    <w:p w14:paraId="1DA93BDB" w14:textId="77777777" w:rsidR="00660C78" w:rsidRDefault="00000000">
      <w:pPr>
        <w:spacing w:after="8" w:line="259" w:lineRule="auto"/>
        <w:ind w:left="0" w:firstLine="0"/>
        <w:jc w:val="left"/>
      </w:pPr>
      <w:r>
        <w:t xml:space="preserve"> </w:t>
      </w:r>
    </w:p>
    <w:p w14:paraId="0069FDDB" w14:textId="77777777" w:rsidR="00660C78" w:rsidRDefault="00000000">
      <w:pPr>
        <w:ind w:left="291" w:right="67"/>
      </w:pPr>
      <w:r>
        <w:t xml:space="preserve">Účtovná jednotka nemá informácie o podmienených záväzkoch.  </w:t>
      </w:r>
    </w:p>
    <w:p w14:paraId="7D3C5DFF" w14:textId="77777777" w:rsidR="00660C78" w:rsidRDefault="00000000">
      <w:pPr>
        <w:spacing w:after="16" w:line="259" w:lineRule="auto"/>
        <w:ind w:left="0" w:firstLine="0"/>
        <w:jc w:val="left"/>
      </w:pPr>
      <w:r>
        <w:rPr>
          <w:b/>
        </w:rPr>
        <w:t xml:space="preserve"> </w:t>
      </w:r>
    </w:p>
    <w:p w14:paraId="0FEEFC9F" w14:textId="77777777" w:rsidR="00660C78" w:rsidRDefault="00000000">
      <w:pPr>
        <w:numPr>
          <w:ilvl w:val="0"/>
          <w:numId w:val="5"/>
        </w:numPr>
        <w:ind w:right="68" w:hanging="427"/>
      </w:pPr>
      <w:r>
        <w:rPr>
          <w:b/>
        </w:rPr>
        <w:t xml:space="preserve">Ostatné finančné povinnosti, ktoré sa nevykazujú v účtovných výkazoch </w:t>
      </w:r>
    </w:p>
    <w:p w14:paraId="5E5E20B9" w14:textId="77777777" w:rsidR="00660C78" w:rsidRDefault="00000000">
      <w:pPr>
        <w:spacing w:after="14" w:line="259" w:lineRule="auto"/>
        <w:ind w:left="283" w:firstLine="0"/>
        <w:jc w:val="left"/>
      </w:pPr>
      <w:r>
        <w:rPr>
          <w:b/>
        </w:rPr>
        <w:t xml:space="preserve"> </w:t>
      </w:r>
    </w:p>
    <w:p w14:paraId="5C1A458D" w14:textId="77777777" w:rsidR="00660C78" w:rsidRDefault="00000000">
      <w:pPr>
        <w:ind w:left="291" w:right="67"/>
      </w:pPr>
      <w:r>
        <w:lastRenderedPageBreak/>
        <w:t xml:space="preserve">Účtovná jednotka nemá informácie o ostatných finančných povinnostiach, ktoré sa nevykazujú v účtovných výkazoch.  </w:t>
      </w:r>
    </w:p>
    <w:p w14:paraId="76EB2516" w14:textId="77777777" w:rsidR="00660C78" w:rsidRDefault="00000000">
      <w:pPr>
        <w:spacing w:after="14" w:line="259" w:lineRule="auto"/>
        <w:ind w:left="0" w:firstLine="0"/>
        <w:jc w:val="left"/>
      </w:pPr>
      <w:r>
        <w:rPr>
          <w:b/>
        </w:rPr>
        <w:t xml:space="preserve"> </w:t>
      </w:r>
    </w:p>
    <w:p w14:paraId="35FAA84A" w14:textId="77777777" w:rsidR="00660C78" w:rsidRDefault="00000000">
      <w:pPr>
        <w:numPr>
          <w:ilvl w:val="0"/>
          <w:numId w:val="5"/>
        </w:numPr>
        <w:spacing w:after="0" w:line="275" w:lineRule="auto"/>
        <w:ind w:right="68" w:hanging="427"/>
      </w:pPr>
      <w:r>
        <w:rPr>
          <w:b/>
        </w:rPr>
        <w:t xml:space="preserve">Informácie o významných položkách prenajatého majetku, majetku prijatého do úschovy, o pohľadávkach a záväzkoch z opcií, odpísaných pohľadávkach a pod. sledovaných na podsúvahových účtoch. </w:t>
      </w:r>
    </w:p>
    <w:p w14:paraId="6C16FCEA" w14:textId="77777777" w:rsidR="00660C78" w:rsidRDefault="00000000">
      <w:pPr>
        <w:spacing w:after="14" w:line="259" w:lineRule="auto"/>
        <w:ind w:left="0" w:firstLine="0"/>
        <w:jc w:val="left"/>
      </w:pPr>
      <w:r>
        <w:t xml:space="preserve"> </w:t>
      </w:r>
    </w:p>
    <w:p w14:paraId="48F19BA3" w14:textId="77777777" w:rsidR="00660C78" w:rsidRDefault="00000000">
      <w:pPr>
        <w:ind w:left="291" w:right="67"/>
      </w:pPr>
      <w:r>
        <w:t xml:space="preserve">Účtovná jednotka neúčtovala na podsúvahových účtoch.  </w:t>
      </w:r>
    </w:p>
    <w:p w14:paraId="77EC9527" w14:textId="77777777" w:rsidR="00660C78" w:rsidRDefault="00000000">
      <w:pPr>
        <w:spacing w:after="79" w:line="259" w:lineRule="auto"/>
        <w:ind w:left="283" w:firstLine="0"/>
        <w:jc w:val="left"/>
      </w:pPr>
      <w:r>
        <w:t xml:space="preserve"> </w:t>
      </w:r>
    </w:p>
    <w:p w14:paraId="4A22EA4F" w14:textId="77777777" w:rsidR="00660C78" w:rsidRDefault="00000000">
      <w:pPr>
        <w:spacing w:line="268" w:lineRule="auto"/>
        <w:ind w:left="509" w:right="585" w:hanging="10"/>
        <w:jc w:val="center"/>
      </w:pPr>
      <w:r>
        <w:rPr>
          <w:b/>
          <w:sz w:val="24"/>
        </w:rPr>
        <w:t xml:space="preserve">Čl. VI Udalosti, ktoré nastali po dni, ku ktorému sa zostavuje účtovná závierka </w:t>
      </w:r>
    </w:p>
    <w:p w14:paraId="3883BD54" w14:textId="77777777" w:rsidR="00660C78" w:rsidRDefault="00000000">
      <w:pPr>
        <w:spacing w:after="14" w:line="259" w:lineRule="auto"/>
        <w:ind w:left="0" w:firstLine="0"/>
        <w:jc w:val="left"/>
      </w:pPr>
      <w:r>
        <w:t xml:space="preserve"> </w:t>
      </w:r>
    </w:p>
    <w:p w14:paraId="3103172F" w14:textId="77777777" w:rsidR="00660C78" w:rsidRDefault="00000000">
      <w:pPr>
        <w:ind w:left="291" w:right="67"/>
      </w:pPr>
      <w:r>
        <w:t xml:space="preserve">V účtovnej jednotke nenastali po dni, ku ktorému sa zostavuje účtovná závierka, významné udalosti.  </w:t>
      </w:r>
    </w:p>
    <w:p w14:paraId="5E9D2D7B" w14:textId="77777777" w:rsidR="00660C78" w:rsidRDefault="00000000">
      <w:pPr>
        <w:spacing w:after="80" w:line="259" w:lineRule="auto"/>
        <w:ind w:left="0" w:firstLine="0"/>
        <w:jc w:val="left"/>
      </w:pPr>
      <w:r>
        <w:t xml:space="preserve"> </w:t>
      </w:r>
    </w:p>
    <w:p w14:paraId="4EE6A57E" w14:textId="77777777" w:rsidR="00660C78" w:rsidRDefault="00000000">
      <w:pPr>
        <w:spacing w:line="268" w:lineRule="auto"/>
        <w:ind w:left="509" w:right="578" w:hanging="10"/>
        <w:jc w:val="center"/>
      </w:pPr>
      <w:r>
        <w:rPr>
          <w:b/>
          <w:sz w:val="24"/>
        </w:rPr>
        <w:t xml:space="preserve">Čl. VII </w:t>
      </w:r>
    </w:p>
    <w:p w14:paraId="0167BC80" w14:textId="77777777" w:rsidR="00660C78" w:rsidRDefault="00000000">
      <w:pPr>
        <w:spacing w:line="268" w:lineRule="auto"/>
        <w:ind w:left="509" w:right="580" w:hanging="10"/>
        <w:jc w:val="center"/>
      </w:pPr>
      <w:r>
        <w:rPr>
          <w:b/>
          <w:sz w:val="24"/>
        </w:rPr>
        <w:t xml:space="preserve">Ostatné informácie </w:t>
      </w:r>
    </w:p>
    <w:p w14:paraId="03B7394B" w14:textId="77777777" w:rsidR="00660C78" w:rsidRDefault="00000000">
      <w:pPr>
        <w:spacing w:after="0" w:line="259" w:lineRule="auto"/>
        <w:ind w:left="0" w:right="14" w:firstLine="0"/>
        <w:jc w:val="center"/>
      </w:pPr>
      <w:r>
        <w:rPr>
          <w:b/>
          <w:sz w:val="24"/>
        </w:rPr>
        <w:t xml:space="preserve"> </w:t>
      </w:r>
    </w:p>
    <w:p w14:paraId="271DADF8" w14:textId="77777777" w:rsidR="00660C78" w:rsidRDefault="00000000">
      <w:pPr>
        <w:numPr>
          <w:ilvl w:val="0"/>
          <w:numId w:val="6"/>
        </w:numPr>
        <w:ind w:right="68" w:hanging="427"/>
      </w:pPr>
      <w:r>
        <w:rPr>
          <w:b/>
        </w:rPr>
        <w:t xml:space="preserve">Informácie o udelení výlučného práva alebo osobitného práva, ktorým sa pridelilo právo poskytovať </w:t>
      </w:r>
    </w:p>
    <w:p w14:paraId="38A7B927" w14:textId="77777777" w:rsidR="00660C78" w:rsidRDefault="00000000">
      <w:pPr>
        <w:ind w:left="437" w:right="68" w:hanging="10"/>
      </w:pPr>
      <w:r>
        <w:rPr>
          <w:b/>
        </w:rPr>
        <w:t xml:space="preserve">služby vo verejnom záujme </w:t>
      </w:r>
    </w:p>
    <w:p w14:paraId="1576CE3F" w14:textId="77777777" w:rsidR="00660C78" w:rsidRDefault="00000000">
      <w:pPr>
        <w:spacing w:after="11" w:line="259" w:lineRule="auto"/>
        <w:ind w:left="0" w:firstLine="0"/>
        <w:jc w:val="left"/>
      </w:pPr>
      <w:r>
        <w:rPr>
          <w:b/>
        </w:rPr>
        <w:t xml:space="preserve"> </w:t>
      </w:r>
    </w:p>
    <w:p w14:paraId="09D3042F" w14:textId="77777777" w:rsidR="00660C78" w:rsidRDefault="00000000">
      <w:pPr>
        <w:ind w:left="291" w:right="67"/>
      </w:pPr>
      <w:r>
        <w:t xml:space="preserve">Účtovná jednotka nemá udelené výlučné alebo osobitné právo, ktorým má právo poskytovať služby vo verejnom záujme.  </w:t>
      </w:r>
    </w:p>
    <w:p w14:paraId="7F542283" w14:textId="77777777" w:rsidR="00660C78" w:rsidRDefault="00000000">
      <w:pPr>
        <w:spacing w:after="16" w:line="259" w:lineRule="auto"/>
        <w:ind w:left="0" w:firstLine="0"/>
        <w:jc w:val="left"/>
      </w:pPr>
      <w:r>
        <w:rPr>
          <w:b/>
        </w:rPr>
        <w:t xml:space="preserve"> </w:t>
      </w:r>
    </w:p>
    <w:p w14:paraId="59BCF892" w14:textId="77777777" w:rsidR="00660C78" w:rsidRDefault="00000000">
      <w:pPr>
        <w:numPr>
          <w:ilvl w:val="0"/>
          <w:numId w:val="6"/>
        </w:numPr>
        <w:ind w:right="68" w:hanging="427"/>
      </w:pPr>
      <w:r>
        <w:rPr>
          <w:b/>
        </w:rPr>
        <w:t xml:space="preserve">Ak sa na účtovnú jednotku vzťahuje § 23d ods. 6 zákona, ktorej činnosť je zaradená do kategórie priemyselnej výroby podľa osobitného predpisu </w:t>
      </w:r>
      <w:r>
        <w:rPr>
          <w:b/>
          <w:vertAlign w:val="superscript"/>
        </w:rPr>
        <w:t>3)</w:t>
      </w:r>
      <w:r>
        <w:rPr>
          <w:b/>
        </w:rPr>
        <w:t xml:space="preserve"> a ktorej čistý obrat za bezprostredne predchádzajúce účtovné obdobie bol väčší ako 250 000 000 eur, uvedú sa aj informácie o: </w:t>
      </w:r>
    </w:p>
    <w:p w14:paraId="4198D1FB" w14:textId="77777777" w:rsidR="00660C78" w:rsidRDefault="00000000">
      <w:pPr>
        <w:spacing w:after="17" w:line="259" w:lineRule="auto"/>
        <w:ind w:left="0" w:firstLine="0"/>
        <w:jc w:val="left"/>
      </w:pPr>
      <w:r>
        <w:t xml:space="preserve"> </w:t>
      </w:r>
    </w:p>
    <w:p w14:paraId="1EBC54F7" w14:textId="77777777" w:rsidR="00660C78" w:rsidRDefault="00000000">
      <w:pPr>
        <w:ind w:left="291" w:right="67"/>
      </w:pPr>
      <w:r>
        <w:t xml:space="preserve">Účtovná jednotka nemá činnosť, ktorá je zaradená do kategórie priemyselnej výroby.  </w:t>
      </w:r>
    </w:p>
    <w:p w14:paraId="3A1445D9" w14:textId="77777777" w:rsidR="00660C78" w:rsidRDefault="00000000">
      <w:pPr>
        <w:spacing w:after="14" w:line="259" w:lineRule="auto"/>
        <w:ind w:left="0" w:firstLine="0"/>
        <w:jc w:val="left"/>
      </w:pPr>
      <w:r>
        <w:t xml:space="preserve"> </w:t>
      </w:r>
    </w:p>
    <w:p w14:paraId="36C85F90" w14:textId="77777777" w:rsidR="00660C78" w:rsidRDefault="00000000">
      <w:pPr>
        <w:numPr>
          <w:ilvl w:val="0"/>
          <w:numId w:val="6"/>
        </w:numPr>
        <w:ind w:right="68" w:hanging="427"/>
      </w:pPr>
      <w:r>
        <w:rPr>
          <w:b/>
        </w:rPr>
        <w:t xml:space="preserve">Účtovná jednotka, na ktorú sa vzťahuje § 23d ods. 6 zákona, uvedie aj informácie o finančných </w:t>
      </w:r>
    </w:p>
    <w:p w14:paraId="4006E6F6" w14:textId="77777777" w:rsidR="00660C78" w:rsidRDefault="00000000">
      <w:pPr>
        <w:ind w:left="437" w:right="68" w:hanging="10"/>
      </w:pPr>
      <w:r>
        <w:rPr>
          <w:b/>
        </w:rPr>
        <w:t xml:space="preserve">vzťahoch medzi orgánom verejnej moci a účtovnou jednotkou, a to o: </w:t>
      </w:r>
    </w:p>
    <w:p w14:paraId="63D7486D" w14:textId="77777777" w:rsidR="00660C78" w:rsidRDefault="00000000">
      <w:pPr>
        <w:spacing w:after="13" w:line="259" w:lineRule="auto"/>
        <w:ind w:left="0" w:firstLine="0"/>
        <w:jc w:val="left"/>
      </w:pPr>
      <w:r>
        <w:t xml:space="preserve"> </w:t>
      </w:r>
    </w:p>
    <w:p w14:paraId="55026E5D" w14:textId="77777777" w:rsidR="00660C78" w:rsidRDefault="00000000">
      <w:pPr>
        <w:ind w:left="291" w:right="67"/>
      </w:pPr>
      <w:r>
        <w:t xml:space="preserve">Na účtovnú jednotku sa nevzťahuje § 23d ods. 6 zákona.  </w:t>
      </w:r>
    </w:p>
    <w:p w14:paraId="5950CDC9" w14:textId="77777777" w:rsidR="00660C7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BF3765C" w14:textId="77777777" w:rsidR="00660C78" w:rsidRDefault="00000000">
      <w:pPr>
        <w:spacing w:after="82" w:line="259" w:lineRule="auto"/>
        <w:ind w:left="0" w:firstLine="0"/>
        <w:jc w:val="left"/>
      </w:pPr>
      <w:r>
        <w:t xml:space="preserve"> </w:t>
      </w:r>
    </w:p>
    <w:p w14:paraId="16104ED6" w14:textId="77777777" w:rsidR="00660C78" w:rsidRDefault="00000000">
      <w:pPr>
        <w:pStyle w:val="Nadpis1"/>
      </w:pPr>
      <w:r>
        <w:t xml:space="preserve">Prehľad peňažných tokov </w:t>
      </w:r>
    </w:p>
    <w:p w14:paraId="0AAD300D" w14:textId="77777777" w:rsidR="00660C78" w:rsidRDefault="00000000">
      <w:pPr>
        <w:spacing w:after="17" w:line="259" w:lineRule="auto"/>
        <w:ind w:left="0" w:firstLine="0"/>
        <w:jc w:val="left"/>
      </w:pPr>
      <w:r>
        <w:rPr>
          <w:b/>
        </w:rPr>
        <w:t xml:space="preserve"> </w:t>
      </w:r>
    </w:p>
    <w:p w14:paraId="31192110" w14:textId="77777777" w:rsidR="00660C78" w:rsidRDefault="00000000">
      <w:pPr>
        <w:spacing w:after="0" w:line="259" w:lineRule="auto"/>
        <w:ind w:left="0" w:right="3262" w:firstLine="0"/>
        <w:jc w:val="right"/>
      </w:pPr>
      <w:r>
        <w:t xml:space="preserve">Účtovná jednotka nemá povinnosť zostavovať prehľad peňažných tokov.  </w:t>
      </w:r>
    </w:p>
    <w:p w14:paraId="2C164173" w14:textId="77777777" w:rsidR="00660C78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6CD99C0F" w14:textId="77777777" w:rsidR="00660C78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7344EFFF" w14:textId="77777777" w:rsidR="00660C78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36B7EFEA" w14:textId="77777777" w:rsidR="00660C78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97BBB99" w14:textId="77777777" w:rsidR="00660C78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2AD8C363" w14:textId="77777777" w:rsidR="00660C78" w:rsidRDefault="00000000">
      <w:pPr>
        <w:spacing w:after="0" w:line="240" w:lineRule="auto"/>
        <w:ind w:left="0" w:right="8092" w:firstLine="0"/>
      </w:pPr>
      <w:r>
        <w:rPr>
          <w:b/>
        </w:rPr>
        <w:t xml:space="preserve">Použité  skratky: </w:t>
      </w:r>
      <w:r>
        <w:t xml:space="preserve">CP  - cenný papier č. - číslo </w:t>
      </w:r>
    </w:p>
    <w:p w14:paraId="58CC6888" w14:textId="77777777" w:rsidR="00660C78" w:rsidRDefault="00000000">
      <w:pPr>
        <w:spacing w:line="250" w:lineRule="auto"/>
        <w:ind w:left="-5" w:right="6911" w:hanging="10"/>
        <w:jc w:val="left"/>
      </w:pPr>
      <w:r>
        <w:t xml:space="preserve">DFM – dlhodobý finančný majetok </w:t>
      </w:r>
    </w:p>
    <w:p w14:paraId="34D312C2" w14:textId="77777777" w:rsidR="00660C78" w:rsidRDefault="00000000">
      <w:pPr>
        <w:spacing w:line="250" w:lineRule="auto"/>
        <w:ind w:left="-5" w:right="6911" w:hanging="10"/>
        <w:jc w:val="left"/>
      </w:pPr>
      <w:r>
        <w:t xml:space="preserve">DHM – dlhodobý hmotný majetok </w:t>
      </w:r>
    </w:p>
    <w:p w14:paraId="20835ECA" w14:textId="77777777" w:rsidR="00660C78" w:rsidRDefault="00000000">
      <w:pPr>
        <w:spacing w:line="250" w:lineRule="auto"/>
        <w:ind w:left="-5" w:right="6911" w:hanging="10"/>
        <w:jc w:val="left"/>
      </w:pPr>
      <w:r>
        <w:t xml:space="preserve">DIČ – daňové identifikačné číslo </w:t>
      </w:r>
    </w:p>
    <w:p w14:paraId="6AD83BB4" w14:textId="77777777" w:rsidR="00660C78" w:rsidRDefault="00000000">
      <w:pPr>
        <w:spacing w:line="250" w:lineRule="auto"/>
        <w:ind w:left="-5" w:right="6911" w:hanging="10"/>
        <w:jc w:val="left"/>
      </w:pPr>
      <w:r>
        <w:t xml:space="preserve">DNM – dlhodobý nehmotný majetok </w:t>
      </w:r>
    </w:p>
    <w:p w14:paraId="04775DCF" w14:textId="77777777" w:rsidR="00660C78" w:rsidRDefault="00000000">
      <w:pPr>
        <w:spacing w:line="250" w:lineRule="auto"/>
        <w:ind w:left="-5" w:right="6911" w:hanging="10"/>
        <w:jc w:val="left"/>
      </w:pPr>
      <w:r>
        <w:lastRenderedPageBreak/>
        <w:t xml:space="preserve">DÚJ – dcérska účtovná jednotka IČO – identifikačné číslo organizácie </w:t>
      </w:r>
      <w:proofErr w:type="spellStart"/>
      <w:r>
        <w:t>kons</w:t>
      </w:r>
      <w:proofErr w:type="spellEnd"/>
      <w:r>
        <w:t xml:space="preserve">. – konsolidovaný MÚJ – materská účtovná jednotka OP – opravná položka p. a. – per </w:t>
      </w:r>
      <w:proofErr w:type="spellStart"/>
      <w:r>
        <w:t>annum</w:t>
      </w:r>
      <w:proofErr w:type="spellEnd"/>
      <w:r>
        <w:t xml:space="preserve"> PSČ – poštové smerovacie číslo </w:t>
      </w:r>
    </w:p>
    <w:p w14:paraId="72567396" w14:textId="77777777" w:rsidR="00660C78" w:rsidRDefault="00000000">
      <w:pPr>
        <w:spacing w:line="250" w:lineRule="auto"/>
        <w:ind w:left="-5" w:right="6911" w:hanging="10"/>
        <w:jc w:val="left"/>
      </w:pPr>
      <w:r>
        <w:t xml:space="preserve">ÚJ – účtovná jednotka </w:t>
      </w:r>
    </w:p>
    <w:p w14:paraId="799D33D4" w14:textId="77777777" w:rsidR="00660C78" w:rsidRDefault="00000000">
      <w:pPr>
        <w:spacing w:after="56" w:line="250" w:lineRule="auto"/>
        <w:ind w:left="-5" w:right="6911" w:hanging="10"/>
        <w:jc w:val="left"/>
      </w:pPr>
      <w:r>
        <w:t xml:space="preserve">VI – vlastné imanie </w:t>
      </w:r>
    </w:p>
    <w:p w14:paraId="1EDA536A" w14:textId="77777777" w:rsidR="00660C78" w:rsidRDefault="00000000">
      <w:pPr>
        <w:spacing w:line="250" w:lineRule="auto"/>
        <w:ind w:left="-5" w:right="6911" w:hanging="10"/>
        <w:jc w:val="left"/>
      </w:pPr>
      <w:r>
        <w:t>ZI – základné imanie</w:t>
      </w:r>
      <w:r>
        <w:rPr>
          <w:sz w:val="22"/>
        </w:rPr>
        <w:t xml:space="preserve"> </w:t>
      </w:r>
    </w:p>
    <w:sectPr w:rsidR="00660C78">
      <w:headerReference w:type="even" r:id="rId7"/>
      <w:headerReference w:type="default" r:id="rId8"/>
      <w:headerReference w:type="first" r:id="rId9"/>
      <w:pgSz w:w="11906" w:h="16838"/>
      <w:pgMar w:top="2093" w:right="1153" w:bottom="1278" w:left="1440" w:header="71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46B70B" w14:textId="77777777" w:rsidR="00C67110" w:rsidRDefault="00C67110">
      <w:pPr>
        <w:spacing w:after="0" w:line="240" w:lineRule="auto"/>
      </w:pPr>
      <w:r>
        <w:separator/>
      </w:r>
    </w:p>
  </w:endnote>
  <w:endnote w:type="continuationSeparator" w:id="0">
    <w:p w14:paraId="263FEB37" w14:textId="77777777" w:rsidR="00C67110" w:rsidRDefault="00C671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7CD1B7" w14:textId="77777777" w:rsidR="00C67110" w:rsidRDefault="00C67110">
      <w:pPr>
        <w:spacing w:after="0" w:line="240" w:lineRule="auto"/>
      </w:pPr>
      <w:r>
        <w:separator/>
      </w:r>
    </w:p>
  </w:footnote>
  <w:footnote w:type="continuationSeparator" w:id="0">
    <w:p w14:paraId="15B458C8" w14:textId="77777777" w:rsidR="00C67110" w:rsidRDefault="00C671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7821" w:tblpY="943"/>
      <w:tblOverlap w:val="never"/>
      <w:tblW w:w="2895" w:type="dxa"/>
      <w:tblInd w:w="0" w:type="dxa"/>
      <w:tblCellMar>
        <w:top w:w="89" w:type="dxa"/>
        <w:left w:w="70" w:type="dxa"/>
        <w:bottom w:w="0" w:type="dxa"/>
        <w:right w:w="19" w:type="dxa"/>
      </w:tblCellMar>
      <w:tblLook w:val="04A0" w:firstRow="1" w:lastRow="0" w:firstColumn="1" w:lastColumn="0" w:noHBand="0" w:noVBand="1"/>
    </w:tblPr>
    <w:tblGrid>
      <w:gridCol w:w="340"/>
      <w:gridCol w:w="340"/>
      <w:gridCol w:w="277"/>
      <w:gridCol w:w="279"/>
      <w:gridCol w:w="276"/>
      <w:gridCol w:w="276"/>
      <w:gridCol w:w="276"/>
      <w:gridCol w:w="279"/>
      <w:gridCol w:w="276"/>
      <w:gridCol w:w="276"/>
    </w:tblGrid>
    <w:tr w:rsidR="00660C78" w14:paraId="2D699E09" w14:textId="77777777">
      <w:trPr>
        <w:trHeight w:val="338"/>
      </w:trPr>
      <w:tc>
        <w:tcPr>
          <w:tcW w:w="566" w:type="dxa"/>
          <w:gridSpan w:val="2"/>
          <w:tcBorders>
            <w:top w:val="nil"/>
            <w:left w:val="nil"/>
            <w:bottom w:val="single" w:sz="4" w:space="0" w:color="000000"/>
            <w:right w:val="single" w:sz="4" w:space="0" w:color="000000"/>
          </w:tcBorders>
        </w:tcPr>
        <w:p w14:paraId="6A4616CB" w14:textId="77777777" w:rsidR="00660C78" w:rsidRDefault="00000000">
          <w:pPr>
            <w:spacing w:after="0" w:line="259" w:lineRule="auto"/>
            <w:ind w:left="0" w:right="2" w:firstLine="0"/>
            <w:jc w:val="center"/>
          </w:pPr>
          <w:r>
            <w:rPr>
              <w:sz w:val="22"/>
            </w:rPr>
            <w:t xml:space="preserve">  </w:t>
          </w:r>
          <w:r>
            <w:rPr>
              <w:sz w:val="22"/>
            </w:rPr>
            <w:tab/>
            <w:t xml:space="preserve">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E54EAD" w14:textId="77777777" w:rsidR="00660C78" w:rsidRDefault="00000000">
          <w:pPr>
            <w:spacing w:after="0" w:line="259" w:lineRule="auto"/>
            <w:ind w:left="0" w:firstLine="0"/>
            <w:jc w:val="left"/>
          </w:pPr>
          <w:r>
            <w:rPr>
              <w:sz w:val="22"/>
            </w:rPr>
            <w:t xml:space="preserve"> 4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081007" w14:textId="77777777" w:rsidR="00660C78" w:rsidRDefault="00000000">
          <w:pPr>
            <w:spacing w:after="0" w:line="259" w:lineRule="auto"/>
            <w:ind w:left="2" w:firstLine="0"/>
            <w:jc w:val="left"/>
          </w:pPr>
          <w:r>
            <w:rPr>
              <w:sz w:val="22"/>
            </w:rPr>
            <w:t xml:space="preserve">5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5B9378" w14:textId="77777777" w:rsidR="00660C78" w:rsidRDefault="00000000">
          <w:pPr>
            <w:spacing w:after="0" w:line="259" w:lineRule="auto"/>
            <w:ind w:left="0" w:firstLine="0"/>
            <w:jc w:val="left"/>
          </w:pPr>
          <w:r>
            <w:rPr>
              <w:sz w:val="22"/>
            </w:rPr>
            <w:t xml:space="preserve">5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351B8B" w14:textId="77777777" w:rsidR="00660C78" w:rsidRDefault="00000000">
          <w:pPr>
            <w:spacing w:after="0" w:line="259" w:lineRule="auto"/>
            <w:ind w:left="0" w:firstLine="0"/>
            <w:jc w:val="left"/>
          </w:pPr>
          <w:r>
            <w:rPr>
              <w:sz w:val="22"/>
            </w:rPr>
            <w:t xml:space="preserve">1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6E6445" w14:textId="77777777" w:rsidR="00660C78" w:rsidRDefault="00000000">
          <w:pPr>
            <w:spacing w:after="0" w:line="259" w:lineRule="auto"/>
            <w:ind w:left="0" w:firstLine="0"/>
            <w:jc w:val="left"/>
          </w:pPr>
          <w:r>
            <w:rPr>
              <w:sz w:val="22"/>
            </w:rP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09992C" w14:textId="77777777" w:rsidR="00660C78" w:rsidRDefault="00000000">
          <w:pPr>
            <w:spacing w:after="0" w:line="259" w:lineRule="auto"/>
            <w:ind w:left="3" w:firstLine="0"/>
            <w:jc w:val="left"/>
          </w:pPr>
          <w:r>
            <w:rPr>
              <w:sz w:val="22"/>
            </w:rP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4616EF" w14:textId="77777777" w:rsidR="00660C78" w:rsidRDefault="00000000">
          <w:pPr>
            <w:spacing w:after="0" w:line="259" w:lineRule="auto"/>
            <w:ind w:left="0" w:firstLine="0"/>
            <w:jc w:val="left"/>
          </w:pPr>
          <w:r>
            <w:rPr>
              <w:sz w:val="22"/>
            </w:rPr>
            <w:t xml:space="preserve">5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EAA284" w14:textId="77777777" w:rsidR="00660C78" w:rsidRDefault="00000000">
          <w:pPr>
            <w:spacing w:after="0" w:line="259" w:lineRule="auto"/>
            <w:ind w:left="0" w:firstLine="0"/>
            <w:jc w:val="left"/>
          </w:pPr>
          <w:r>
            <w:rPr>
              <w:sz w:val="22"/>
            </w:rPr>
            <w:t xml:space="preserve">6  </w:t>
          </w:r>
        </w:p>
      </w:tc>
    </w:tr>
    <w:tr w:rsidR="00660C78" w14:paraId="08DB82B0" w14:textId="77777777">
      <w:trPr>
        <w:trHeight w:val="341"/>
      </w:trPr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E09151" w14:textId="77777777" w:rsidR="00660C78" w:rsidRDefault="00000000">
          <w:pPr>
            <w:spacing w:after="0" w:line="259" w:lineRule="auto"/>
            <w:ind w:left="22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33A64C" w14:textId="77777777" w:rsidR="00660C78" w:rsidRDefault="00000000">
          <w:pPr>
            <w:spacing w:after="0" w:line="259" w:lineRule="auto"/>
            <w:ind w:left="22" w:firstLine="0"/>
            <w:jc w:val="left"/>
          </w:pPr>
          <w:r>
            <w:rPr>
              <w:sz w:val="22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17F6B3B" w14:textId="77777777" w:rsidR="00660C78" w:rsidRDefault="00000000">
          <w:pPr>
            <w:spacing w:after="0" w:line="259" w:lineRule="auto"/>
            <w:ind w:left="24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041840F" w14:textId="77777777" w:rsidR="00660C78" w:rsidRDefault="00000000">
          <w:pPr>
            <w:spacing w:after="0" w:line="259" w:lineRule="auto"/>
            <w:ind w:left="26" w:firstLine="0"/>
            <w:jc w:val="left"/>
          </w:pPr>
          <w:r>
            <w:rPr>
              <w:sz w:val="22"/>
            </w:rPr>
            <w:t xml:space="preserve">3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74142E" w14:textId="77777777" w:rsidR="00660C78" w:rsidRDefault="00000000">
          <w:pPr>
            <w:spacing w:after="0" w:line="259" w:lineRule="auto"/>
            <w:ind w:left="24" w:firstLine="0"/>
            <w:jc w:val="left"/>
          </w:pPr>
          <w:r>
            <w:rPr>
              <w:sz w:val="22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3715A9" w14:textId="77777777" w:rsidR="00660C78" w:rsidRDefault="00000000">
          <w:pPr>
            <w:spacing w:after="0" w:line="259" w:lineRule="auto"/>
            <w:ind w:left="24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46ABEC" w14:textId="77777777" w:rsidR="00660C78" w:rsidRDefault="00000000">
          <w:pPr>
            <w:spacing w:after="0" w:line="259" w:lineRule="auto"/>
            <w:ind w:left="24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A3E20B4" w14:textId="77777777" w:rsidR="00660C78" w:rsidRDefault="00000000">
          <w:pPr>
            <w:spacing w:after="0" w:line="259" w:lineRule="auto"/>
            <w:ind w:left="27" w:firstLine="0"/>
            <w:jc w:val="left"/>
          </w:pPr>
          <w:r>
            <w:rPr>
              <w:sz w:val="22"/>
            </w:rPr>
            <w:t xml:space="preserve">8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79540F" w14:textId="77777777" w:rsidR="00660C78" w:rsidRDefault="00000000">
          <w:pPr>
            <w:spacing w:after="0" w:line="259" w:lineRule="auto"/>
            <w:ind w:left="24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9AA5E8" w14:textId="77777777" w:rsidR="00660C78" w:rsidRDefault="00000000">
          <w:pPr>
            <w:spacing w:after="0" w:line="259" w:lineRule="auto"/>
            <w:ind w:left="24" w:firstLine="0"/>
            <w:jc w:val="left"/>
          </w:pPr>
          <w:r>
            <w:rPr>
              <w:sz w:val="22"/>
            </w:rPr>
            <w:t xml:space="preserve">0 </w:t>
          </w:r>
        </w:p>
      </w:tc>
    </w:tr>
  </w:tbl>
  <w:p w14:paraId="68313F66" w14:textId="77777777" w:rsidR="00660C78" w:rsidRDefault="00000000">
    <w:pPr>
      <w:spacing w:after="106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  <w:p w14:paraId="445A255D" w14:textId="77777777" w:rsidR="00660C78" w:rsidRDefault="00000000">
    <w:pPr>
      <w:tabs>
        <w:tab w:val="center" w:pos="3893"/>
        <w:tab w:val="center" w:pos="5633"/>
      </w:tabs>
      <w:spacing w:after="94" w:line="259" w:lineRule="auto"/>
      <w:ind w:left="0" w:firstLine="0"/>
      <w:jc w:val="left"/>
    </w:pPr>
    <w:r>
      <w:rPr>
        <w:sz w:val="22"/>
      </w:rPr>
      <w:t xml:space="preserve">Poznámky </w:t>
    </w:r>
    <w:proofErr w:type="spellStart"/>
    <w:r>
      <w:rPr>
        <w:sz w:val="22"/>
      </w:rPr>
      <w:t>Úč</w:t>
    </w:r>
    <w:proofErr w:type="spellEnd"/>
    <w:r>
      <w:rPr>
        <w:sz w:val="22"/>
      </w:rPr>
      <w:t xml:space="preserve"> PODV 3 - 01 </w:t>
    </w:r>
    <w:r>
      <w:rPr>
        <w:sz w:val="22"/>
      </w:rPr>
      <w:tab/>
      <w:t xml:space="preserve"> </w:t>
    </w:r>
    <w:r>
      <w:rPr>
        <w:sz w:val="22"/>
      </w:rPr>
      <w:tab/>
      <w:t xml:space="preserve">               IČO </w:t>
    </w:r>
  </w:p>
  <w:p w14:paraId="51583D8C" w14:textId="77777777" w:rsidR="00660C78" w:rsidRDefault="00000000">
    <w:pPr>
      <w:tabs>
        <w:tab w:val="center" w:pos="3893"/>
        <w:tab w:val="center" w:pos="5629"/>
      </w:tabs>
      <w:spacing w:after="0" w:line="259" w:lineRule="auto"/>
      <w:ind w:left="0" w:firstLine="0"/>
      <w:jc w:val="left"/>
    </w:pPr>
    <w:r>
      <w:rPr>
        <w:sz w:val="22"/>
      </w:rPr>
      <w:t xml:space="preserve"> </w:t>
    </w:r>
    <w:r>
      <w:rPr>
        <w:sz w:val="22"/>
      </w:rPr>
      <w:tab/>
      <w:t xml:space="preserve"> </w:t>
    </w:r>
    <w:r>
      <w:rPr>
        <w:sz w:val="22"/>
      </w:rPr>
      <w:tab/>
      <w:t xml:space="preserve">               DIČ </w:t>
    </w:r>
  </w:p>
  <w:p w14:paraId="413DF8C1" w14:textId="77777777" w:rsidR="00660C7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  <w:p w14:paraId="017CD63D" w14:textId="77777777" w:rsidR="00660C7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7821" w:tblpY="943"/>
      <w:tblOverlap w:val="never"/>
      <w:tblW w:w="2895" w:type="dxa"/>
      <w:tblInd w:w="0" w:type="dxa"/>
      <w:tblCellMar>
        <w:top w:w="89" w:type="dxa"/>
        <w:left w:w="70" w:type="dxa"/>
        <w:bottom w:w="0" w:type="dxa"/>
        <w:right w:w="19" w:type="dxa"/>
      </w:tblCellMar>
      <w:tblLook w:val="04A0" w:firstRow="1" w:lastRow="0" w:firstColumn="1" w:lastColumn="0" w:noHBand="0" w:noVBand="1"/>
    </w:tblPr>
    <w:tblGrid>
      <w:gridCol w:w="340"/>
      <w:gridCol w:w="340"/>
      <w:gridCol w:w="277"/>
      <w:gridCol w:w="279"/>
      <w:gridCol w:w="276"/>
      <w:gridCol w:w="276"/>
      <w:gridCol w:w="276"/>
      <w:gridCol w:w="279"/>
      <w:gridCol w:w="276"/>
      <w:gridCol w:w="276"/>
    </w:tblGrid>
    <w:tr w:rsidR="00660C78" w14:paraId="34E175FC" w14:textId="77777777">
      <w:trPr>
        <w:trHeight w:val="338"/>
      </w:trPr>
      <w:tc>
        <w:tcPr>
          <w:tcW w:w="566" w:type="dxa"/>
          <w:gridSpan w:val="2"/>
          <w:tcBorders>
            <w:top w:val="nil"/>
            <w:left w:val="nil"/>
            <w:bottom w:val="single" w:sz="4" w:space="0" w:color="000000"/>
            <w:right w:val="single" w:sz="4" w:space="0" w:color="000000"/>
          </w:tcBorders>
        </w:tcPr>
        <w:p w14:paraId="2F735AB7" w14:textId="77777777" w:rsidR="00660C78" w:rsidRDefault="00000000">
          <w:pPr>
            <w:spacing w:after="0" w:line="259" w:lineRule="auto"/>
            <w:ind w:left="0" w:right="2" w:firstLine="0"/>
            <w:jc w:val="center"/>
          </w:pPr>
          <w:r>
            <w:rPr>
              <w:sz w:val="22"/>
            </w:rPr>
            <w:t xml:space="preserve">  </w:t>
          </w:r>
          <w:r>
            <w:rPr>
              <w:sz w:val="22"/>
            </w:rPr>
            <w:tab/>
            <w:t xml:space="preserve">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76BF7FB" w14:textId="77777777" w:rsidR="00660C78" w:rsidRDefault="00000000">
          <w:pPr>
            <w:spacing w:after="0" w:line="259" w:lineRule="auto"/>
            <w:ind w:left="0" w:firstLine="0"/>
            <w:jc w:val="left"/>
          </w:pPr>
          <w:r>
            <w:rPr>
              <w:sz w:val="22"/>
            </w:rPr>
            <w:t xml:space="preserve"> </w:t>
          </w:r>
          <w:r>
            <w:rPr>
              <w:sz w:val="22"/>
            </w:rPr>
            <w:t xml:space="preserve">4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15440C" w14:textId="77777777" w:rsidR="00660C78" w:rsidRDefault="00000000">
          <w:pPr>
            <w:spacing w:after="0" w:line="259" w:lineRule="auto"/>
            <w:ind w:left="2" w:firstLine="0"/>
            <w:jc w:val="left"/>
          </w:pPr>
          <w:r>
            <w:rPr>
              <w:sz w:val="22"/>
            </w:rPr>
            <w:t xml:space="preserve">5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E032C9" w14:textId="77777777" w:rsidR="00660C78" w:rsidRDefault="00000000">
          <w:pPr>
            <w:spacing w:after="0" w:line="259" w:lineRule="auto"/>
            <w:ind w:left="0" w:firstLine="0"/>
            <w:jc w:val="left"/>
          </w:pPr>
          <w:r>
            <w:rPr>
              <w:sz w:val="22"/>
            </w:rPr>
            <w:t xml:space="preserve">5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A092C3A" w14:textId="77777777" w:rsidR="00660C78" w:rsidRDefault="00000000">
          <w:pPr>
            <w:spacing w:after="0" w:line="259" w:lineRule="auto"/>
            <w:ind w:left="0" w:firstLine="0"/>
            <w:jc w:val="left"/>
          </w:pPr>
          <w:r>
            <w:rPr>
              <w:sz w:val="22"/>
            </w:rPr>
            <w:t xml:space="preserve">1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F2736E" w14:textId="77777777" w:rsidR="00660C78" w:rsidRDefault="00000000">
          <w:pPr>
            <w:spacing w:after="0" w:line="259" w:lineRule="auto"/>
            <w:ind w:left="0" w:firstLine="0"/>
            <w:jc w:val="left"/>
          </w:pPr>
          <w:r>
            <w:rPr>
              <w:sz w:val="22"/>
            </w:rP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430BF1" w14:textId="77777777" w:rsidR="00660C78" w:rsidRDefault="00000000">
          <w:pPr>
            <w:spacing w:after="0" w:line="259" w:lineRule="auto"/>
            <w:ind w:left="3" w:firstLine="0"/>
            <w:jc w:val="left"/>
          </w:pPr>
          <w:r>
            <w:rPr>
              <w:sz w:val="22"/>
            </w:rP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2DF33E" w14:textId="77777777" w:rsidR="00660C78" w:rsidRDefault="00000000">
          <w:pPr>
            <w:spacing w:after="0" w:line="259" w:lineRule="auto"/>
            <w:ind w:left="0" w:firstLine="0"/>
            <w:jc w:val="left"/>
          </w:pPr>
          <w:r>
            <w:rPr>
              <w:sz w:val="22"/>
            </w:rPr>
            <w:t xml:space="preserve">5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D9716E" w14:textId="77777777" w:rsidR="00660C78" w:rsidRDefault="00000000">
          <w:pPr>
            <w:spacing w:after="0" w:line="259" w:lineRule="auto"/>
            <w:ind w:left="0" w:firstLine="0"/>
            <w:jc w:val="left"/>
          </w:pPr>
          <w:r>
            <w:rPr>
              <w:sz w:val="22"/>
            </w:rPr>
            <w:t xml:space="preserve">6  </w:t>
          </w:r>
        </w:p>
      </w:tc>
    </w:tr>
    <w:tr w:rsidR="00660C78" w14:paraId="0CF2AA93" w14:textId="77777777">
      <w:trPr>
        <w:trHeight w:val="341"/>
      </w:trPr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8780309" w14:textId="77777777" w:rsidR="00660C78" w:rsidRDefault="00000000">
          <w:pPr>
            <w:spacing w:after="0" w:line="259" w:lineRule="auto"/>
            <w:ind w:left="22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195CD7" w14:textId="77777777" w:rsidR="00660C78" w:rsidRDefault="00000000">
          <w:pPr>
            <w:spacing w:after="0" w:line="259" w:lineRule="auto"/>
            <w:ind w:left="22" w:firstLine="0"/>
            <w:jc w:val="left"/>
          </w:pPr>
          <w:r>
            <w:rPr>
              <w:sz w:val="22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0B8583" w14:textId="77777777" w:rsidR="00660C78" w:rsidRDefault="00000000">
          <w:pPr>
            <w:spacing w:after="0" w:line="259" w:lineRule="auto"/>
            <w:ind w:left="24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40DD187" w14:textId="77777777" w:rsidR="00660C78" w:rsidRDefault="00000000">
          <w:pPr>
            <w:spacing w:after="0" w:line="259" w:lineRule="auto"/>
            <w:ind w:left="26" w:firstLine="0"/>
            <w:jc w:val="left"/>
          </w:pPr>
          <w:r>
            <w:rPr>
              <w:sz w:val="22"/>
            </w:rPr>
            <w:t xml:space="preserve">3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2BE0D6" w14:textId="77777777" w:rsidR="00660C78" w:rsidRDefault="00000000">
          <w:pPr>
            <w:spacing w:after="0" w:line="259" w:lineRule="auto"/>
            <w:ind w:left="24" w:firstLine="0"/>
            <w:jc w:val="left"/>
          </w:pPr>
          <w:r>
            <w:rPr>
              <w:sz w:val="22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5D65CF" w14:textId="77777777" w:rsidR="00660C78" w:rsidRDefault="00000000">
          <w:pPr>
            <w:spacing w:after="0" w:line="259" w:lineRule="auto"/>
            <w:ind w:left="24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17779E" w14:textId="77777777" w:rsidR="00660C78" w:rsidRDefault="00000000">
          <w:pPr>
            <w:spacing w:after="0" w:line="259" w:lineRule="auto"/>
            <w:ind w:left="24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548B77" w14:textId="77777777" w:rsidR="00660C78" w:rsidRDefault="00000000">
          <w:pPr>
            <w:spacing w:after="0" w:line="259" w:lineRule="auto"/>
            <w:ind w:left="27" w:firstLine="0"/>
            <w:jc w:val="left"/>
          </w:pPr>
          <w:r>
            <w:rPr>
              <w:sz w:val="22"/>
            </w:rPr>
            <w:t xml:space="preserve">8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A772E5F" w14:textId="77777777" w:rsidR="00660C78" w:rsidRDefault="00000000">
          <w:pPr>
            <w:spacing w:after="0" w:line="259" w:lineRule="auto"/>
            <w:ind w:left="24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3AB9B1" w14:textId="77777777" w:rsidR="00660C78" w:rsidRDefault="00000000">
          <w:pPr>
            <w:spacing w:after="0" w:line="259" w:lineRule="auto"/>
            <w:ind w:left="24" w:firstLine="0"/>
            <w:jc w:val="left"/>
          </w:pPr>
          <w:r>
            <w:rPr>
              <w:sz w:val="22"/>
            </w:rPr>
            <w:t xml:space="preserve">0 </w:t>
          </w:r>
        </w:p>
      </w:tc>
    </w:tr>
  </w:tbl>
  <w:p w14:paraId="548672C3" w14:textId="77777777" w:rsidR="00660C78" w:rsidRDefault="00000000">
    <w:pPr>
      <w:spacing w:after="106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  <w:p w14:paraId="44ED86DE" w14:textId="77777777" w:rsidR="00660C78" w:rsidRDefault="00000000">
    <w:pPr>
      <w:tabs>
        <w:tab w:val="center" w:pos="3893"/>
        <w:tab w:val="center" w:pos="5633"/>
      </w:tabs>
      <w:spacing w:after="94" w:line="259" w:lineRule="auto"/>
      <w:ind w:left="0" w:firstLine="0"/>
      <w:jc w:val="left"/>
    </w:pPr>
    <w:r>
      <w:rPr>
        <w:sz w:val="22"/>
      </w:rPr>
      <w:t xml:space="preserve">Poznámky </w:t>
    </w:r>
    <w:proofErr w:type="spellStart"/>
    <w:r>
      <w:rPr>
        <w:sz w:val="22"/>
      </w:rPr>
      <w:t>Úč</w:t>
    </w:r>
    <w:proofErr w:type="spellEnd"/>
    <w:r>
      <w:rPr>
        <w:sz w:val="22"/>
      </w:rPr>
      <w:t xml:space="preserve"> PODV 3 - 01 </w:t>
    </w:r>
    <w:r>
      <w:rPr>
        <w:sz w:val="22"/>
      </w:rPr>
      <w:tab/>
      <w:t xml:space="preserve"> </w:t>
    </w:r>
    <w:r>
      <w:rPr>
        <w:sz w:val="22"/>
      </w:rPr>
      <w:tab/>
      <w:t xml:space="preserve">               IČO </w:t>
    </w:r>
  </w:p>
  <w:p w14:paraId="675BDF4B" w14:textId="77777777" w:rsidR="00660C78" w:rsidRDefault="00000000">
    <w:pPr>
      <w:tabs>
        <w:tab w:val="center" w:pos="3893"/>
        <w:tab w:val="center" w:pos="5629"/>
      </w:tabs>
      <w:spacing w:after="0" w:line="259" w:lineRule="auto"/>
      <w:ind w:left="0" w:firstLine="0"/>
      <w:jc w:val="left"/>
    </w:pPr>
    <w:r>
      <w:rPr>
        <w:sz w:val="22"/>
      </w:rPr>
      <w:t xml:space="preserve"> </w:t>
    </w:r>
    <w:r>
      <w:rPr>
        <w:sz w:val="22"/>
      </w:rPr>
      <w:tab/>
      <w:t xml:space="preserve"> </w:t>
    </w:r>
    <w:r>
      <w:rPr>
        <w:sz w:val="22"/>
      </w:rPr>
      <w:tab/>
      <w:t xml:space="preserve">               DIČ </w:t>
    </w:r>
  </w:p>
  <w:p w14:paraId="4A92289F" w14:textId="77777777" w:rsidR="00660C7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  <w:p w14:paraId="642D3693" w14:textId="77777777" w:rsidR="00660C7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7821" w:tblpY="943"/>
      <w:tblOverlap w:val="never"/>
      <w:tblW w:w="2895" w:type="dxa"/>
      <w:tblInd w:w="0" w:type="dxa"/>
      <w:tblCellMar>
        <w:top w:w="89" w:type="dxa"/>
        <w:left w:w="70" w:type="dxa"/>
        <w:bottom w:w="0" w:type="dxa"/>
        <w:right w:w="19" w:type="dxa"/>
      </w:tblCellMar>
      <w:tblLook w:val="04A0" w:firstRow="1" w:lastRow="0" w:firstColumn="1" w:lastColumn="0" w:noHBand="0" w:noVBand="1"/>
    </w:tblPr>
    <w:tblGrid>
      <w:gridCol w:w="340"/>
      <w:gridCol w:w="340"/>
      <w:gridCol w:w="277"/>
      <w:gridCol w:w="279"/>
      <w:gridCol w:w="276"/>
      <w:gridCol w:w="276"/>
      <w:gridCol w:w="276"/>
      <w:gridCol w:w="279"/>
      <w:gridCol w:w="276"/>
      <w:gridCol w:w="276"/>
    </w:tblGrid>
    <w:tr w:rsidR="00660C78" w14:paraId="2BA10F10" w14:textId="77777777">
      <w:trPr>
        <w:trHeight w:val="338"/>
      </w:trPr>
      <w:tc>
        <w:tcPr>
          <w:tcW w:w="566" w:type="dxa"/>
          <w:gridSpan w:val="2"/>
          <w:tcBorders>
            <w:top w:val="nil"/>
            <w:left w:val="nil"/>
            <w:bottom w:val="single" w:sz="4" w:space="0" w:color="000000"/>
            <w:right w:val="single" w:sz="4" w:space="0" w:color="000000"/>
          </w:tcBorders>
        </w:tcPr>
        <w:p w14:paraId="775FB55D" w14:textId="77777777" w:rsidR="00660C78" w:rsidRDefault="00000000">
          <w:pPr>
            <w:spacing w:after="0" w:line="259" w:lineRule="auto"/>
            <w:ind w:left="0" w:right="2" w:firstLine="0"/>
            <w:jc w:val="center"/>
          </w:pPr>
          <w:r>
            <w:rPr>
              <w:sz w:val="22"/>
            </w:rPr>
            <w:t xml:space="preserve">  </w:t>
          </w:r>
          <w:r>
            <w:rPr>
              <w:sz w:val="22"/>
            </w:rPr>
            <w:tab/>
            <w:t xml:space="preserve">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BDAA3F" w14:textId="77777777" w:rsidR="00660C78" w:rsidRDefault="00000000">
          <w:pPr>
            <w:spacing w:after="0" w:line="259" w:lineRule="auto"/>
            <w:ind w:left="0" w:firstLine="0"/>
            <w:jc w:val="left"/>
          </w:pPr>
          <w:r>
            <w:rPr>
              <w:sz w:val="22"/>
            </w:rPr>
            <w:t xml:space="preserve"> </w:t>
          </w:r>
          <w:r>
            <w:rPr>
              <w:sz w:val="22"/>
            </w:rPr>
            <w:t xml:space="preserve">4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038F74B" w14:textId="77777777" w:rsidR="00660C78" w:rsidRDefault="00000000">
          <w:pPr>
            <w:spacing w:after="0" w:line="259" w:lineRule="auto"/>
            <w:ind w:left="2" w:firstLine="0"/>
            <w:jc w:val="left"/>
          </w:pPr>
          <w:r>
            <w:rPr>
              <w:sz w:val="22"/>
            </w:rPr>
            <w:t xml:space="preserve">5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73F23C" w14:textId="77777777" w:rsidR="00660C78" w:rsidRDefault="00000000">
          <w:pPr>
            <w:spacing w:after="0" w:line="259" w:lineRule="auto"/>
            <w:ind w:left="0" w:firstLine="0"/>
            <w:jc w:val="left"/>
          </w:pPr>
          <w:r>
            <w:rPr>
              <w:sz w:val="22"/>
            </w:rPr>
            <w:t xml:space="preserve">5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20902E" w14:textId="77777777" w:rsidR="00660C78" w:rsidRDefault="00000000">
          <w:pPr>
            <w:spacing w:after="0" w:line="259" w:lineRule="auto"/>
            <w:ind w:left="0" w:firstLine="0"/>
            <w:jc w:val="left"/>
          </w:pPr>
          <w:r>
            <w:rPr>
              <w:sz w:val="22"/>
            </w:rPr>
            <w:t xml:space="preserve">1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48313E" w14:textId="77777777" w:rsidR="00660C78" w:rsidRDefault="00000000">
          <w:pPr>
            <w:spacing w:after="0" w:line="259" w:lineRule="auto"/>
            <w:ind w:left="0" w:firstLine="0"/>
            <w:jc w:val="left"/>
          </w:pPr>
          <w:r>
            <w:rPr>
              <w:sz w:val="22"/>
            </w:rP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95ED2B" w14:textId="77777777" w:rsidR="00660C78" w:rsidRDefault="00000000">
          <w:pPr>
            <w:spacing w:after="0" w:line="259" w:lineRule="auto"/>
            <w:ind w:left="3" w:firstLine="0"/>
            <w:jc w:val="left"/>
          </w:pPr>
          <w:r>
            <w:rPr>
              <w:sz w:val="22"/>
            </w:rP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B855B3" w14:textId="77777777" w:rsidR="00660C78" w:rsidRDefault="00000000">
          <w:pPr>
            <w:spacing w:after="0" w:line="259" w:lineRule="auto"/>
            <w:ind w:left="0" w:firstLine="0"/>
            <w:jc w:val="left"/>
          </w:pPr>
          <w:r>
            <w:rPr>
              <w:sz w:val="22"/>
            </w:rPr>
            <w:t xml:space="preserve">5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BBC8E05" w14:textId="77777777" w:rsidR="00660C78" w:rsidRDefault="00000000">
          <w:pPr>
            <w:spacing w:after="0" w:line="259" w:lineRule="auto"/>
            <w:ind w:left="0" w:firstLine="0"/>
            <w:jc w:val="left"/>
          </w:pPr>
          <w:r>
            <w:rPr>
              <w:sz w:val="22"/>
            </w:rPr>
            <w:t xml:space="preserve">6  </w:t>
          </w:r>
        </w:p>
      </w:tc>
    </w:tr>
    <w:tr w:rsidR="00660C78" w14:paraId="77A7C1C4" w14:textId="77777777">
      <w:trPr>
        <w:trHeight w:val="341"/>
      </w:trPr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CBA9F5" w14:textId="77777777" w:rsidR="00660C78" w:rsidRDefault="00000000">
          <w:pPr>
            <w:spacing w:after="0" w:line="259" w:lineRule="auto"/>
            <w:ind w:left="22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441158" w14:textId="77777777" w:rsidR="00660C78" w:rsidRDefault="00000000">
          <w:pPr>
            <w:spacing w:after="0" w:line="259" w:lineRule="auto"/>
            <w:ind w:left="22" w:firstLine="0"/>
            <w:jc w:val="left"/>
          </w:pPr>
          <w:r>
            <w:rPr>
              <w:sz w:val="22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5A21AE" w14:textId="77777777" w:rsidR="00660C78" w:rsidRDefault="00000000">
          <w:pPr>
            <w:spacing w:after="0" w:line="259" w:lineRule="auto"/>
            <w:ind w:left="24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CAD957" w14:textId="77777777" w:rsidR="00660C78" w:rsidRDefault="00000000">
          <w:pPr>
            <w:spacing w:after="0" w:line="259" w:lineRule="auto"/>
            <w:ind w:left="26" w:firstLine="0"/>
            <w:jc w:val="left"/>
          </w:pPr>
          <w:r>
            <w:rPr>
              <w:sz w:val="22"/>
            </w:rPr>
            <w:t xml:space="preserve">3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700C33C" w14:textId="77777777" w:rsidR="00660C78" w:rsidRDefault="00000000">
          <w:pPr>
            <w:spacing w:after="0" w:line="259" w:lineRule="auto"/>
            <w:ind w:left="24" w:firstLine="0"/>
            <w:jc w:val="left"/>
          </w:pPr>
          <w:r>
            <w:rPr>
              <w:sz w:val="22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4EAC76" w14:textId="77777777" w:rsidR="00660C78" w:rsidRDefault="00000000">
          <w:pPr>
            <w:spacing w:after="0" w:line="259" w:lineRule="auto"/>
            <w:ind w:left="24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3B18A3" w14:textId="77777777" w:rsidR="00660C78" w:rsidRDefault="00000000">
          <w:pPr>
            <w:spacing w:after="0" w:line="259" w:lineRule="auto"/>
            <w:ind w:left="24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2D0306" w14:textId="77777777" w:rsidR="00660C78" w:rsidRDefault="00000000">
          <w:pPr>
            <w:spacing w:after="0" w:line="259" w:lineRule="auto"/>
            <w:ind w:left="27" w:firstLine="0"/>
            <w:jc w:val="left"/>
          </w:pPr>
          <w:r>
            <w:rPr>
              <w:sz w:val="22"/>
            </w:rPr>
            <w:t xml:space="preserve">8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D9E6E7" w14:textId="77777777" w:rsidR="00660C78" w:rsidRDefault="00000000">
          <w:pPr>
            <w:spacing w:after="0" w:line="259" w:lineRule="auto"/>
            <w:ind w:left="24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7C1113" w14:textId="77777777" w:rsidR="00660C78" w:rsidRDefault="00000000">
          <w:pPr>
            <w:spacing w:after="0" w:line="259" w:lineRule="auto"/>
            <w:ind w:left="24" w:firstLine="0"/>
            <w:jc w:val="left"/>
          </w:pPr>
          <w:r>
            <w:rPr>
              <w:sz w:val="22"/>
            </w:rPr>
            <w:t xml:space="preserve">0 </w:t>
          </w:r>
        </w:p>
      </w:tc>
    </w:tr>
  </w:tbl>
  <w:p w14:paraId="79C1816C" w14:textId="77777777" w:rsidR="00660C78" w:rsidRDefault="00000000">
    <w:pPr>
      <w:spacing w:after="106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  <w:p w14:paraId="0F8F0AF1" w14:textId="77777777" w:rsidR="00660C78" w:rsidRDefault="00000000">
    <w:pPr>
      <w:tabs>
        <w:tab w:val="center" w:pos="3893"/>
        <w:tab w:val="center" w:pos="5633"/>
      </w:tabs>
      <w:spacing w:after="94" w:line="259" w:lineRule="auto"/>
      <w:ind w:left="0" w:firstLine="0"/>
      <w:jc w:val="left"/>
    </w:pPr>
    <w:r>
      <w:rPr>
        <w:sz w:val="22"/>
      </w:rPr>
      <w:t xml:space="preserve">Poznámky </w:t>
    </w:r>
    <w:proofErr w:type="spellStart"/>
    <w:r>
      <w:rPr>
        <w:sz w:val="22"/>
      </w:rPr>
      <w:t>Úč</w:t>
    </w:r>
    <w:proofErr w:type="spellEnd"/>
    <w:r>
      <w:rPr>
        <w:sz w:val="22"/>
      </w:rPr>
      <w:t xml:space="preserve"> PODV 3 - 01 </w:t>
    </w:r>
    <w:r>
      <w:rPr>
        <w:sz w:val="22"/>
      </w:rPr>
      <w:tab/>
      <w:t xml:space="preserve"> </w:t>
    </w:r>
    <w:r>
      <w:rPr>
        <w:sz w:val="22"/>
      </w:rPr>
      <w:tab/>
      <w:t xml:space="preserve">               IČO </w:t>
    </w:r>
  </w:p>
  <w:p w14:paraId="7DA37904" w14:textId="77777777" w:rsidR="00660C78" w:rsidRDefault="00000000">
    <w:pPr>
      <w:tabs>
        <w:tab w:val="center" w:pos="3893"/>
        <w:tab w:val="center" w:pos="5629"/>
      </w:tabs>
      <w:spacing w:after="0" w:line="259" w:lineRule="auto"/>
      <w:ind w:left="0" w:firstLine="0"/>
      <w:jc w:val="left"/>
    </w:pPr>
    <w:r>
      <w:rPr>
        <w:sz w:val="22"/>
      </w:rPr>
      <w:t xml:space="preserve"> </w:t>
    </w:r>
    <w:r>
      <w:rPr>
        <w:sz w:val="22"/>
      </w:rPr>
      <w:tab/>
      <w:t xml:space="preserve"> </w:t>
    </w:r>
    <w:r>
      <w:rPr>
        <w:sz w:val="22"/>
      </w:rPr>
      <w:tab/>
      <w:t xml:space="preserve">               DIČ </w:t>
    </w:r>
  </w:p>
  <w:p w14:paraId="03669ADF" w14:textId="77777777" w:rsidR="00660C7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  <w:p w14:paraId="12501FC7" w14:textId="77777777" w:rsidR="00660C7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3E277A"/>
    <w:multiLevelType w:val="hybridMultilevel"/>
    <w:tmpl w:val="639A667C"/>
    <w:lvl w:ilvl="0" w:tplc="388472AA">
      <w:start w:val="1"/>
      <w:numFmt w:val="decimal"/>
      <w:lvlText w:val="(%1)"/>
      <w:lvlJc w:val="left"/>
      <w:pPr>
        <w:ind w:left="427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52F845A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91747AA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C26EA45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0E60CB0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724E9B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DF66FD9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9AF8CB9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4C096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AF932C7"/>
    <w:multiLevelType w:val="hybridMultilevel"/>
    <w:tmpl w:val="886AB604"/>
    <w:lvl w:ilvl="0" w:tplc="5F1C0A4C">
      <w:start w:val="1"/>
      <w:numFmt w:val="decimal"/>
      <w:lvlText w:val="(%1)"/>
      <w:lvlJc w:val="left"/>
      <w:pPr>
        <w:ind w:left="427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5E14A15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D48C1C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DE6EBD4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F9075B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E70220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ADF630F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F0A7E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B46C114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9986485"/>
    <w:multiLevelType w:val="hybridMultilevel"/>
    <w:tmpl w:val="437AFA64"/>
    <w:lvl w:ilvl="0" w:tplc="85B4C70E">
      <w:start w:val="1"/>
      <w:numFmt w:val="decimal"/>
      <w:lvlText w:val="(%1)"/>
      <w:lvlJc w:val="left"/>
      <w:pPr>
        <w:ind w:left="427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1F00ADA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C88D5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B342684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5C475F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97088DA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C3E02C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FD4B8E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13E4525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3172415"/>
    <w:multiLevelType w:val="hybridMultilevel"/>
    <w:tmpl w:val="C638D496"/>
    <w:lvl w:ilvl="0" w:tplc="1A1C0C6E">
      <w:start w:val="2"/>
      <w:numFmt w:val="lowerLetter"/>
      <w:lvlText w:val="%1)"/>
      <w:lvlJc w:val="left"/>
      <w:pPr>
        <w:ind w:left="283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5336B18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E80ACC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EAEE532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F74FB3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27E4C52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73A619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5B2DE5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A3989C1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58A12C3"/>
    <w:multiLevelType w:val="hybridMultilevel"/>
    <w:tmpl w:val="FF76EF58"/>
    <w:lvl w:ilvl="0" w:tplc="BE8A6628">
      <w:start w:val="1"/>
      <w:numFmt w:val="decimal"/>
      <w:lvlText w:val="(%1)"/>
      <w:lvlJc w:val="left"/>
      <w:pPr>
        <w:ind w:left="32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62F60588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F46433E">
      <w:start w:val="1"/>
      <w:numFmt w:val="bullet"/>
      <w:lvlText w:val="▪"/>
      <w:lvlJc w:val="left"/>
      <w:pPr>
        <w:ind w:left="14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1D721B48">
      <w:start w:val="1"/>
      <w:numFmt w:val="bullet"/>
      <w:lvlText w:val="•"/>
      <w:lvlJc w:val="left"/>
      <w:pPr>
        <w:ind w:left="21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98070E0">
      <w:start w:val="1"/>
      <w:numFmt w:val="bullet"/>
      <w:lvlText w:val="o"/>
      <w:lvlJc w:val="left"/>
      <w:pPr>
        <w:ind w:left="28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D79C085A">
      <w:start w:val="1"/>
      <w:numFmt w:val="bullet"/>
      <w:lvlText w:val="▪"/>
      <w:lvlJc w:val="left"/>
      <w:pPr>
        <w:ind w:left="35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B142C732">
      <w:start w:val="1"/>
      <w:numFmt w:val="bullet"/>
      <w:lvlText w:val="•"/>
      <w:lvlJc w:val="left"/>
      <w:pPr>
        <w:ind w:left="43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82C2C482">
      <w:start w:val="1"/>
      <w:numFmt w:val="bullet"/>
      <w:lvlText w:val="o"/>
      <w:lvlJc w:val="left"/>
      <w:pPr>
        <w:ind w:left="50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DBE1760">
      <w:start w:val="1"/>
      <w:numFmt w:val="bullet"/>
      <w:lvlText w:val="▪"/>
      <w:lvlJc w:val="left"/>
      <w:pPr>
        <w:ind w:left="57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EC365D1"/>
    <w:multiLevelType w:val="hybridMultilevel"/>
    <w:tmpl w:val="B49AEF82"/>
    <w:lvl w:ilvl="0" w:tplc="FEA6C59C">
      <w:start w:val="1"/>
      <w:numFmt w:val="decimal"/>
      <w:lvlText w:val="(%1)"/>
      <w:lvlJc w:val="left"/>
      <w:pPr>
        <w:ind w:left="271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B3ACE6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56626E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7FA68A5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A9D4BA5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FC69D6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4660456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1D1E92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E2A5C3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41910628">
    <w:abstractNumId w:val="4"/>
  </w:num>
  <w:num w:numId="2" w16cid:durableId="1073237917">
    <w:abstractNumId w:val="5"/>
  </w:num>
  <w:num w:numId="3" w16cid:durableId="1434738164">
    <w:abstractNumId w:val="3"/>
  </w:num>
  <w:num w:numId="4" w16cid:durableId="1868062450">
    <w:abstractNumId w:val="1"/>
  </w:num>
  <w:num w:numId="5" w16cid:durableId="424115393">
    <w:abstractNumId w:val="2"/>
  </w:num>
  <w:num w:numId="6" w16cid:durableId="6981684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0C78"/>
    <w:rsid w:val="0030034E"/>
    <w:rsid w:val="00660C78"/>
    <w:rsid w:val="00C67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FAF07"/>
  <w15:docId w15:val="{59FC9F3F-5162-493B-9D0F-4CC3C72B8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69" w:lineRule="auto"/>
      <w:ind w:left="8" w:hanging="8"/>
      <w:jc w:val="both"/>
    </w:pPr>
    <w:rPr>
      <w:rFonts w:ascii="Arial CE" w:eastAsia="Arial CE" w:hAnsi="Arial CE" w:cs="Arial CE"/>
      <w:color w:val="000000"/>
      <w:sz w:val="18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right="3237"/>
      <w:jc w:val="right"/>
      <w:outlineLvl w:val="0"/>
    </w:pPr>
    <w:rPr>
      <w:rFonts w:ascii="Arial CE" w:eastAsia="Arial CE" w:hAnsi="Arial CE" w:cs="Arial CE"/>
      <w:b/>
      <w:i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i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8</Pages>
  <Words>2196</Words>
  <Characters>12523</Characters>
  <Application>Microsoft Office Word</Application>
  <DocSecurity>0</DocSecurity>
  <Lines>104</Lines>
  <Paragraphs>29</Paragraphs>
  <ScaleCrop>false</ScaleCrop>
  <Company/>
  <LinksUpToDate>false</LinksUpToDate>
  <CharactersWithSpaces>14690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drahomira bohusova</cp:lastModifiedBy>
  <cp:revision>2</cp:revision>
  <dcterms:created xsi:type="dcterms:W3CDTF">2024-03-24T14:28:00Z</dcterms:created>
  <dcterms:modified xsi:type="dcterms:W3CDTF">2024-03-24T14:28:00Z</dcterms:modified>
</cp:coreProperties>
</file>