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3B1FB" w14:textId="77777777" w:rsidR="00FA7592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Čl. I. </w:t>
      </w:r>
    </w:p>
    <w:p w14:paraId="629FE703" w14:textId="77777777" w:rsidR="00F836B8" w:rsidRPr="00E5124E" w:rsidRDefault="00F836B8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Všeobecné údaje</w:t>
      </w:r>
    </w:p>
    <w:p w14:paraId="2B6E4F75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1) Identifikácia účtovnej jednotky ( názov , IČO , sídlo ) 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129"/>
        <w:gridCol w:w="7933"/>
      </w:tblGrid>
      <w:tr w:rsidR="00F836B8" w:rsidRPr="00E5124E" w14:paraId="17CAA2EC" w14:textId="77777777" w:rsidTr="00F836B8">
        <w:tc>
          <w:tcPr>
            <w:tcW w:w="1129" w:type="dxa"/>
          </w:tcPr>
          <w:p w14:paraId="41EB0E86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Názov :</w:t>
            </w:r>
          </w:p>
        </w:tc>
        <w:tc>
          <w:tcPr>
            <w:tcW w:w="7933" w:type="dxa"/>
          </w:tcPr>
          <w:p w14:paraId="71990E68" w14:textId="7DB9F371" w:rsidR="00F836B8" w:rsidRPr="00E5124E" w:rsidRDefault="003933A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PRIMA REAL</w:t>
            </w:r>
            <w:r w:rsidR="00F836B8" w:rsidRPr="00E5124E">
              <w:rPr>
                <w:rFonts w:ascii="Times New Roman" w:hAnsi="Times New Roman" w:cs="Times New Roman"/>
              </w:rPr>
              <w:t xml:space="preserve"> , s.r.o.</w:t>
            </w:r>
          </w:p>
        </w:tc>
      </w:tr>
      <w:tr w:rsidR="00F836B8" w:rsidRPr="00E5124E" w14:paraId="01AE62C6" w14:textId="77777777" w:rsidTr="00F836B8">
        <w:tc>
          <w:tcPr>
            <w:tcW w:w="1129" w:type="dxa"/>
          </w:tcPr>
          <w:p w14:paraId="53D8E404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Sídlo :</w:t>
            </w:r>
          </w:p>
        </w:tc>
        <w:tc>
          <w:tcPr>
            <w:tcW w:w="7933" w:type="dxa"/>
          </w:tcPr>
          <w:p w14:paraId="42B054B4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Kozmonautov 21, 036 01 Martin</w:t>
            </w:r>
          </w:p>
        </w:tc>
      </w:tr>
      <w:tr w:rsidR="00F836B8" w:rsidRPr="00E5124E" w14:paraId="38445DFB" w14:textId="77777777" w:rsidTr="00F836B8">
        <w:tc>
          <w:tcPr>
            <w:tcW w:w="1129" w:type="dxa"/>
          </w:tcPr>
          <w:p w14:paraId="1A0FF031" w14:textId="77777777" w:rsidR="00F836B8" w:rsidRPr="00E5124E" w:rsidRDefault="00F836B8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IČO :</w:t>
            </w:r>
          </w:p>
        </w:tc>
        <w:tc>
          <w:tcPr>
            <w:tcW w:w="7933" w:type="dxa"/>
          </w:tcPr>
          <w:p w14:paraId="707E4C5C" w14:textId="77777777" w:rsidR="00F836B8" w:rsidRPr="00E5124E" w:rsidRDefault="00B14A43" w:rsidP="001F6832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50 323 334</w:t>
            </w:r>
          </w:p>
        </w:tc>
      </w:tr>
    </w:tbl>
    <w:p w14:paraId="31D64A10" w14:textId="77777777" w:rsidR="00F836B8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 </w:t>
      </w:r>
    </w:p>
    <w:p w14:paraId="04E42687" w14:textId="77777777" w:rsidR="00723F9B" w:rsidRPr="00723F9B" w:rsidRDefault="00723F9B" w:rsidP="001F6832">
      <w:pPr>
        <w:spacing w:line="240" w:lineRule="auto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Dátum zápisu do OR dňa </w:t>
      </w:r>
      <w:r w:rsidR="00B14A43">
        <w:rPr>
          <w:rFonts w:ascii="Times New Roman" w:hAnsi="Times New Roman" w:cs="Times New Roman"/>
        </w:rPr>
        <w:t xml:space="preserve">28.05.2016 na Okresnom súde Žilina, oddiel s.r.o. , </w:t>
      </w:r>
      <w:r w:rsidR="00FF6655">
        <w:rPr>
          <w:rFonts w:ascii="Times New Roman" w:hAnsi="Times New Roman" w:cs="Times New Roman"/>
        </w:rPr>
        <w:t>vlož</w:t>
      </w:r>
      <w:r w:rsidR="00B14A43">
        <w:rPr>
          <w:rFonts w:ascii="Times New Roman" w:hAnsi="Times New Roman" w:cs="Times New Roman"/>
        </w:rPr>
        <w:t>ka65766/L.</w:t>
      </w:r>
    </w:p>
    <w:p w14:paraId="3FA6ACEF" w14:textId="77777777" w:rsidR="00723F9B" w:rsidRPr="00E5124E" w:rsidRDefault="00723F9B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784526E3" w14:textId="77777777" w:rsidR="00F836B8" w:rsidRPr="00E5124E" w:rsidRDefault="00F836B8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2) Údaje o konsolidovanom celku </w:t>
      </w:r>
    </w:p>
    <w:p w14:paraId="0FF1B90C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Účtovná jednotka nie je súčasťou konsolidovaného celku</w:t>
      </w:r>
    </w:p>
    <w:p w14:paraId="4754A819" w14:textId="77777777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</w:p>
    <w:p w14:paraId="15C19D67" w14:textId="10497A5C" w:rsidR="00F836B8" w:rsidRPr="00E5124E" w:rsidRDefault="00F836B8" w:rsidP="001F6832">
      <w:pPr>
        <w:pStyle w:val="Default"/>
        <w:contextualSpacing/>
        <w:rPr>
          <w:sz w:val="22"/>
          <w:szCs w:val="22"/>
        </w:rPr>
      </w:pPr>
      <w:r w:rsidRPr="00E5124E">
        <w:rPr>
          <w:b/>
          <w:sz w:val="22"/>
          <w:szCs w:val="22"/>
        </w:rPr>
        <w:t xml:space="preserve">3) </w:t>
      </w:r>
      <w:r w:rsidR="00FA7592" w:rsidRPr="00E5124E">
        <w:rPr>
          <w:b/>
          <w:sz w:val="22"/>
          <w:szCs w:val="22"/>
        </w:rPr>
        <w:t xml:space="preserve">Priemerný prepočítaný počet zamestnancov : </w:t>
      </w:r>
      <w:r w:rsidR="004B0968">
        <w:rPr>
          <w:sz w:val="22"/>
          <w:szCs w:val="22"/>
        </w:rPr>
        <w:t>1 – vyplatenie odmeny konateľovi</w:t>
      </w:r>
    </w:p>
    <w:p w14:paraId="3FC0357C" w14:textId="77777777" w:rsidR="00F836B8" w:rsidRPr="00E5124E" w:rsidRDefault="00F836B8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D0B14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56CF6E3" w14:textId="3EBDBBB4" w:rsidR="00FA7592" w:rsidRPr="00E5124E" w:rsidRDefault="00FA7592" w:rsidP="003C54FE">
      <w:pPr>
        <w:pStyle w:val="Default"/>
        <w:contextualSpacing/>
        <w:jc w:val="center"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Čl. II</w:t>
      </w:r>
    </w:p>
    <w:p w14:paraId="30483809" w14:textId="77777777" w:rsidR="00FA7592" w:rsidRPr="00E5124E" w:rsidRDefault="00FA7592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  <w:bCs/>
        </w:rPr>
      </w:pPr>
      <w:r w:rsidRPr="00E5124E">
        <w:rPr>
          <w:rFonts w:ascii="Times New Roman" w:hAnsi="Times New Roman" w:cs="Times New Roman"/>
          <w:b/>
        </w:rPr>
        <w:t xml:space="preserve"> </w:t>
      </w:r>
      <w:r w:rsidRPr="00E5124E">
        <w:rPr>
          <w:rFonts w:ascii="Times New Roman" w:hAnsi="Times New Roman" w:cs="Times New Roman"/>
          <w:b/>
          <w:bCs/>
        </w:rPr>
        <w:t>Informácie o prijatých postupoch</w:t>
      </w:r>
    </w:p>
    <w:tbl>
      <w:tblPr>
        <w:tblStyle w:val="Mriekatabuky"/>
        <w:tblpPr w:leftFromText="141" w:rightFromText="141" w:vertAnchor="text" w:horzAnchor="page" w:tblpX="7306" w:tblpY="309"/>
        <w:tblW w:w="0" w:type="auto"/>
        <w:tblLook w:val="04A0" w:firstRow="1" w:lastRow="0" w:firstColumn="1" w:lastColumn="0" w:noHBand="0" w:noVBand="1"/>
      </w:tblPr>
      <w:tblGrid>
        <w:gridCol w:w="846"/>
      </w:tblGrid>
      <w:tr w:rsidR="00B92F2C" w:rsidRPr="00E5124E" w14:paraId="0995E85A" w14:textId="77777777" w:rsidTr="00B92F2C">
        <w:trPr>
          <w:trHeight w:val="70"/>
        </w:trPr>
        <w:tc>
          <w:tcPr>
            <w:tcW w:w="846" w:type="dxa"/>
          </w:tcPr>
          <w:p w14:paraId="5D9A7561" w14:textId="77777777" w:rsidR="00B92F2C" w:rsidRPr="00E5124E" w:rsidRDefault="00B92F2C" w:rsidP="001F6832">
            <w:pPr>
              <w:pStyle w:val="Default"/>
              <w:contextualSpacing/>
              <w:rPr>
                <w:sz w:val="22"/>
                <w:szCs w:val="22"/>
              </w:rPr>
            </w:pPr>
            <w:r w:rsidRPr="00E5124E">
              <w:rPr>
                <w:sz w:val="22"/>
                <w:szCs w:val="22"/>
              </w:rPr>
              <w:t>Áno</w:t>
            </w:r>
          </w:p>
        </w:tc>
      </w:tr>
    </w:tbl>
    <w:p w14:paraId="56FF7D91" w14:textId="77777777" w:rsidR="00FA7592" w:rsidRPr="00E5124E" w:rsidRDefault="00FA759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sz w:val="22"/>
          <w:szCs w:val="22"/>
        </w:rPr>
        <w:t xml:space="preserve"> </w:t>
      </w:r>
      <w:r w:rsidRPr="00E5124E">
        <w:rPr>
          <w:b/>
          <w:sz w:val="22"/>
          <w:szCs w:val="22"/>
        </w:rPr>
        <w:t xml:space="preserve">(1) Účtovná závierka je zostavená za predpokladu, že účtovná jednotka bude nepretržite pokračovať vo svojej činnosti   </w:t>
      </w:r>
    </w:p>
    <w:p w14:paraId="2280F859" w14:textId="77777777" w:rsidR="00B92F2C" w:rsidRPr="00E5124E" w:rsidRDefault="00B92F2C" w:rsidP="001F6832">
      <w:pPr>
        <w:pStyle w:val="Default"/>
        <w:contextualSpacing/>
        <w:rPr>
          <w:sz w:val="22"/>
          <w:szCs w:val="22"/>
        </w:rPr>
      </w:pPr>
    </w:p>
    <w:p w14:paraId="48C42B8C" w14:textId="77777777" w:rsidR="00B92F2C" w:rsidRPr="00E5124E" w:rsidRDefault="00B92F2C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(2) Spôsob oceňovania jednotlivých položiek majetku a záväzkov </w:t>
      </w:r>
    </w:p>
    <w:p w14:paraId="28C7830F" w14:textId="77777777" w:rsidR="00FA7592" w:rsidRPr="00E5124E" w:rsidRDefault="00FA759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8FBB13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Účtovná jednotka bude nepretržite pokračovať vo svojej činnosti : [ x ]  Áno          [  ] Nie   </w:t>
      </w:r>
    </w:p>
    <w:p w14:paraId="3AC95701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Zmeny účtovných zásad a metód :  [   ]  Áno          [  x ] Nie   </w:t>
      </w:r>
    </w:p>
    <w:p w14:paraId="591B8FAA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Účtovné metódy a zásady boli aplikované v rámci platného zákona o účtovníctve , s osobitosťami :</w:t>
      </w:r>
    </w:p>
    <w:p w14:paraId="11633F7B" w14:textId="77777777" w:rsidR="00B92F2C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787198B" w14:textId="77777777" w:rsidR="00E5124E" w:rsidRPr="00E5124E" w:rsidRDefault="00E5124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4EBA465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0E6153" w14:textId="77777777" w:rsidR="00B92F2C" w:rsidRDefault="00B92F2C" w:rsidP="00B43D13">
      <w:pPr>
        <w:spacing w:line="240" w:lineRule="auto"/>
        <w:contextualSpacing/>
        <w:jc w:val="center"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i/>
        </w:rPr>
        <w:t>Spôsob oceňovania jednotlivých zložiek majetku a záväzkov</w:t>
      </w:r>
      <w:r w:rsidRPr="00E5124E">
        <w:rPr>
          <w:rFonts w:ascii="Times New Roman" w:hAnsi="Times New Roman" w:cs="Times New Roman"/>
        </w:rPr>
        <w:t xml:space="preserve"> :</w:t>
      </w:r>
    </w:p>
    <w:p w14:paraId="45B8948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527D889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v danom roku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74AAEE83" w14:textId="77777777" w:rsidR="00B92F2C" w:rsidRPr="00E5124E" w:rsidRDefault="00B92F2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1) Dlhodobý nehmotný majetok nakupovaný</w:t>
      </w:r>
      <w:r w:rsidR="00D26E93" w:rsidRPr="00E5124E">
        <w:rPr>
          <w:rFonts w:ascii="Times New Roman" w:hAnsi="Times New Roman" w:cs="Times New Roman"/>
        </w:rPr>
        <w:t xml:space="preserve">, </w:t>
      </w:r>
      <w:r w:rsidRPr="00E5124E">
        <w:rPr>
          <w:rFonts w:ascii="Times New Roman" w:hAnsi="Times New Roman" w:cs="Times New Roman"/>
        </w:rPr>
        <w:t xml:space="preserve"> </w:t>
      </w:r>
      <w:r w:rsidR="00D26E93" w:rsidRPr="00E5124E">
        <w:rPr>
          <w:rFonts w:ascii="Times New Roman" w:hAnsi="Times New Roman" w:cs="Times New Roman"/>
        </w:rPr>
        <w:t>podnik</w:t>
      </w:r>
      <w:r w:rsidRPr="00E5124E">
        <w:rPr>
          <w:rFonts w:ascii="Times New Roman" w:hAnsi="Times New Roman" w:cs="Times New Roman"/>
        </w:rPr>
        <w:t xml:space="preserve"> oceňoval obstarávacou cenou</w:t>
      </w:r>
      <w:r w:rsidR="00D26E93" w:rsidRPr="00E5124E">
        <w:rPr>
          <w:rFonts w:ascii="Times New Roman" w:hAnsi="Times New Roman" w:cs="Times New Roman"/>
        </w:rPr>
        <w:t xml:space="preserve"> v zložení : </w:t>
      </w:r>
      <w:r w:rsidR="00B43D13">
        <w:rPr>
          <w:rFonts w:ascii="Times New Roman" w:hAnsi="Times New Roman" w:cs="Times New Roman"/>
        </w:rPr>
        <w:t xml:space="preserve">           </w:t>
      </w:r>
      <w:r w:rsidR="00D26E93"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5C8D0343" w14:textId="77777777" w:rsidR="00D26E9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]doprava     [   ] provízie         [   ] poistné       [   ] clo</w:t>
      </w:r>
    </w:p>
    <w:p w14:paraId="28C2FBEE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B47A41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tvoril vlastnou činnosťou dlhodobý nehmotný majetok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666EDCE5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2) Dlhodobý nehmotný majetok vytvorený vlastnou činnosťou  oceňoval podnik vlastnými nákladmi v zložení  : </w:t>
      </w:r>
    </w:p>
    <w:p w14:paraId="461D3587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 priame náklady     [   ] nepriame náklady   [   ] inak :</w:t>
      </w:r>
    </w:p>
    <w:p w14:paraId="699B4AF1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596E3A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08A8714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nakupoval v danom roku dlhodobý hmotný majetok </w:t>
      </w:r>
      <w:r w:rsidRPr="00E5124E">
        <w:rPr>
          <w:rFonts w:ascii="Times New Roman" w:hAnsi="Times New Roman" w:cs="Times New Roman"/>
        </w:rPr>
        <w:t xml:space="preserve">: [   ]  Áno          [  x ] Nie   </w:t>
      </w:r>
    </w:p>
    <w:p w14:paraId="410EBB69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3) Dlhodobý hmotný majetok nakupovaný,  podnik oceňoval obstarávacou cenou v zložení :</w:t>
      </w:r>
      <w:r w:rsidR="00B43D13">
        <w:rPr>
          <w:rFonts w:ascii="Times New Roman" w:hAnsi="Times New Roman" w:cs="Times New Roman"/>
        </w:rPr>
        <w:t xml:space="preserve">                </w:t>
      </w:r>
      <w:r w:rsidRPr="00E5124E">
        <w:rPr>
          <w:rFonts w:ascii="Times New Roman" w:hAnsi="Times New Roman" w:cs="Times New Roman"/>
        </w:rPr>
        <w:t xml:space="preserve"> [   ] Obstarávacia cena vrátane nákladov súvisiacich s obstaraním v zložení</w:t>
      </w:r>
    </w:p>
    <w:p w14:paraId="6D38865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</w:t>
      </w:r>
      <w:r w:rsidR="00E5124E">
        <w:rPr>
          <w:rFonts w:ascii="Times New Roman" w:hAnsi="Times New Roman" w:cs="Times New Roman"/>
        </w:rPr>
        <w:t>t</w:t>
      </w:r>
      <w:r w:rsidRPr="00E5124E">
        <w:rPr>
          <w:rFonts w:ascii="Times New Roman" w:hAnsi="Times New Roman" w:cs="Times New Roman"/>
        </w:rPr>
        <w:t>né Von</w:t>
      </w:r>
    </w:p>
    <w:p w14:paraId="2C8646E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65A74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 xml:space="preserve">Podnik v bežnom roku tvoril vlastnou činnosťou dlhodobý hmotný majetok 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473E582C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4) Dlhodobý hmotný majetok vytvorený vlastnou činnosťou  oceňoval podnik vlastnými nákladmi v zložení  : </w:t>
      </w:r>
    </w:p>
    <w:p w14:paraId="3DC96913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priame náklady   </w:t>
      </w:r>
    </w:p>
    <w:p w14:paraId="72D0D69D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nepriame náklady   ( výrobná réžia ) súvisiace s vytvorením dlhodobého hmotného majetku</w:t>
      </w:r>
    </w:p>
    <w:p w14:paraId="50C647A2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lastRenderedPageBreak/>
        <w:t>[   ] inak :</w:t>
      </w:r>
    </w:p>
    <w:p w14:paraId="61B702C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4F20F2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53BAE2C" w14:textId="77777777" w:rsidR="00D26E93" w:rsidRPr="00B43D13" w:rsidRDefault="00D26E93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vlastnil cenné papiere</w:t>
      </w:r>
      <w:r w:rsidR="00E2279E" w:rsidRPr="00B43D13">
        <w:rPr>
          <w:rFonts w:ascii="Times New Roman" w:hAnsi="Times New Roman" w:cs="Times New Roman"/>
        </w:rPr>
        <w:t xml:space="preserve"> : [   ]  Áno          [  x ] Nie   </w:t>
      </w:r>
    </w:p>
    <w:p w14:paraId="2D959C83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</w:rPr>
        <w:t>5)</w:t>
      </w:r>
      <w:r w:rsidRPr="00E5124E">
        <w:rPr>
          <w:rFonts w:ascii="Times New Roman" w:hAnsi="Times New Roman" w:cs="Times New Roman"/>
        </w:rPr>
        <w:t>Podiely na základnom imaní spoločnosti , cenné papiere a deriváty oceňoval :</w:t>
      </w:r>
    </w:p>
    <w:p w14:paraId="5FA20ED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obstarávacou cenou pri  nákupe a predaji</w:t>
      </w:r>
    </w:p>
    <w:p w14:paraId="6720A30D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nákupe obstarávacou cenou a pri predaji váženým aritmetickým priemerom , ( pri rovnakom druhu , rovnakom eminentovi a rovnakej mene )</w:t>
      </w:r>
    </w:p>
    <w:p w14:paraId="6A1C0C1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metódou FIFO ( pri rovnakom druhu , rovnakom eminentovi a rovnakej mene )</w:t>
      </w:r>
    </w:p>
    <w:p w14:paraId="51092E3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inak : </w:t>
      </w:r>
    </w:p>
    <w:p w14:paraId="683FD078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32D848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nakupoval zásoby</w:t>
      </w:r>
      <w:r w:rsidRPr="00E5124E">
        <w:rPr>
          <w:rFonts w:ascii="Times New Roman" w:hAnsi="Times New Roman" w:cs="Times New Roman"/>
        </w:rPr>
        <w:t xml:space="preserve"> : [   ]  Áno          [  x ] Nie   </w:t>
      </w:r>
    </w:p>
    <w:p w14:paraId="34420F5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Účtovanie obstarania a úbytku zásob .</w:t>
      </w:r>
    </w:p>
    <w:p w14:paraId="6552CCB9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účtovaní zásob postupoval podnik podľa Postupov účtovania , ÚT I , čl. 2 </w:t>
      </w:r>
    </w:p>
    <w:p w14:paraId="3484D2CA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A účtovania zásob </w:t>
      </w:r>
    </w:p>
    <w:p w14:paraId="6697535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[   ] spôsobom B účtovania zásob </w:t>
      </w:r>
    </w:p>
    <w:p w14:paraId="56652724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6)  Nakupované zásoby oceňoval  podnik obstarávacou cenou v zložení : </w:t>
      </w:r>
    </w:p>
    <w:p w14:paraId="019B778F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vrátane nákladov súvisiacich s obstaraním v zložení</w:t>
      </w:r>
    </w:p>
    <w:p w14:paraId="4446568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]dopravné     [   ] provízie         [   ] poistné       [   ] clo     [   ] ostatné Von</w:t>
      </w:r>
    </w:p>
    <w:p w14:paraId="59717D7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1E7F58E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Náklady súvisiace s obstaraním zásob </w:t>
      </w:r>
    </w:p>
    <w:p w14:paraId="6AC43DE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pri príjme na sklad sa rozpočítali s cenou obstarania na technickú jednotku obstaranej zásoby ,</w:t>
      </w:r>
    </w:p>
    <w:p w14:paraId="058871F6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rozdelila na cenu obstarania a náklady súvisiace s obstaraním . Pri vyskladnení sa tieto náklady zahŕňali do nákladov predaného tovaru záväzne stanoveným spôsobom takto :</w:t>
      </w:r>
    </w:p>
    <w:p w14:paraId="5E889B2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     VON</w:t>
      </w:r>
    </w:p>
    <w:p w14:paraId="39B4BDCC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------------------------------------------ x výdaj zo skladu</w:t>
      </w:r>
    </w:p>
    <w:p w14:paraId="65E20F67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PS zásob + príjem na sklad</w:t>
      </w:r>
    </w:p>
    <w:p w14:paraId="2C75C985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DC0CAC2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Popis :</w:t>
      </w:r>
    </w:p>
    <w:p w14:paraId="282F4D5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obstarávacia cena zásob sa v analytickej evidencii rozdeľovala na vopred stanovenú cenu ( pevnú cenu ) podľa internej smernice a odchýlku od skutočnej ceny obstarania ( tam</w:t>
      </w:r>
      <w:r w:rsidR="00B43D13">
        <w:rPr>
          <w:rFonts w:ascii="Times New Roman" w:hAnsi="Times New Roman" w:cs="Times New Roman"/>
        </w:rPr>
        <w:t xml:space="preserve"> </w:t>
      </w:r>
      <w:r w:rsidRPr="00E5124E">
        <w:rPr>
          <w:rFonts w:ascii="Times New Roman" w:hAnsi="Times New Roman" w:cs="Times New Roman"/>
        </w:rPr>
        <w:t>tiež ) . Pri vyskladnení sa táto odchýlka rozpúšťala do nákladov predaných zásob spôsobom záväzne stanoveným podnikom podľa popisu :</w:t>
      </w:r>
    </w:p>
    <w:p w14:paraId="39B6ECC8" w14:textId="77777777" w:rsidR="00F5226C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39A676E5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422BF88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 vyskladnení zásob sa používal </w:t>
      </w:r>
    </w:p>
    <w:p w14:paraId="2BEAE608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vážený aritmetický priemer z obstarávacích cien , aktualizovaný mesačne</w:t>
      </w:r>
    </w:p>
    <w:p w14:paraId="6D878C3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metóda FIFO ( prvá cena na ocenenie prírastku zásob sa popužila ako prvá cena na ocenenie úbytku zásob )</w:t>
      </w:r>
    </w:p>
    <w:p w14:paraId="041ABC27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iný spôsob :</w:t>
      </w:r>
    </w:p>
    <w:p w14:paraId="10B0D10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A50B1FE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v bežnom roku tvoril zásoby vlastnou činnosťou</w:t>
      </w:r>
      <w:r w:rsidRPr="00E5124E">
        <w:rPr>
          <w:rFonts w:ascii="Times New Roman" w:hAnsi="Times New Roman" w:cs="Times New Roman"/>
        </w:rPr>
        <w:t xml:space="preserve">: [   ]  Áno  [  x ] Nie   </w:t>
      </w:r>
    </w:p>
    <w:p w14:paraId="34C9480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7) Zásoby  vytvorené vlastnou činnosťou  oceňoval podnik vlastnými nákladmi : </w:t>
      </w:r>
    </w:p>
    <w:p w14:paraId="28DDC7FB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[   ]  podľa skutočnej výšky nákladov , v zložení </w:t>
      </w:r>
    </w:p>
    <w:p w14:paraId="5F4DB6EF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priame náklady   </w:t>
      </w:r>
    </w:p>
    <w:p w14:paraId="436FC4FE" w14:textId="77777777" w:rsidR="00F5226C" w:rsidRPr="00E5124E" w:rsidRDefault="00F5226C" w:rsidP="001F6832">
      <w:pPr>
        <w:pStyle w:val="Odsekzoznamu"/>
        <w:numPr>
          <w:ilvl w:val="0"/>
          <w:numId w:val="1"/>
        </w:numPr>
        <w:spacing w:line="240" w:lineRule="auto"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 xml:space="preserve"> časť nepriamych nákladov , súvisiaca s ich vytváraním</w:t>
      </w:r>
    </w:p>
    <w:p w14:paraId="31E519C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B43D13">
        <w:rPr>
          <w:rFonts w:ascii="Times New Roman" w:hAnsi="Times New Roman" w:cs="Times New Roman"/>
          <w:u w:val="single"/>
        </w:rPr>
        <w:t>Podnik oceňoval peňažné prostriedky, ceniny , pohľadávky ,  záväzky</w:t>
      </w:r>
      <w:r w:rsidRPr="00E5124E">
        <w:rPr>
          <w:rFonts w:ascii="Times New Roman" w:hAnsi="Times New Roman" w:cs="Times New Roman"/>
        </w:rPr>
        <w:t xml:space="preserve"> :   [ x  ]  Áno  [  ] Nie  </w:t>
      </w:r>
    </w:p>
    <w:p w14:paraId="3D1A57B5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8) peňažné prostriedky a ceniny , pohľadávky pri ich vzniku , záväzky pri ich vzniku oceňoval menovitou hodnotou</w:t>
      </w:r>
    </w:p>
    <w:p w14:paraId="36A39CFC" w14:textId="77777777" w:rsidR="00F5226C" w:rsidRPr="00E5124E" w:rsidRDefault="00F5226C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9) pohľadávky pri odplatnom nadobudnutí , pohľadávky nadobudnuté vkladom do základného imania a záväzky pri ich prevzatí oceňoval obstarávacou cenou .</w:t>
      </w:r>
    </w:p>
    <w:p w14:paraId="3DCA4E68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152EC3FA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>(3) Spôsob zostavenia odpisového plánu pre jednotlivé druhy dlhodobého hmotného majetku a dlhodobého nehmotného majetku ,doba odpisovania a odpisové metódy pri určení odpisov</w:t>
      </w:r>
    </w:p>
    <w:p w14:paraId="3E20F947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 xml:space="preserve">Spôsob zostavenia odpisového plánu dlhodobého majetku </w:t>
      </w:r>
    </w:p>
    <w:p w14:paraId="1208001F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E5124E">
        <w:rPr>
          <w:sz w:val="22"/>
          <w:szCs w:val="22"/>
        </w:rPr>
        <w:t>Spôsob zostavovania účtovného odpisového plánu pre dlhodobý majetok a účtovné  odpisové metódy pri stanovení  účtovných odpisov :</w:t>
      </w:r>
    </w:p>
    <w:p w14:paraId="57F96B3E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  <w:r w:rsidRPr="00B43D13">
        <w:rPr>
          <w:sz w:val="22"/>
          <w:szCs w:val="22"/>
          <w:u w:val="single"/>
        </w:rPr>
        <w:t>Druh majetku                   Doba odpisovania                 Sadzba odpisov                Odpisová metód</w:t>
      </w:r>
      <w:r w:rsidRPr="00E5124E">
        <w:rPr>
          <w:sz w:val="22"/>
          <w:szCs w:val="22"/>
        </w:rPr>
        <w:t xml:space="preserve">a </w:t>
      </w:r>
    </w:p>
    <w:p w14:paraId="16941C64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4B11ED43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09C80161" w14:textId="77777777" w:rsidR="00C61570" w:rsidRPr="00E5124E" w:rsidRDefault="00C61570" w:rsidP="001F6832">
      <w:pPr>
        <w:pStyle w:val="Default"/>
        <w:contextualSpacing/>
        <w:rPr>
          <w:sz w:val="22"/>
          <w:szCs w:val="22"/>
        </w:rPr>
      </w:pPr>
    </w:p>
    <w:p w14:paraId="58E99824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Nehmotný majetok odpisuje účtov</w:t>
      </w:r>
      <w:r w:rsidR="00B43D13">
        <w:rPr>
          <w:rFonts w:ascii="Times New Roman" w:hAnsi="Times New Roman" w:cs="Times New Roman"/>
        </w:rPr>
        <w:t>ná</w:t>
      </w:r>
      <w:r w:rsidRPr="00E5124E">
        <w:rPr>
          <w:rFonts w:ascii="Times New Roman" w:hAnsi="Times New Roman" w:cs="Times New Roman"/>
        </w:rPr>
        <w:t xml:space="preserve"> jednotka počas predpokladanej doby používania zodpovedajúcej spotrebe budúcich ekonomických úžitkov z majetku .</w:t>
      </w:r>
    </w:p>
    <w:p w14:paraId="147E75DF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Dlhodobý hmotný majetok sa odpisuje s ohľadom na opotrebovanie zodpovedajúce bežným podmienkam jeho používania . Pri tvorbe odpisového plánu sa zohľadňuje doba použiteľnosti , počet výrobkov alebo podobných jednotiek , u ktorých sa predpokladá ich získanie prostredníctvom majetku . Účtovné a daňové odpisy sa rovnajú .</w:t>
      </w:r>
    </w:p>
    <w:p w14:paraId="527CA8DA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  <w:r w:rsidRPr="00E5124E">
        <w:rPr>
          <w:rFonts w:ascii="Times New Roman" w:hAnsi="Times New Roman" w:cs="Times New Roman"/>
        </w:rPr>
        <w:t>[   ] Odpisový plán bol ovplyvnený týmito rozhodnutiami :</w:t>
      </w:r>
    </w:p>
    <w:p w14:paraId="13669FEB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6311C359" w14:textId="77777777" w:rsidR="00C61570" w:rsidRPr="00E5124E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7F97C67D" w14:textId="77777777" w:rsidR="00C61570" w:rsidRPr="00E5124E" w:rsidRDefault="00C61570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(4) Zmeny účtovných zásad a zmeny účtovných metód s uvedením dôvodu týchto zmien a vyčíslením ich vplyvu na finančnú hodnotu majetku, záväzkov, základného imania a výsledku hospodárenia účtovnej jednotky. </w:t>
      </w:r>
    </w:p>
    <w:p w14:paraId="7CA6B90B" w14:textId="77777777" w:rsidR="003708A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</w:p>
    <w:p w14:paraId="2315E325" w14:textId="77777777" w:rsidR="009F72C2" w:rsidRPr="00E5124E" w:rsidRDefault="003708A2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                                                      Vyčíslenie vplyvu zmien na : </w:t>
      </w:r>
    </w:p>
    <w:p w14:paraId="19B7B791" w14:textId="77777777" w:rsidR="009F72C2" w:rsidRPr="00E5124E" w:rsidRDefault="009F72C2" w:rsidP="001F6832">
      <w:pPr>
        <w:pStyle w:val="Default"/>
        <w:contextualSpacing/>
        <w:rPr>
          <w:b/>
          <w:sz w:val="22"/>
          <w:szCs w:val="22"/>
        </w:rPr>
      </w:pPr>
    </w:p>
    <w:tbl>
      <w:tblPr>
        <w:tblW w:w="69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0"/>
        <w:gridCol w:w="1380"/>
        <w:gridCol w:w="960"/>
        <w:gridCol w:w="960"/>
        <w:gridCol w:w="1160"/>
        <w:gridCol w:w="1340"/>
      </w:tblGrid>
      <w:tr w:rsidR="003708A2" w:rsidRPr="00E5124E" w14:paraId="39971B66" w14:textId="77777777" w:rsidTr="003708A2">
        <w:trPr>
          <w:trHeight w:val="330"/>
        </w:trPr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073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2FAF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345A7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3E2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1734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Základné 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F1360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Hospodársky </w:t>
            </w:r>
          </w:p>
        </w:tc>
      </w:tr>
      <w:tr w:rsidR="003708A2" w:rsidRPr="00E5124E" w14:paraId="635148B0" w14:textId="77777777" w:rsidTr="003708A2">
        <w:trPr>
          <w:trHeight w:val="345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2E38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Typ zmeny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EC8B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Dôvod zmeny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61F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F75E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A3A9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imanie         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68461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výsledok</w:t>
            </w:r>
          </w:p>
        </w:tc>
      </w:tr>
      <w:tr w:rsidR="003708A2" w:rsidRPr="00E5124E" w14:paraId="0BB9CCD1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E84C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84493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B6810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3EB2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2147D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8AB8B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AA11B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325D2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ED676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395F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B673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B117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9410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2CEA684A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10C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1814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EA33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94231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CFBE9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8F6A2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  <w:tr w:rsidR="003708A2" w:rsidRPr="00E5124E" w14:paraId="3F1E34F0" w14:textId="77777777" w:rsidTr="003708A2">
        <w:trPr>
          <w:trHeight w:val="300"/>
        </w:trPr>
        <w:tc>
          <w:tcPr>
            <w:tcW w:w="1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4A5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C1C8A" w14:textId="77777777" w:rsidR="003708A2" w:rsidRPr="00E5124E" w:rsidRDefault="003708A2" w:rsidP="001F683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FC8BA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654E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441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40FC8" w14:textId="77777777" w:rsidR="003708A2" w:rsidRPr="00E5124E" w:rsidRDefault="003708A2" w:rsidP="001F6832">
            <w:pPr>
              <w:spacing w:after="0" w:line="240" w:lineRule="auto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E5124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0,00</w:t>
            </w:r>
          </w:p>
        </w:tc>
      </w:tr>
    </w:tbl>
    <w:p w14:paraId="04E1A765" w14:textId="77777777" w:rsidR="00C61570" w:rsidRDefault="00C61570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5FDF76C0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1ADB9246" w14:textId="77777777" w:rsidR="00E2279E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5) Informácia o dotáciách a ich oceňovanie v účtovníctve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3708A2" w:rsidRPr="00E5124E" w14:paraId="7C501F96" w14:textId="77777777" w:rsidTr="003708A2">
        <w:tc>
          <w:tcPr>
            <w:tcW w:w="4531" w:type="dxa"/>
          </w:tcPr>
          <w:p w14:paraId="748737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Dotácia</w:t>
            </w:r>
          </w:p>
        </w:tc>
        <w:tc>
          <w:tcPr>
            <w:tcW w:w="4531" w:type="dxa"/>
          </w:tcPr>
          <w:p w14:paraId="0275CD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Ocenenie </w:t>
            </w:r>
          </w:p>
        </w:tc>
      </w:tr>
      <w:tr w:rsidR="003708A2" w:rsidRPr="00E5124E" w14:paraId="6DE0CEFD" w14:textId="77777777" w:rsidTr="003708A2">
        <w:tc>
          <w:tcPr>
            <w:tcW w:w="4531" w:type="dxa"/>
          </w:tcPr>
          <w:p w14:paraId="28D8A9B1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1AF2C0F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12C804B" w14:textId="77777777" w:rsidTr="003708A2">
        <w:tc>
          <w:tcPr>
            <w:tcW w:w="4531" w:type="dxa"/>
          </w:tcPr>
          <w:p w14:paraId="6471C04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AE9AA0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BE658E7" w14:textId="77777777" w:rsidTr="003708A2">
        <w:tc>
          <w:tcPr>
            <w:tcW w:w="4531" w:type="dxa"/>
          </w:tcPr>
          <w:p w14:paraId="5342AE7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402BD064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632F3E7E" w14:textId="77777777" w:rsidTr="003708A2">
        <w:tc>
          <w:tcPr>
            <w:tcW w:w="4531" w:type="dxa"/>
          </w:tcPr>
          <w:p w14:paraId="7EED882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31" w:type="dxa"/>
          </w:tcPr>
          <w:p w14:paraId="798E4D0F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267D6654" w14:textId="77777777" w:rsidR="003708A2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3CB7657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F87A892" w14:textId="77777777" w:rsidR="003708A2" w:rsidRPr="00E5124E" w:rsidRDefault="003708A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6) Informácie o účtovaní významných opráv, chýb minulých účtovných období v bežnom účtovnom období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3708A2" w:rsidRPr="00E5124E" w14:paraId="46925940" w14:textId="77777777" w:rsidTr="003708A2">
        <w:tc>
          <w:tcPr>
            <w:tcW w:w="1812" w:type="dxa"/>
          </w:tcPr>
          <w:p w14:paraId="325AAF06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Opravy minulého ÚO</w:t>
            </w:r>
          </w:p>
        </w:tc>
        <w:tc>
          <w:tcPr>
            <w:tcW w:w="1812" w:type="dxa"/>
          </w:tcPr>
          <w:p w14:paraId="5BF945AE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Patrí do obdobia</w:t>
            </w:r>
          </w:p>
        </w:tc>
        <w:tc>
          <w:tcPr>
            <w:tcW w:w="1812" w:type="dxa"/>
          </w:tcPr>
          <w:p w14:paraId="04F30F8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 xml:space="preserve">Účet </w:t>
            </w:r>
          </w:p>
        </w:tc>
        <w:tc>
          <w:tcPr>
            <w:tcW w:w="1813" w:type="dxa"/>
          </w:tcPr>
          <w:p w14:paraId="7BA6CC42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na účet HV mi. Období (EUR )</w:t>
            </w:r>
          </w:p>
        </w:tc>
        <w:tc>
          <w:tcPr>
            <w:tcW w:w="1813" w:type="dxa"/>
          </w:tcPr>
          <w:p w14:paraId="48F6FE9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Účtované do HV bežného obdobia (EUR )</w:t>
            </w:r>
          </w:p>
        </w:tc>
      </w:tr>
      <w:tr w:rsidR="003708A2" w:rsidRPr="00E5124E" w14:paraId="556E044E" w14:textId="77777777" w:rsidTr="003708A2">
        <w:tc>
          <w:tcPr>
            <w:tcW w:w="1812" w:type="dxa"/>
          </w:tcPr>
          <w:p w14:paraId="7776B7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0586C06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7B34EBF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384DF92A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25C9933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7DA6D61" w14:textId="77777777" w:rsidTr="003708A2">
        <w:tc>
          <w:tcPr>
            <w:tcW w:w="1812" w:type="dxa"/>
          </w:tcPr>
          <w:p w14:paraId="78A808D0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16703A7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480413AE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5F73D74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7A1662D5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13EDB1E9" w14:textId="77777777" w:rsidTr="003708A2">
        <w:tc>
          <w:tcPr>
            <w:tcW w:w="1812" w:type="dxa"/>
          </w:tcPr>
          <w:p w14:paraId="21A30093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0559D52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2540E04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4DAA942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2402A12B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46D38D47" w14:textId="77777777" w:rsidTr="003708A2">
        <w:tc>
          <w:tcPr>
            <w:tcW w:w="1812" w:type="dxa"/>
          </w:tcPr>
          <w:p w14:paraId="20CEEF78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3DC58E6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5EF608DF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1FBF36F8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05AC8769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3708A2" w:rsidRPr="00E5124E" w14:paraId="782B821F" w14:textId="77777777" w:rsidTr="003708A2">
        <w:tc>
          <w:tcPr>
            <w:tcW w:w="1812" w:type="dxa"/>
          </w:tcPr>
          <w:p w14:paraId="3CDFB73B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6D85357D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2" w:type="dxa"/>
          </w:tcPr>
          <w:p w14:paraId="2A61DB32" w14:textId="77777777" w:rsidR="003708A2" w:rsidRPr="00E5124E" w:rsidRDefault="003708A2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</w:tcPr>
          <w:p w14:paraId="0722DE7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813" w:type="dxa"/>
          </w:tcPr>
          <w:p w14:paraId="5FBD31C7" w14:textId="77777777" w:rsidR="003708A2" w:rsidRPr="00E5124E" w:rsidRDefault="003708A2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82BCF81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03C4659A" w14:textId="77777777" w:rsidR="00B43D13" w:rsidRDefault="00B43D13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</w:rPr>
      </w:pPr>
    </w:p>
    <w:p w14:paraId="207A8157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Čl. III</w:t>
      </w:r>
    </w:p>
    <w:p w14:paraId="16C0A985" w14:textId="77777777" w:rsidR="006E6620" w:rsidRPr="00E5124E" w:rsidRDefault="006E6620" w:rsidP="001F6832">
      <w:pPr>
        <w:spacing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>Informácie, ktoré vysvetľujú a dopĺňajú súvahu a výkaz ziskov a strát</w:t>
      </w:r>
    </w:p>
    <w:p w14:paraId="78340EA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00233DD8" w14:textId="77777777" w:rsidR="006E6620" w:rsidRPr="00E5124E" w:rsidRDefault="006E6620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(1) Informácia o sume a dôvodoch vzniku jednotlivých položiek nákladov alebo výnosov, ktoré majú výnimočný rozsah alebo výskyt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64A4125E" w14:textId="77777777" w:rsidTr="006E6620">
        <w:tc>
          <w:tcPr>
            <w:tcW w:w="9062" w:type="dxa"/>
          </w:tcPr>
          <w:p w14:paraId="63082FD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Popis nákladov a výnosov                       Dôvod vzniku                                        Eur</w:t>
            </w:r>
          </w:p>
          <w:p w14:paraId="4C20BAB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EA85574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AE2FB7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0D6B4A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37DDB7D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4FE1D9D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66FE6A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2DF14A33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  <w:p w14:paraId="1CB847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056186A7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9777ABB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2) Informácie o záväzkoch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7225"/>
        <w:gridCol w:w="1837"/>
      </w:tblGrid>
      <w:tr w:rsidR="006E6620" w:rsidRPr="00E5124E" w14:paraId="134BDE9D" w14:textId="77777777" w:rsidTr="006E6620">
        <w:tc>
          <w:tcPr>
            <w:tcW w:w="7225" w:type="dxa"/>
          </w:tcPr>
          <w:p w14:paraId="47AC050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záväzkov so zostatkovou dobou splatnosti dlhšou ako päť rokov</w:t>
            </w:r>
          </w:p>
        </w:tc>
        <w:tc>
          <w:tcPr>
            <w:tcW w:w="1837" w:type="dxa"/>
          </w:tcPr>
          <w:p w14:paraId="2D4A37C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06D6A29" w14:textId="77777777" w:rsidTr="006E6620">
        <w:tc>
          <w:tcPr>
            <w:tcW w:w="7225" w:type="dxa"/>
          </w:tcPr>
          <w:p w14:paraId="60A7DB6A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Celková suma zabezpečených záväzkov</w:t>
            </w:r>
          </w:p>
        </w:tc>
        <w:tc>
          <w:tcPr>
            <w:tcW w:w="1837" w:type="dxa"/>
          </w:tcPr>
          <w:p w14:paraId="22995C0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08EA85F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 xml:space="preserve">Opis a spôsoby zabezpečenia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E6620" w:rsidRPr="00E5124E" w14:paraId="7200C3E2" w14:textId="77777777" w:rsidTr="006E6620">
        <w:tc>
          <w:tcPr>
            <w:tcW w:w="9062" w:type="dxa"/>
          </w:tcPr>
          <w:p w14:paraId="6BDE198E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2873CA5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92E5AA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59D61F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B784857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07C0CB8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267BB86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0091D86E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3) Informácie o vlastných akciách</w:t>
      </w:r>
    </w:p>
    <w:p w14:paraId="762891C8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a)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8"/>
      </w:tblGrid>
      <w:tr w:rsidR="006E6620" w:rsidRPr="00E5124E" w14:paraId="71AF0224" w14:textId="77777777" w:rsidTr="006E6620">
        <w:tc>
          <w:tcPr>
            <w:tcW w:w="3114" w:type="dxa"/>
          </w:tcPr>
          <w:p w14:paraId="0D6D8ABD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Dôvod nadobudnutia akcií</w:t>
            </w:r>
          </w:p>
        </w:tc>
        <w:tc>
          <w:tcPr>
            <w:tcW w:w="5948" w:type="dxa"/>
          </w:tcPr>
          <w:p w14:paraId="3E703506" w14:textId="77777777" w:rsidR="006E6620" w:rsidRPr="00E5124E" w:rsidRDefault="006E6620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1F20C8C" w14:textId="77777777" w:rsidR="006E6620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D83F3D" w14:textId="77777777" w:rsidR="003708A2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b.1 )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509"/>
        <w:gridCol w:w="1510"/>
        <w:gridCol w:w="1511"/>
        <w:gridCol w:w="1510"/>
        <w:gridCol w:w="1511"/>
        <w:gridCol w:w="1511"/>
      </w:tblGrid>
      <w:tr w:rsidR="006E6620" w:rsidRPr="00E5124E" w14:paraId="58CFCE6F" w14:textId="77777777" w:rsidTr="006E6620">
        <w:tc>
          <w:tcPr>
            <w:tcW w:w="4530" w:type="dxa"/>
            <w:gridSpan w:val="3"/>
          </w:tcPr>
          <w:p w14:paraId="0BFEBB9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2" w:type="dxa"/>
            <w:gridSpan w:val="3"/>
          </w:tcPr>
          <w:p w14:paraId="46702F3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6E6620" w:rsidRPr="00E5124E" w14:paraId="4147743A" w14:textId="77777777" w:rsidTr="006E6620">
        <w:tc>
          <w:tcPr>
            <w:tcW w:w="1509" w:type="dxa"/>
          </w:tcPr>
          <w:p w14:paraId="372F4B6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0" w:type="dxa"/>
          </w:tcPr>
          <w:p w14:paraId="2C6D3292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7439D7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  <w:tc>
          <w:tcPr>
            <w:tcW w:w="1510" w:type="dxa"/>
          </w:tcPr>
          <w:p w14:paraId="6A14742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1511" w:type="dxa"/>
          </w:tcPr>
          <w:p w14:paraId="2DB991E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1511" w:type="dxa"/>
          </w:tcPr>
          <w:p w14:paraId="4320180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%hodnota na upísanom ZI</w:t>
            </w:r>
          </w:p>
        </w:tc>
      </w:tr>
      <w:tr w:rsidR="006E6620" w:rsidRPr="00E5124E" w14:paraId="39FE135A" w14:textId="77777777" w:rsidTr="006E6620">
        <w:tc>
          <w:tcPr>
            <w:tcW w:w="1509" w:type="dxa"/>
          </w:tcPr>
          <w:p w14:paraId="6D42B62D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3353C5C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2FD70649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6718F1B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42FCDE9B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79F4A8D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71EDC379" w14:textId="77777777" w:rsidTr="006E6620">
        <w:tc>
          <w:tcPr>
            <w:tcW w:w="1509" w:type="dxa"/>
          </w:tcPr>
          <w:p w14:paraId="6339360A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24DB0F6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02E9A56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587A2300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609D89A6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16B67D33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6E6620" w:rsidRPr="00E5124E" w14:paraId="2FEBDEDC" w14:textId="77777777" w:rsidTr="006E6620">
        <w:tc>
          <w:tcPr>
            <w:tcW w:w="1509" w:type="dxa"/>
          </w:tcPr>
          <w:p w14:paraId="4970F0C4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0" w:type="dxa"/>
          </w:tcPr>
          <w:p w14:paraId="0CD17A21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5B46FF2E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0" w:type="dxa"/>
          </w:tcPr>
          <w:p w14:paraId="4DB87495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11" w:type="dxa"/>
          </w:tcPr>
          <w:p w14:paraId="385D4F0C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511" w:type="dxa"/>
          </w:tcPr>
          <w:p w14:paraId="6EAE4DCF" w14:textId="77777777" w:rsidR="006E6620" w:rsidRPr="00E5124E" w:rsidRDefault="006E6620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06D15DB1" w14:textId="77777777" w:rsidR="00E2279E" w:rsidRPr="00E5124E" w:rsidRDefault="00E2279E" w:rsidP="001F6832">
      <w:pPr>
        <w:spacing w:line="240" w:lineRule="auto"/>
        <w:contextualSpacing/>
        <w:rPr>
          <w:rFonts w:ascii="Times New Roman" w:hAnsi="Times New Roman" w:cs="Times New Roman"/>
        </w:rPr>
      </w:pPr>
    </w:p>
    <w:p w14:paraId="2903F285" w14:textId="77777777" w:rsidR="00D26E93" w:rsidRPr="00E5124E" w:rsidRDefault="006E6620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b.2)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4"/>
        <w:gridCol w:w="2266"/>
        <w:gridCol w:w="2266"/>
        <w:gridCol w:w="2266"/>
      </w:tblGrid>
      <w:tr w:rsidR="00977AD6" w:rsidRPr="00E5124E" w14:paraId="17C1C57D" w14:textId="77777777" w:rsidTr="00977AD6">
        <w:tc>
          <w:tcPr>
            <w:tcW w:w="4531" w:type="dxa"/>
            <w:gridSpan w:val="2"/>
          </w:tcPr>
          <w:p w14:paraId="177B9A0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Nadobudnuté počas ÚO</w:t>
            </w:r>
          </w:p>
        </w:tc>
        <w:tc>
          <w:tcPr>
            <w:tcW w:w="4531" w:type="dxa"/>
            <w:gridSpan w:val="2"/>
          </w:tcPr>
          <w:p w14:paraId="7BD0E3D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Prevedené počas ÚO</w:t>
            </w:r>
          </w:p>
        </w:tc>
      </w:tr>
      <w:tr w:rsidR="00977AD6" w:rsidRPr="00E5124E" w14:paraId="68864C99" w14:textId="77777777" w:rsidTr="00977AD6">
        <w:tc>
          <w:tcPr>
            <w:tcW w:w="2265" w:type="dxa"/>
          </w:tcPr>
          <w:p w14:paraId="7FC2152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5" w:type="dxa"/>
          </w:tcPr>
          <w:p w14:paraId="53B2D46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  <w:tc>
          <w:tcPr>
            <w:tcW w:w="2266" w:type="dxa"/>
          </w:tcPr>
          <w:p w14:paraId="0E8B863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Počet</w:t>
            </w:r>
          </w:p>
        </w:tc>
        <w:tc>
          <w:tcPr>
            <w:tcW w:w="2266" w:type="dxa"/>
          </w:tcPr>
          <w:p w14:paraId="19A84C5D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Hodnota</w:t>
            </w:r>
          </w:p>
        </w:tc>
      </w:tr>
      <w:tr w:rsidR="00977AD6" w:rsidRPr="00E5124E" w14:paraId="1530B7AE" w14:textId="77777777" w:rsidTr="00977AD6">
        <w:tc>
          <w:tcPr>
            <w:tcW w:w="2265" w:type="dxa"/>
          </w:tcPr>
          <w:p w14:paraId="033567F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32E3500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558194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6717C014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7A1E28E6" w14:textId="77777777" w:rsidTr="00977AD6">
        <w:tc>
          <w:tcPr>
            <w:tcW w:w="2265" w:type="dxa"/>
          </w:tcPr>
          <w:p w14:paraId="09033DB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5C63757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6E9E23D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43D269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1B09DF9F" w14:textId="77777777" w:rsidTr="00977AD6">
        <w:tc>
          <w:tcPr>
            <w:tcW w:w="2265" w:type="dxa"/>
          </w:tcPr>
          <w:p w14:paraId="72140AC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5" w:type="dxa"/>
          </w:tcPr>
          <w:p w14:paraId="05EE14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266" w:type="dxa"/>
          </w:tcPr>
          <w:p w14:paraId="198D23F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6" w:type="dxa"/>
          </w:tcPr>
          <w:p w14:paraId="56A88B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64D49DCB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BB65614" w14:textId="77777777" w:rsidR="00D26E93" w:rsidRPr="00E5124E" w:rsidRDefault="00D26E9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</w:rPr>
        <w:t xml:space="preserve">  </w:t>
      </w:r>
      <w:r w:rsidR="00977AD6" w:rsidRPr="00E5124E">
        <w:rPr>
          <w:rFonts w:ascii="Times New Roman" w:hAnsi="Times New Roman" w:cs="Times New Roman"/>
          <w:b/>
        </w:rPr>
        <w:t>c)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413"/>
        <w:gridCol w:w="2410"/>
        <w:gridCol w:w="2693"/>
        <w:gridCol w:w="2546"/>
      </w:tblGrid>
      <w:tr w:rsidR="00977AD6" w:rsidRPr="00E5124E" w14:paraId="03685BB8" w14:textId="77777777" w:rsidTr="00977AD6">
        <w:tc>
          <w:tcPr>
            <w:tcW w:w="9062" w:type="dxa"/>
            <w:gridSpan w:val="4"/>
          </w:tcPr>
          <w:p w14:paraId="2D11153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V držbe k poslednému dňu ÚO</w:t>
            </w:r>
          </w:p>
        </w:tc>
      </w:tr>
      <w:tr w:rsidR="00977AD6" w:rsidRPr="00E5124E" w14:paraId="75447605" w14:textId="77777777" w:rsidTr="00977AD6">
        <w:tc>
          <w:tcPr>
            <w:tcW w:w="1413" w:type="dxa"/>
          </w:tcPr>
          <w:p w14:paraId="559348CE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lastRenderedPageBreak/>
              <w:t>Počet</w:t>
            </w:r>
          </w:p>
        </w:tc>
        <w:tc>
          <w:tcPr>
            <w:tcW w:w="2410" w:type="dxa"/>
          </w:tcPr>
          <w:p w14:paraId="0E5CF21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Menovitá hodnota</w:t>
            </w:r>
          </w:p>
        </w:tc>
        <w:tc>
          <w:tcPr>
            <w:tcW w:w="2693" w:type="dxa"/>
          </w:tcPr>
          <w:p w14:paraId="1EBF0085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Nadobúdacia hodnota</w:t>
            </w:r>
          </w:p>
        </w:tc>
        <w:tc>
          <w:tcPr>
            <w:tcW w:w="2546" w:type="dxa"/>
          </w:tcPr>
          <w:p w14:paraId="2083A458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%podiel na upísanom ZI</w:t>
            </w:r>
          </w:p>
        </w:tc>
      </w:tr>
      <w:tr w:rsidR="00977AD6" w:rsidRPr="00E5124E" w14:paraId="7AA79A85" w14:textId="77777777" w:rsidTr="00977AD6">
        <w:tc>
          <w:tcPr>
            <w:tcW w:w="1413" w:type="dxa"/>
          </w:tcPr>
          <w:p w14:paraId="5E70848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1D99A38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2A238CD9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30DF1EA6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0FA3198E" w14:textId="77777777" w:rsidTr="00977AD6">
        <w:tc>
          <w:tcPr>
            <w:tcW w:w="1413" w:type="dxa"/>
          </w:tcPr>
          <w:p w14:paraId="0ADFE6D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4AA6953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73B6A4FC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40E4411F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977AD6" w:rsidRPr="00E5124E" w14:paraId="245D9826" w14:textId="77777777" w:rsidTr="00977AD6">
        <w:tc>
          <w:tcPr>
            <w:tcW w:w="1413" w:type="dxa"/>
          </w:tcPr>
          <w:p w14:paraId="7F182783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410" w:type="dxa"/>
          </w:tcPr>
          <w:p w14:paraId="5CB0BF01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693" w:type="dxa"/>
          </w:tcPr>
          <w:p w14:paraId="039C714B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2546" w:type="dxa"/>
          </w:tcPr>
          <w:p w14:paraId="23B2FB40" w14:textId="77777777" w:rsidR="00977AD6" w:rsidRPr="00E5124E" w:rsidRDefault="00977AD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</w:tbl>
    <w:p w14:paraId="35A2B1BD" w14:textId="77777777" w:rsidR="00977AD6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D896186" w14:textId="77777777" w:rsidR="00D26E93" w:rsidRPr="00E5124E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4) Informácie o orgánoch účtovnej jednotky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47"/>
        <w:gridCol w:w="1266"/>
        <w:gridCol w:w="1035"/>
        <w:gridCol w:w="1128"/>
        <w:gridCol w:w="1129"/>
        <w:gridCol w:w="1130"/>
        <w:gridCol w:w="1127"/>
      </w:tblGrid>
      <w:tr w:rsidR="00977AD6" w:rsidRPr="00E5124E" w14:paraId="75E45A36" w14:textId="77777777" w:rsidTr="000B3726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5A6F1E8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799" w:type="dxa"/>
            <w:gridSpan w:val="6"/>
            <w:tcBorders>
              <w:left w:val="single" w:sz="4" w:space="0" w:color="auto"/>
            </w:tcBorders>
          </w:tcPr>
          <w:p w14:paraId="73F4155C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Orgány účtovnej jednotky</w:t>
            </w:r>
          </w:p>
        </w:tc>
      </w:tr>
      <w:tr w:rsidR="00977AD6" w:rsidRPr="00E5124E" w14:paraId="6CB13ED2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5465CA1E" w14:textId="77777777" w:rsidR="00977AD6" w:rsidRPr="00E5124E" w:rsidRDefault="00977AD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67" w:type="dxa"/>
            <w:gridSpan w:val="2"/>
            <w:tcBorders>
              <w:left w:val="single" w:sz="4" w:space="0" w:color="auto"/>
            </w:tcBorders>
          </w:tcPr>
          <w:p w14:paraId="6007CE84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Štatutárny orgán</w:t>
            </w:r>
          </w:p>
        </w:tc>
        <w:tc>
          <w:tcPr>
            <w:tcW w:w="2266" w:type="dxa"/>
            <w:gridSpan w:val="2"/>
          </w:tcPr>
          <w:p w14:paraId="268A9431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Dozorný orgán</w:t>
            </w:r>
          </w:p>
        </w:tc>
        <w:tc>
          <w:tcPr>
            <w:tcW w:w="2266" w:type="dxa"/>
            <w:gridSpan w:val="2"/>
          </w:tcPr>
          <w:p w14:paraId="2D63E768" w14:textId="77777777" w:rsidR="00977AD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Iný orgán</w:t>
            </w:r>
          </w:p>
        </w:tc>
      </w:tr>
      <w:tr w:rsidR="000B3726" w:rsidRPr="00E5124E" w14:paraId="5CC5A394" w14:textId="77777777" w:rsidTr="000B3726">
        <w:tc>
          <w:tcPr>
            <w:tcW w:w="22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3E769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491A15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991" w:type="dxa"/>
          </w:tcPr>
          <w:p w14:paraId="61E7DD5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5" w:type="dxa"/>
          </w:tcPr>
          <w:p w14:paraId="17238F8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31" w:type="dxa"/>
          </w:tcPr>
          <w:p w14:paraId="4A44F81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  <w:tc>
          <w:tcPr>
            <w:tcW w:w="1137" w:type="dxa"/>
          </w:tcPr>
          <w:p w14:paraId="52EF6F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Suma</w:t>
            </w:r>
          </w:p>
        </w:tc>
        <w:tc>
          <w:tcPr>
            <w:tcW w:w="1129" w:type="dxa"/>
          </w:tcPr>
          <w:p w14:paraId="46A255E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E5124E">
              <w:rPr>
                <w:rFonts w:ascii="Times New Roman" w:hAnsi="Times New Roman" w:cs="Times New Roman"/>
                <w:b/>
              </w:rPr>
              <w:t>Úroková sadzba</w:t>
            </w:r>
          </w:p>
        </w:tc>
      </w:tr>
      <w:tr w:rsidR="000B3726" w:rsidRPr="00E5124E" w14:paraId="5DABC348" w14:textId="77777777" w:rsidTr="000B3726">
        <w:tc>
          <w:tcPr>
            <w:tcW w:w="2263" w:type="dxa"/>
            <w:tcBorders>
              <w:top w:val="single" w:sz="4" w:space="0" w:color="auto"/>
            </w:tcBorders>
          </w:tcPr>
          <w:p w14:paraId="252154D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poskytnutých pôžičiek</w:t>
            </w:r>
          </w:p>
        </w:tc>
        <w:tc>
          <w:tcPr>
            <w:tcW w:w="1276" w:type="dxa"/>
          </w:tcPr>
          <w:p w14:paraId="0AC14B9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47CFD1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3A0698D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A22A4D6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E1A5DB8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248A0342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96AE72C" w14:textId="77777777" w:rsidTr="000B3726">
        <w:tc>
          <w:tcPr>
            <w:tcW w:w="2263" w:type="dxa"/>
          </w:tcPr>
          <w:p w14:paraId="216F85D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splatených pôžičiek k poslednému dňu ÚO</w:t>
            </w:r>
          </w:p>
        </w:tc>
        <w:tc>
          <w:tcPr>
            <w:tcW w:w="1276" w:type="dxa"/>
          </w:tcPr>
          <w:p w14:paraId="4E6F278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194D5C3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47D847F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4F4E4E6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0A21FC8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54E1118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4FF15C79" w14:textId="77777777" w:rsidTr="000B3726">
        <w:tc>
          <w:tcPr>
            <w:tcW w:w="2263" w:type="dxa"/>
          </w:tcPr>
          <w:p w14:paraId="75336F7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odpustených pôžičiek a odpísaných pôžičiek k poslednému dňu ÚO</w:t>
            </w:r>
          </w:p>
        </w:tc>
        <w:tc>
          <w:tcPr>
            <w:tcW w:w="1276" w:type="dxa"/>
          </w:tcPr>
          <w:p w14:paraId="51489C1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699A34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5BD8C61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2633E0B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2F413C41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74B146AD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09FDED7F" w14:textId="77777777" w:rsidTr="000B3726">
        <w:tc>
          <w:tcPr>
            <w:tcW w:w="2263" w:type="dxa"/>
          </w:tcPr>
          <w:p w14:paraId="79757115" w14:textId="77777777" w:rsidR="000B3726" w:rsidRPr="00E5124E" w:rsidRDefault="000B3726" w:rsidP="00B43D13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 xml:space="preserve">Celková suma použitých finančných prostriedkov alebo iné plnenie na súkr. </w:t>
            </w:r>
            <w:r w:rsidR="00B43D13">
              <w:rPr>
                <w:rFonts w:ascii="Times New Roman" w:hAnsi="Times New Roman" w:cs="Times New Roman"/>
              </w:rPr>
              <w:t>ú</w:t>
            </w:r>
            <w:r w:rsidRPr="00E5124E">
              <w:rPr>
                <w:rFonts w:ascii="Times New Roman" w:hAnsi="Times New Roman" w:cs="Times New Roman"/>
              </w:rPr>
              <w:t>čely</w:t>
            </w:r>
          </w:p>
        </w:tc>
        <w:tc>
          <w:tcPr>
            <w:tcW w:w="1276" w:type="dxa"/>
          </w:tcPr>
          <w:p w14:paraId="29803EBF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37F3F2A3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5" w:type="dxa"/>
          </w:tcPr>
          <w:p w14:paraId="24B03B7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17E645C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7" w:type="dxa"/>
          </w:tcPr>
          <w:p w14:paraId="780FE5AA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14EAAD10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</w:tr>
      <w:tr w:rsidR="000B3726" w:rsidRPr="00E5124E" w14:paraId="5E1564CF" w14:textId="77777777" w:rsidTr="000B3726">
        <w:tc>
          <w:tcPr>
            <w:tcW w:w="2263" w:type="dxa"/>
          </w:tcPr>
          <w:p w14:paraId="6D8CDAD4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Celková suma záruk podľa jednotlivých druhov záruk ( záruky , garancie , ručenie na zmenke , ručenie na pôžičku , hypotéku )</w:t>
            </w:r>
          </w:p>
        </w:tc>
        <w:tc>
          <w:tcPr>
            <w:tcW w:w="1276" w:type="dxa"/>
          </w:tcPr>
          <w:p w14:paraId="4FB3F1F9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991" w:type="dxa"/>
          </w:tcPr>
          <w:p w14:paraId="4556BA25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5" w:type="dxa"/>
          </w:tcPr>
          <w:p w14:paraId="2B2FEB5E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31" w:type="dxa"/>
          </w:tcPr>
          <w:p w14:paraId="68654B6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  <w:tc>
          <w:tcPr>
            <w:tcW w:w="1137" w:type="dxa"/>
          </w:tcPr>
          <w:p w14:paraId="110A17CB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0,00</w:t>
            </w:r>
          </w:p>
        </w:tc>
        <w:tc>
          <w:tcPr>
            <w:tcW w:w="1129" w:type="dxa"/>
          </w:tcPr>
          <w:p w14:paraId="4B3F7FC4" w14:textId="77777777" w:rsidR="000B3726" w:rsidRPr="00E5124E" w:rsidRDefault="000B3726" w:rsidP="001F6832">
            <w:pPr>
              <w:contextualSpacing/>
              <w:jc w:val="center"/>
              <w:rPr>
                <w:rFonts w:ascii="Times New Roman" w:hAnsi="Times New Roman" w:cs="Times New Roman"/>
              </w:rPr>
            </w:pPr>
            <w:r w:rsidRPr="00E5124E">
              <w:rPr>
                <w:rFonts w:ascii="Times New Roman" w:hAnsi="Times New Roman" w:cs="Times New Roman"/>
              </w:rPr>
              <w:t>x</w:t>
            </w:r>
          </w:p>
        </w:tc>
      </w:tr>
    </w:tbl>
    <w:p w14:paraId="75C93489" w14:textId="77777777" w:rsidR="00977AD6" w:rsidRDefault="00977AD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2F155B8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F7247B0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 w:rsidRPr="00E5124E">
        <w:rPr>
          <w:rFonts w:ascii="Times New Roman" w:hAnsi="Times New Roman" w:cs="Times New Roman"/>
          <w:b/>
        </w:rPr>
        <w:t>Hlavné podmienky pre poskytnutie záruk a pôžičiek a doplňujúci komentár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B3726" w:rsidRPr="00E5124E" w14:paraId="5C4877A8" w14:textId="77777777" w:rsidTr="000B3726">
        <w:tc>
          <w:tcPr>
            <w:tcW w:w="9062" w:type="dxa"/>
          </w:tcPr>
          <w:p w14:paraId="1E350E98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7DA705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37D67CD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D03D60C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7377B81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689C1FB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DE383EA" w14:textId="77777777" w:rsidR="000B3726" w:rsidRPr="00E5124E" w:rsidRDefault="000B3726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3234517" w14:textId="77777777" w:rsidR="000B3726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1E741F" w14:textId="77777777" w:rsidR="00B43D13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A59B143" w14:textId="77777777" w:rsidR="00B43D13" w:rsidRPr="00E5124E" w:rsidRDefault="00B43D1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1DF235AD" w14:textId="77777777" w:rsidR="000B3726" w:rsidRPr="00E5124E" w:rsidRDefault="000B3726" w:rsidP="001F6832">
      <w:pPr>
        <w:pStyle w:val="Default"/>
        <w:contextualSpacing/>
        <w:rPr>
          <w:b/>
          <w:sz w:val="22"/>
          <w:szCs w:val="22"/>
        </w:rPr>
      </w:pPr>
      <w:r w:rsidRPr="00E5124E">
        <w:rPr>
          <w:b/>
          <w:sz w:val="22"/>
          <w:szCs w:val="22"/>
        </w:rPr>
        <w:t xml:space="preserve">5) Informácie o povinnostiach účtovnej jednotky </w:t>
      </w:r>
    </w:p>
    <w:p w14:paraId="7001FB9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1EF16F" w14:textId="77777777" w:rsidR="000B3726" w:rsidRPr="00E5124E" w:rsidRDefault="000B3726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a) celkov</w:t>
      </w:r>
      <w:r w:rsidR="003527D2" w:rsidRPr="00E5124E">
        <w:rPr>
          <w:rFonts w:ascii="Times New Roman" w:hAnsi="Times New Roman" w:cs="Times New Roman"/>
          <w:b/>
          <w:color w:val="000000"/>
        </w:rPr>
        <w:t xml:space="preserve">á suma </w:t>
      </w:r>
      <w:r w:rsidRPr="00E5124E">
        <w:rPr>
          <w:rFonts w:ascii="Times New Roman" w:hAnsi="Times New Roman" w:cs="Times New Roman"/>
          <w:b/>
          <w:color w:val="000000"/>
        </w:rPr>
        <w:t xml:space="preserve">finančných povinností, ktoré sa nevykazujú v súvahe, ale sú významné na posúdenie finančnej situácie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7E8F35" w14:textId="77777777" w:rsidTr="003527D2">
        <w:tc>
          <w:tcPr>
            <w:tcW w:w="9062" w:type="dxa"/>
          </w:tcPr>
          <w:p w14:paraId="1920EDBE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4D514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4335CD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48C716" w14:textId="77777777" w:rsidR="000B3726" w:rsidRPr="00E5124E" w:rsidRDefault="000B3726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460A60F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1736087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lastRenderedPageBreak/>
        <w:t xml:space="preserve">b) celková suma významných podmienených záväzkov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30F96E08" w14:textId="77777777" w:rsidTr="003527D2">
        <w:tc>
          <w:tcPr>
            <w:tcW w:w="9062" w:type="dxa"/>
          </w:tcPr>
          <w:p w14:paraId="0EEFB44B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CE46CC7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2DC55F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6BFEFC4D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0220D2F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25609D9E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c) opis významných finančných povinností a významných podmienených záväzko</w:t>
      </w:r>
      <w:r w:rsidRPr="00E5124E">
        <w:rPr>
          <w:rFonts w:ascii="Times New Roman" w:hAnsi="Times New Roman" w:cs="Times New Roman"/>
          <w:color w:val="000000"/>
        </w:rPr>
        <w:t xml:space="preserve">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7B0344" w14:textId="77777777" w:rsidTr="003527D2">
        <w:tc>
          <w:tcPr>
            <w:tcW w:w="9062" w:type="dxa"/>
          </w:tcPr>
          <w:p w14:paraId="068B6C3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DC2A40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1F1BE05D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0938F30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8CF937A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E59A3E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>d) celková suma významných finančných povinností a významných podmienených záväzkoch</w:t>
      </w:r>
      <w:r w:rsidRPr="00E5124E">
        <w:rPr>
          <w:rFonts w:ascii="Times New Roman" w:hAnsi="Times New Roman" w:cs="Times New Roman"/>
          <w:color w:val="000000"/>
        </w:rPr>
        <w:t xml:space="preserve"> </w:t>
      </w:r>
      <w:r w:rsidRPr="00E5124E">
        <w:rPr>
          <w:rFonts w:ascii="Times New Roman" w:hAnsi="Times New Roman" w:cs="Times New Roman"/>
          <w:b/>
          <w:color w:val="000000"/>
        </w:rPr>
        <w:t xml:space="preserve">voči dcérskej účtovnej jednotke a účtovnej jednotke s podstatným vplyvom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0BCF88CC" w14:textId="77777777" w:rsidTr="003527D2">
        <w:tc>
          <w:tcPr>
            <w:tcW w:w="9062" w:type="dxa"/>
          </w:tcPr>
          <w:p w14:paraId="4FF1ED65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F2D2E1C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34EA9A9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33BFA9C4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AE08BC2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35E7D38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b/>
          <w:color w:val="000000"/>
        </w:rPr>
      </w:pPr>
      <w:r w:rsidRPr="00E5124E">
        <w:rPr>
          <w:rFonts w:ascii="Times New Roman" w:hAnsi="Times New Roman" w:cs="Times New Roman"/>
          <w:b/>
          <w:color w:val="000000"/>
        </w:rPr>
        <w:t xml:space="preserve">e) opis významných povinností účtovnej jednotky vyplývajúcich z dôchodkových programov pre zamestnancov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16A6FDE9" w14:textId="77777777" w:rsidTr="003527D2">
        <w:tc>
          <w:tcPr>
            <w:tcW w:w="9062" w:type="dxa"/>
          </w:tcPr>
          <w:p w14:paraId="0AF6D531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3A5D786A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2EE15C84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1F6791D6" w14:textId="77777777" w:rsidR="003527D2" w:rsidRPr="00E5124E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3528F70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</w:p>
    <w:p w14:paraId="7155AD9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color w:val="000000"/>
        </w:rPr>
        <w:t xml:space="preserve">(6) </w:t>
      </w:r>
      <w:r w:rsidRPr="00E5124E">
        <w:rPr>
          <w:rFonts w:ascii="Times New Roman" w:hAnsi="Times New Roman" w:cs="Times New Roman"/>
          <w:b/>
          <w:bCs/>
          <w:color w:val="000000"/>
        </w:rP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7EF0E433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a) všetkých formách prijatej náhrady, </w:t>
      </w:r>
    </w:p>
    <w:p w14:paraId="7A6F65D8" w14:textId="77777777" w:rsidR="003527D2" w:rsidRPr="00E5124E" w:rsidRDefault="003527D2" w:rsidP="001F6832">
      <w:pPr>
        <w:autoSpaceDE w:val="0"/>
        <w:autoSpaceDN w:val="0"/>
        <w:adjustRightInd w:val="0"/>
        <w:spacing w:after="29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b) účtovných zásadách použitých pri prideľovaní nákladov a výnosov, </w:t>
      </w:r>
    </w:p>
    <w:p w14:paraId="1EA31046" w14:textId="77777777" w:rsidR="003527D2" w:rsidRPr="00E5124E" w:rsidRDefault="003527D2" w:rsidP="001F6832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hAnsi="Times New Roman" w:cs="Times New Roman"/>
          <w:color w:val="000000"/>
        </w:rPr>
      </w:pPr>
      <w:r w:rsidRPr="00E5124E">
        <w:rPr>
          <w:rFonts w:ascii="Times New Roman" w:hAnsi="Times New Roman" w:cs="Times New Roman"/>
          <w:b/>
          <w:bCs/>
          <w:color w:val="000000"/>
        </w:rPr>
        <w:t xml:space="preserve">c) všetkých druhoch činností účtovnej jednotky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527D2" w:rsidRPr="00E5124E" w14:paraId="71FA60CA" w14:textId="77777777" w:rsidTr="003527D2">
        <w:tc>
          <w:tcPr>
            <w:tcW w:w="9062" w:type="dxa"/>
          </w:tcPr>
          <w:p w14:paraId="70B40A32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45F805EB" w14:textId="77777777" w:rsidR="003527D2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5707D59F" w14:textId="77777777" w:rsidR="00B43D13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629B1904" w14:textId="77777777" w:rsidR="00B43D13" w:rsidRPr="00E5124E" w:rsidRDefault="00B43D13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731B89A3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  <w:p w14:paraId="027C3498" w14:textId="77777777" w:rsidR="003527D2" w:rsidRPr="00E5124E" w:rsidRDefault="003527D2" w:rsidP="001F6832">
            <w:pPr>
              <w:contextualSpacing/>
              <w:rPr>
                <w:rFonts w:ascii="Times New Roman" w:hAnsi="Times New Roman" w:cs="Times New Roman"/>
                <w:b/>
              </w:rPr>
            </w:pPr>
          </w:p>
        </w:tc>
      </w:tr>
    </w:tbl>
    <w:p w14:paraId="2D6020B8" w14:textId="77777777" w:rsidR="003527D2" w:rsidRDefault="003527D2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5BD3FCA6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6E9042EB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2F6430AD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</w:p>
    <w:p w14:paraId="31AC27B4" w14:textId="77777777" w:rsidR="00B14A43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Ing. Lukáš Bujňák</w:t>
      </w:r>
    </w:p>
    <w:p w14:paraId="347BE97A" w14:textId="77777777" w:rsidR="00B14A43" w:rsidRPr="00E5124E" w:rsidRDefault="00B14A43" w:rsidP="001F6832">
      <w:pPr>
        <w:spacing w:line="240" w:lineRule="auto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Konateľ spoločnosti</w:t>
      </w:r>
    </w:p>
    <w:sectPr w:rsidR="00B14A43" w:rsidRPr="00E5124E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34C7D" w14:textId="77777777" w:rsidR="00620DBA" w:rsidRDefault="00620DBA" w:rsidP="00E20FF2">
      <w:pPr>
        <w:spacing w:after="0" w:line="240" w:lineRule="auto"/>
      </w:pPr>
      <w:r>
        <w:separator/>
      </w:r>
    </w:p>
  </w:endnote>
  <w:endnote w:type="continuationSeparator" w:id="0">
    <w:p w14:paraId="7A8BE710" w14:textId="77777777" w:rsidR="00620DBA" w:rsidRDefault="00620DBA" w:rsidP="00E20F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15365227"/>
      <w:docPartObj>
        <w:docPartGallery w:val="Page Numbers (Bottom of Page)"/>
        <w:docPartUnique/>
      </w:docPartObj>
    </w:sdtPr>
    <w:sdtContent>
      <w:p w14:paraId="40893D67" w14:textId="77777777" w:rsidR="00E20FF2" w:rsidRDefault="00E20FF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1A97">
          <w:rPr>
            <w:noProof/>
          </w:rPr>
          <w:t>1</w:t>
        </w:r>
        <w:r>
          <w:fldChar w:fldCharType="end"/>
        </w:r>
      </w:p>
    </w:sdtContent>
  </w:sdt>
  <w:p w14:paraId="6C057241" w14:textId="77777777" w:rsidR="00E20FF2" w:rsidRDefault="00E20FF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36BA3E" w14:textId="77777777" w:rsidR="00620DBA" w:rsidRDefault="00620DBA" w:rsidP="00E20FF2">
      <w:pPr>
        <w:spacing w:after="0" w:line="240" w:lineRule="auto"/>
      </w:pPr>
      <w:r>
        <w:separator/>
      </w:r>
    </w:p>
  </w:footnote>
  <w:footnote w:type="continuationSeparator" w:id="0">
    <w:p w14:paraId="629FF849" w14:textId="77777777" w:rsidR="00620DBA" w:rsidRDefault="00620DBA" w:rsidP="00E20F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2A230" w14:textId="77777777" w:rsidR="00E20FF2" w:rsidRDefault="00E20FF2">
    <w:pPr>
      <w:pStyle w:val="Hlavika"/>
    </w:pPr>
  </w:p>
  <w:tbl>
    <w:tblPr>
      <w:tblW w:w="9822" w:type="dxa"/>
      <w:tblInd w:w="-10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028"/>
      <w:gridCol w:w="863"/>
      <w:gridCol w:w="1708"/>
      <w:gridCol w:w="1139"/>
      <w:gridCol w:w="1945"/>
      <w:gridCol w:w="1139"/>
    </w:tblGrid>
    <w:tr w:rsidR="00E20FF2" w:rsidRPr="00F836B8" w14:paraId="52A2574A" w14:textId="77777777" w:rsidTr="00A615C2">
      <w:trPr>
        <w:trHeight w:val="152"/>
      </w:trPr>
      <w:tc>
        <w:tcPr>
          <w:tcW w:w="302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50F4D371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>Poznámky Úč MÚJ 3 - 01</w:t>
          </w:r>
        </w:p>
      </w:tc>
      <w:tc>
        <w:tcPr>
          <w:tcW w:w="863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5B60853E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708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20E48AA5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IČO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50 323 334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7AA79DBA" w14:textId="77777777" w:rsidR="00E20FF2" w:rsidRPr="00F836B8" w:rsidRDefault="00E20FF2" w:rsidP="00E20FF2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</w:p>
      </w:tc>
      <w:tc>
        <w:tcPr>
          <w:tcW w:w="1945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noWrap/>
          <w:vAlign w:val="bottom"/>
          <w:hideMark/>
        </w:tcPr>
        <w:p w14:paraId="0B5AD4D8" w14:textId="77777777" w:rsidR="00E20FF2" w:rsidRPr="00F836B8" w:rsidRDefault="00E20FF2" w:rsidP="00B14A43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lang w:eastAsia="sk-SK"/>
            </w:rPr>
          </w:pPr>
          <w:r w:rsidRPr="00F836B8">
            <w:rPr>
              <w:rFonts w:ascii="Times New Roman" w:eastAsia="Times New Roman" w:hAnsi="Times New Roman" w:cs="Times New Roman"/>
              <w:color w:val="000000"/>
              <w:lang w:eastAsia="sk-SK"/>
            </w:rPr>
            <w:t xml:space="preserve">DIČ : </w:t>
          </w:r>
          <w:r w:rsidR="00B14A43">
            <w:rPr>
              <w:rFonts w:ascii="Times New Roman" w:eastAsia="Times New Roman" w:hAnsi="Times New Roman" w:cs="Times New Roman"/>
              <w:color w:val="000000"/>
              <w:lang w:eastAsia="sk-SK"/>
            </w:rPr>
            <w:t>2120290755</w:t>
          </w:r>
        </w:p>
      </w:tc>
      <w:tc>
        <w:tcPr>
          <w:tcW w:w="113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14:paraId="36A42814" w14:textId="77777777" w:rsidR="00E20FF2" w:rsidRPr="00F836B8" w:rsidRDefault="00E20FF2" w:rsidP="00E20FF2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</w:tr>
  </w:tbl>
  <w:p w14:paraId="38FB8B6C" w14:textId="77777777" w:rsidR="00E20FF2" w:rsidRDefault="00E20FF2">
    <w:pPr>
      <w:pStyle w:val="Hlavika"/>
    </w:pPr>
  </w:p>
  <w:p w14:paraId="25208A66" w14:textId="77777777" w:rsidR="00E20FF2" w:rsidRDefault="00E20FF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7F423C"/>
    <w:multiLevelType w:val="hybridMultilevel"/>
    <w:tmpl w:val="7D861F20"/>
    <w:lvl w:ilvl="0" w:tplc="740092FE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9871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6B8"/>
    <w:rsid w:val="00021E1F"/>
    <w:rsid w:val="00067B26"/>
    <w:rsid w:val="00071A97"/>
    <w:rsid w:val="000B3726"/>
    <w:rsid w:val="001F6832"/>
    <w:rsid w:val="003527D2"/>
    <w:rsid w:val="003708A2"/>
    <w:rsid w:val="003933A3"/>
    <w:rsid w:val="003C54FE"/>
    <w:rsid w:val="004B0968"/>
    <w:rsid w:val="00620DBA"/>
    <w:rsid w:val="006E6620"/>
    <w:rsid w:val="00723F9B"/>
    <w:rsid w:val="007A7202"/>
    <w:rsid w:val="00833ABF"/>
    <w:rsid w:val="00977AD6"/>
    <w:rsid w:val="009A3B91"/>
    <w:rsid w:val="009F72C2"/>
    <w:rsid w:val="00AD06D0"/>
    <w:rsid w:val="00B14A43"/>
    <w:rsid w:val="00B43D13"/>
    <w:rsid w:val="00B92F2C"/>
    <w:rsid w:val="00BB70F7"/>
    <w:rsid w:val="00BC05A9"/>
    <w:rsid w:val="00C61570"/>
    <w:rsid w:val="00C76CD1"/>
    <w:rsid w:val="00C770AB"/>
    <w:rsid w:val="00D26E93"/>
    <w:rsid w:val="00D35FBD"/>
    <w:rsid w:val="00E20FF2"/>
    <w:rsid w:val="00E2279E"/>
    <w:rsid w:val="00E5124E"/>
    <w:rsid w:val="00E939C3"/>
    <w:rsid w:val="00F5226C"/>
    <w:rsid w:val="00F836B8"/>
    <w:rsid w:val="00FA7592"/>
    <w:rsid w:val="00FF6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BF85C"/>
  <w15:chartTrackingRefBased/>
  <w15:docId w15:val="{67D39B54-28DF-4159-A175-4AE1C8A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F836B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riekatabuky">
    <w:name w:val="Table Grid"/>
    <w:basedOn w:val="Normlnatabuka"/>
    <w:uiPriority w:val="39"/>
    <w:rsid w:val="00F836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F5226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FF2"/>
  </w:style>
  <w:style w:type="paragraph" w:styleId="Pta">
    <w:name w:val="footer"/>
    <w:basedOn w:val="Normlny"/>
    <w:link w:val="PtaChar"/>
    <w:uiPriority w:val="99"/>
    <w:unhideWhenUsed/>
    <w:rsid w:val="00E20FF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F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376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0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00E633-91AB-4E62-A86B-5618FF6ED3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6</Pages>
  <Words>1473</Words>
  <Characters>8398</Characters>
  <Application>Microsoft Office Word</Application>
  <DocSecurity>0</DocSecurity>
  <Lines>69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Viera Polťáková</cp:lastModifiedBy>
  <cp:revision>13</cp:revision>
  <dcterms:created xsi:type="dcterms:W3CDTF">2017-03-09T21:27:00Z</dcterms:created>
  <dcterms:modified xsi:type="dcterms:W3CDTF">2024-02-29T20:26:00Z</dcterms:modified>
</cp:coreProperties>
</file>