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86058" w14:textId="77777777" w:rsidR="000C35CD" w:rsidRDefault="000C35CD">
      <w:pPr>
        <w:pStyle w:val="Zkladntext"/>
        <w:spacing w:before="11"/>
        <w:rPr>
          <w:rFonts w:ascii="Times New Roman"/>
          <w:sz w:val="7"/>
        </w:rPr>
      </w:pPr>
    </w:p>
    <w:p w14:paraId="50C4E397" w14:textId="77777777" w:rsidR="000C35CD" w:rsidRDefault="00000000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E816B59" wp14:editId="35FFFF10">
                <wp:extent cx="6202680" cy="913130"/>
                <wp:effectExtent l="9525" t="0" r="0" b="10794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1BAE79E" w14:textId="225900CA" w:rsidR="000C35CD" w:rsidRDefault="00000000">
                            <w:pPr>
                              <w:spacing w:line="270" w:lineRule="exact"/>
                              <w:ind w:left="85" w:right="125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7C2F27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3</w:t>
                            </w:r>
                          </w:p>
                          <w:p w14:paraId="2A548C9D" w14:textId="77777777" w:rsidR="000C35CD" w:rsidRDefault="00000000">
                            <w:pPr>
                              <w:pStyle w:val="Zkladntext"/>
                              <w:spacing w:before="128" w:line="244" w:lineRule="auto"/>
                              <w:ind w:left="83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 podľa Opatrenia č.MF/23378/2014-74 (FS č.12/2014), ktorým sa ustanovujú podrobnosti 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 xml:space="preserve">individuálnej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závierke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</w:p>
                          <w:p w14:paraId="08A33263" w14:textId="77777777" w:rsidR="000C35CD" w:rsidRDefault="00000000">
                            <w:pPr>
                              <w:spacing w:line="248" w:lineRule="exact"/>
                              <w:ind w:left="84" w:right="125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jednotky</w:t>
                            </w:r>
                          </w:p>
                          <w:p w14:paraId="77D0C126" w14:textId="77777777" w:rsidR="000C35CD" w:rsidRDefault="00000000">
                            <w:pPr>
                              <w:pStyle w:val="Zkladntext"/>
                              <w:spacing w:before="2"/>
                              <w:ind w:left="86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č.MF/19927/2015-74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č.12/2015)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č.MF/14774/2017-74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č.16/2017)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E816B59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" filled="f" strokeweight=".16931mm">
                <v:path arrowok="t"/>
                <v:textbox inset="0,0,0,0">
                  <w:txbxContent>
                    <w:p w14:paraId="71BAE79E" w14:textId="225900CA" w:rsidR="000C35CD" w:rsidRDefault="00000000">
                      <w:pPr>
                        <w:spacing w:line="270" w:lineRule="exact"/>
                        <w:ind w:left="85" w:right="125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7C2F27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3</w:t>
                      </w:r>
                    </w:p>
                    <w:p w14:paraId="2A548C9D" w14:textId="77777777" w:rsidR="000C35CD" w:rsidRDefault="00000000">
                      <w:pPr>
                        <w:pStyle w:val="Zkladntext"/>
                        <w:spacing w:before="128" w:line="244" w:lineRule="auto"/>
                        <w:ind w:left="83" w:right="125"/>
                        <w:jc w:val="center"/>
                      </w:pPr>
                      <w:r>
                        <w:rPr>
                          <w:w w:val="80"/>
                        </w:rPr>
                        <w:t>zostavené podľa Opatrenia č.MF/23378/2014-74 (FS č.12/2014), ktorým sa ustanovujú podrobnosti o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 xml:space="preserve">individuálnej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závierke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</w:p>
                    <w:p w14:paraId="08A33263" w14:textId="77777777" w:rsidR="000C35CD" w:rsidRDefault="00000000">
                      <w:pPr>
                        <w:spacing w:line="248" w:lineRule="exact"/>
                        <w:ind w:left="84" w:right="125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pre</w:t>
                      </w:r>
                      <w:r>
                        <w:rPr>
                          <w:rFonts w:ascii="Arial" w:hAns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malé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80"/>
                        </w:rPr>
                        <w:t>jednotky</w:t>
                      </w:r>
                    </w:p>
                    <w:p w14:paraId="77D0C126" w14:textId="77777777" w:rsidR="000C35CD" w:rsidRDefault="00000000">
                      <w:pPr>
                        <w:pStyle w:val="Zkladntext"/>
                        <w:spacing w:before="2"/>
                        <w:ind w:left="86" w:right="125"/>
                        <w:jc w:val="center"/>
                      </w:pP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č.MF/19927/2015-74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č.12/2015)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č.MF/14774/2017-74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č.16/2017)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C5BE69B" w14:textId="77777777" w:rsidR="000C35CD" w:rsidRDefault="00000000">
      <w:pPr>
        <w:pStyle w:val="Nadpis1"/>
        <w:spacing w:before="217"/>
        <w:ind w:left="115" w:right="468"/>
      </w:pPr>
      <w:r>
        <w:rPr>
          <w:w w:val="80"/>
          <w:u w:val="single"/>
        </w:rPr>
        <w:t>Článok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-5"/>
          <w:u w:val="single"/>
        </w:rPr>
        <w:t xml:space="preserve"> </w:t>
      </w:r>
      <w:r>
        <w:rPr>
          <w:spacing w:val="-2"/>
          <w:w w:val="80"/>
          <w:u w:val="single"/>
        </w:rPr>
        <w:t>INFORMÁCIE</w:t>
      </w:r>
    </w:p>
    <w:p w14:paraId="5CAA9E7A" w14:textId="77777777" w:rsidR="000C35CD" w:rsidRDefault="000C35CD">
      <w:pPr>
        <w:pStyle w:val="Zkladntext"/>
        <w:spacing w:before="1"/>
        <w:rPr>
          <w:rFonts w:ascii="Arial"/>
          <w:b/>
        </w:rPr>
      </w:pPr>
    </w:p>
    <w:p w14:paraId="188E83D1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Základné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jednotke</w:t>
      </w:r>
      <w:r>
        <w:rPr>
          <w:spacing w:val="-2"/>
          <w:w w:val="80"/>
        </w:rPr>
        <w:t>:</w:t>
      </w:r>
    </w:p>
    <w:p w14:paraId="2E63A612" w14:textId="77777777" w:rsidR="000C35CD" w:rsidRDefault="000C35CD">
      <w:pPr>
        <w:pStyle w:val="Zkladntext"/>
        <w:spacing w:before="23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0C35CD" w14:paraId="76A92BC4" w14:textId="77777777">
        <w:trPr>
          <w:trHeight w:val="254"/>
        </w:trPr>
        <w:tc>
          <w:tcPr>
            <w:tcW w:w="2636" w:type="dxa"/>
          </w:tcPr>
          <w:p w14:paraId="3FE6BC68" w14:textId="77777777" w:rsidR="000C35CD" w:rsidRDefault="00000000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11D6C0A5" w14:textId="77777777" w:rsidR="000C35CD" w:rsidRDefault="00000000">
            <w:pPr>
              <w:pStyle w:val="TableParagraph"/>
              <w:spacing w:before="0" w:line="234" w:lineRule="exact"/>
              <w:ind w:left="16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ZF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PH-PAKRA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s.r.o.</w:t>
            </w:r>
          </w:p>
        </w:tc>
      </w:tr>
      <w:tr w:rsidR="000C35CD" w14:paraId="7D98D23A" w14:textId="77777777">
        <w:trPr>
          <w:trHeight w:val="252"/>
        </w:trPr>
        <w:tc>
          <w:tcPr>
            <w:tcW w:w="2636" w:type="dxa"/>
          </w:tcPr>
          <w:p w14:paraId="5300F663" w14:textId="77777777" w:rsidR="000C35CD" w:rsidRDefault="00000000">
            <w:pPr>
              <w:pStyle w:val="TableParagraph"/>
              <w:ind w:left="112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971" w:type="dxa"/>
          </w:tcPr>
          <w:p w14:paraId="66F91B4A" w14:textId="77777777" w:rsidR="000C35CD" w:rsidRDefault="00000000">
            <w:pPr>
              <w:pStyle w:val="TableParagraph"/>
              <w:ind w:left="114"/>
            </w:pPr>
            <w:r>
              <w:rPr>
                <w:w w:val="80"/>
              </w:rPr>
              <w:t>968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01</w:t>
            </w:r>
            <w:r>
              <w:t xml:space="preserve"> </w:t>
            </w:r>
            <w:r>
              <w:rPr>
                <w:w w:val="80"/>
              </w:rPr>
              <w:t>Nová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Baňa,</w:t>
            </w:r>
            <w:r>
              <w:t xml:space="preserve"> </w:t>
            </w:r>
            <w:r>
              <w:rPr>
                <w:w w:val="80"/>
              </w:rPr>
              <w:t>Krátka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  <w:w w:val="80"/>
              </w:rPr>
              <w:t>1</w:t>
            </w:r>
          </w:p>
        </w:tc>
      </w:tr>
      <w:tr w:rsidR="000C35CD" w14:paraId="0010C43F" w14:textId="77777777">
        <w:trPr>
          <w:trHeight w:val="254"/>
        </w:trPr>
        <w:tc>
          <w:tcPr>
            <w:tcW w:w="2636" w:type="dxa"/>
          </w:tcPr>
          <w:p w14:paraId="6AC5EDEF" w14:textId="77777777" w:rsidR="000C35CD" w:rsidRDefault="00000000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Právna</w:t>
            </w:r>
            <w: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971" w:type="dxa"/>
          </w:tcPr>
          <w:p w14:paraId="4645D532" w14:textId="77777777" w:rsidR="000C35CD" w:rsidRDefault="00000000">
            <w:pPr>
              <w:pStyle w:val="TableParagraph"/>
              <w:spacing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0C35CD" w14:paraId="5D93ACAC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1E4559A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658C9742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Zápis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01.03.2007</w:t>
            </w:r>
          </w:p>
        </w:tc>
      </w:tr>
      <w:tr w:rsidR="000C35CD" w14:paraId="23B4856B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05541955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065C7300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Oprava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údržba</w:t>
            </w:r>
            <w:r>
              <w:t xml:space="preserve"> </w:t>
            </w:r>
            <w:r>
              <w:rPr>
                <w:w w:val="80"/>
              </w:rPr>
              <w:t>motorových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vozidiel</w:t>
            </w:r>
          </w:p>
        </w:tc>
      </w:tr>
      <w:tr w:rsidR="000C35CD" w14:paraId="1476AD97" w14:textId="77777777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F6F191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44232C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ZF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PH-PAKRA,</w:t>
            </w:r>
            <w:r>
              <w:t xml:space="preserve"> </w:t>
            </w:r>
            <w:r>
              <w:rPr>
                <w:w w:val="80"/>
              </w:rPr>
              <w:t>s.r.o.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je</w:t>
            </w:r>
            <w: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ZoU).</w:t>
            </w:r>
          </w:p>
        </w:tc>
      </w:tr>
      <w:tr w:rsidR="000C35CD" w14:paraId="572DB4B6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E362D" w14:textId="77777777" w:rsidR="000C35CD" w:rsidRDefault="00000000">
            <w:pPr>
              <w:pStyle w:val="TableParagraph"/>
              <w:spacing w:line="230" w:lineRule="exact"/>
              <w:ind w:left="107"/>
            </w:pPr>
            <w:r>
              <w:rPr>
                <w:w w:val="80"/>
              </w:rPr>
              <w:t>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A1184A" w14:textId="1FC70261" w:rsidR="000C35CD" w:rsidRDefault="00000000">
            <w:pPr>
              <w:pStyle w:val="TableParagraph"/>
              <w:spacing w:line="230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D544CF">
              <w:rPr>
                <w:spacing w:val="-4"/>
                <w:w w:val="80"/>
              </w:rPr>
              <w:t>3</w:t>
            </w:r>
          </w:p>
        </w:tc>
      </w:tr>
    </w:tbl>
    <w:p w14:paraId="0F7A7E44" w14:textId="77777777" w:rsidR="000C35CD" w:rsidRDefault="000C35CD">
      <w:pPr>
        <w:pStyle w:val="Zkladntext"/>
        <w:spacing w:before="10"/>
      </w:pPr>
    </w:p>
    <w:p w14:paraId="694AA981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-2"/>
          <w:u w:val="single"/>
        </w:rPr>
        <w:t xml:space="preserve"> </w:t>
      </w:r>
      <w:r>
        <w:rPr>
          <w:spacing w:val="-4"/>
          <w:w w:val="80"/>
          <w:u w:val="single"/>
        </w:rPr>
        <w:t>ZoU)</w:t>
      </w:r>
    </w:p>
    <w:p w14:paraId="7055998B" w14:textId="77777777" w:rsidR="000C35CD" w:rsidRDefault="00000000">
      <w:pPr>
        <w:pStyle w:val="Zkladntext"/>
        <w:spacing w:before="5" w:line="242" w:lineRule="auto"/>
        <w:ind w:left="236" w:right="590"/>
        <w:jc w:val="both"/>
      </w:pPr>
      <w:r>
        <w:rPr>
          <w:w w:val="80"/>
        </w:rPr>
        <w:t>(Do</w:t>
      </w:r>
      <w:r>
        <w:t xml:space="preserve"> </w:t>
      </w:r>
      <w:r>
        <w:rPr>
          <w:w w:val="80"/>
        </w:rPr>
        <w:t>veľkostnej</w:t>
      </w:r>
      <w:r>
        <w:t xml:space="preserve"> </w:t>
      </w:r>
      <w:r>
        <w:rPr>
          <w:w w:val="80"/>
        </w:rPr>
        <w:t>skupiny</w:t>
      </w:r>
      <w:r>
        <w:t xml:space="preserve"> </w:t>
      </w:r>
      <w:r>
        <w:rPr>
          <w:w w:val="80"/>
        </w:rPr>
        <w:t>mala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patrí</w:t>
      </w:r>
      <w:r>
        <w:t xml:space="preserve"> </w:t>
      </w:r>
      <w:r>
        <w:rPr>
          <w:w w:val="80"/>
        </w:rPr>
        <w:t>taká,</w:t>
      </w:r>
      <w:r>
        <w:t xml:space="preserve"> </w:t>
      </w:r>
      <w:r>
        <w:rPr>
          <w:w w:val="80"/>
        </w:rPr>
        <w:t>ktorá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dve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sebe</w:t>
      </w:r>
      <w:r>
        <w:t xml:space="preserve"> </w:t>
      </w:r>
      <w:r>
        <w:rPr>
          <w:w w:val="80"/>
        </w:rPr>
        <w:t>idúce</w:t>
      </w:r>
      <w:r>
        <w:t xml:space="preserve"> </w:t>
      </w:r>
      <w:r>
        <w:rPr>
          <w:w w:val="80"/>
        </w:rPr>
        <w:t>účtovné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spĺňa</w:t>
      </w:r>
      <w:r>
        <w:t xml:space="preserve"> </w:t>
      </w:r>
      <w:r>
        <w:rPr>
          <w:w w:val="80"/>
        </w:rPr>
        <w:t>aspoň</w:t>
      </w:r>
      <w:r>
        <w:t xml:space="preserve"> </w:t>
      </w:r>
      <w:r>
        <w:rPr>
          <w:w w:val="80"/>
        </w:rPr>
        <w:t xml:space="preserve">dve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troch</w:t>
      </w:r>
      <w:r>
        <w:rPr>
          <w:spacing w:val="-5"/>
          <w:w w:val="85"/>
        </w:rPr>
        <w:t xml:space="preserve"> </w:t>
      </w:r>
      <w:r>
        <w:rPr>
          <w:w w:val="85"/>
        </w:rPr>
        <w:t>podmienok – suma netto aktív presiahla 350</w:t>
      </w:r>
      <w:r>
        <w:rPr>
          <w:spacing w:val="-6"/>
          <w:w w:val="85"/>
        </w:rPr>
        <w:t xml:space="preserve"> </w:t>
      </w:r>
      <w:r>
        <w:rPr>
          <w:w w:val="85"/>
        </w:rPr>
        <w:t>000 eura, ale nepresiahla 4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000 eur, čistý obrat presiahol 700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priemerný</w:t>
      </w:r>
      <w:r>
        <w:rPr>
          <w:spacing w:val="-6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obdobia presiahol 10, ale nepresiahol 50).</w:t>
      </w:r>
    </w:p>
    <w:p w14:paraId="1EF067FA" w14:textId="77777777" w:rsidR="000C35CD" w:rsidRDefault="000C35CD">
      <w:pPr>
        <w:pStyle w:val="Zkladntext"/>
        <w:spacing w:before="29"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0C35CD" w14:paraId="590740DF" w14:textId="77777777">
        <w:trPr>
          <w:trHeight w:val="503"/>
        </w:trPr>
        <w:tc>
          <w:tcPr>
            <w:tcW w:w="2196" w:type="dxa"/>
          </w:tcPr>
          <w:p w14:paraId="07D1ACAD" w14:textId="77777777" w:rsidR="000C35CD" w:rsidRDefault="00000000">
            <w:pPr>
              <w:pStyle w:val="TableParagraph"/>
              <w:spacing w:before="0"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838" w:type="dxa"/>
          </w:tcPr>
          <w:p w14:paraId="11DA2DEF" w14:textId="77777777" w:rsidR="000C35CD" w:rsidRDefault="00000000">
            <w:pPr>
              <w:pStyle w:val="TableParagraph"/>
              <w:spacing w:before="0"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3260" w:type="dxa"/>
          </w:tcPr>
          <w:p w14:paraId="7A20EF6E" w14:textId="77777777" w:rsidR="000C35CD" w:rsidRDefault="00000000">
            <w:pPr>
              <w:pStyle w:val="TableParagraph"/>
              <w:spacing w:before="0"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14:paraId="5C8E4559" w14:textId="77777777" w:rsidR="000C35CD" w:rsidRDefault="00000000">
            <w:pPr>
              <w:pStyle w:val="TableParagraph"/>
              <w:spacing w:before="0"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Áno/Nie</w:t>
            </w:r>
          </w:p>
        </w:tc>
      </w:tr>
      <w:tr w:rsidR="000C35CD" w14:paraId="733E8F2F" w14:textId="77777777">
        <w:trPr>
          <w:trHeight w:val="251"/>
        </w:trPr>
        <w:tc>
          <w:tcPr>
            <w:tcW w:w="2196" w:type="dxa"/>
          </w:tcPr>
          <w:p w14:paraId="0650872D" w14:textId="77777777" w:rsidR="000C35CD" w:rsidRDefault="00000000">
            <w:pPr>
              <w:pStyle w:val="TableParagraph"/>
              <w:spacing w:before="0"/>
              <w:ind w:left="107"/>
            </w:pPr>
            <w:r>
              <w:rPr>
                <w:w w:val="80"/>
              </w:rPr>
              <w:t>Netto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5A5E8CDB" w14:textId="4774AA4E" w:rsidR="000C35CD" w:rsidRDefault="00000000">
            <w:pPr>
              <w:pStyle w:val="TableParagraph"/>
              <w:spacing w:before="0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5</w:t>
            </w:r>
            <w:r w:rsidR="00D544CF">
              <w:rPr>
                <w:rFonts w:ascii="Arial"/>
                <w:b/>
                <w:spacing w:val="-2"/>
                <w:w w:val="90"/>
              </w:rPr>
              <w:t>76.635,-</w:t>
            </w:r>
          </w:p>
        </w:tc>
        <w:tc>
          <w:tcPr>
            <w:tcW w:w="3260" w:type="dxa"/>
          </w:tcPr>
          <w:p w14:paraId="784EA0A5" w14:textId="4316C7B6" w:rsidR="000C35CD" w:rsidRDefault="00D544CF" w:rsidP="00D544CF">
            <w:pPr>
              <w:pStyle w:val="TableParagraph"/>
              <w:spacing w:before="0"/>
              <w:ind w:left="63" w:right="321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 xml:space="preserve">                   547.762,- </w:t>
            </w:r>
          </w:p>
        </w:tc>
        <w:tc>
          <w:tcPr>
            <w:tcW w:w="1277" w:type="dxa"/>
          </w:tcPr>
          <w:p w14:paraId="7B75DA24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1F1FD057" w14:textId="77777777">
        <w:trPr>
          <w:trHeight w:val="253"/>
        </w:trPr>
        <w:tc>
          <w:tcPr>
            <w:tcW w:w="2196" w:type="dxa"/>
          </w:tcPr>
          <w:p w14:paraId="420804DF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Čistý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48AFB029" w14:textId="2D2AE73E" w:rsidR="000C35CD" w:rsidRDefault="003A3B48">
            <w:pPr>
              <w:pStyle w:val="TableParagraph"/>
              <w:spacing w:before="0" w:line="234" w:lineRule="exact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905.386,-</w:t>
            </w:r>
          </w:p>
        </w:tc>
        <w:tc>
          <w:tcPr>
            <w:tcW w:w="3260" w:type="dxa"/>
          </w:tcPr>
          <w:p w14:paraId="1705E3DF" w14:textId="2A18DBED" w:rsidR="000C35CD" w:rsidRDefault="00D544CF">
            <w:pPr>
              <w:pStyle w:val="TableParagraph"/>
              <w:spacing w:before="0" w:line="234" w:lineRule="exact"/>
              <w:ind w:left="63"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810.574,-</w:t>
            </w:r>
          </w:p>
        </w:tc>
        <w:tc>
          <w:tcPr>
            <w:tcW w:w="1277" w:type="dxa"/>
          </w:tcPr>
          <w:p w14:paraId="5803A6B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0837D4FB" w14:textId="77777777">
        <w:trPr>
          <w:trHeight w:val="251"/>
        </w:trPr>
        <w:tc>
          <w:tcPr>
            <w:tcW w:w="2196" w:type="dxa"/>
          </w:tcPr>
          <w:p w14:paraId="228857DF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Počet</w:t>
            </w:r>
            <w:r>
              <w:t xml:space="preserve"> </w:t>
            </w:r>
            <w:r>
              <w:rPr>
                <w:spacing w:val="-2"/>
                <w:w w:val="90"/>
              </w:rPr>
              <w:t>zamestnancov</w:t>
            </w:r>
          </w:p>
        </w:tc>
        <w:tc>
          <w:tcPr>
            <w:tcW w:w="2838" w:type="dxa"/>
          </w:tcPr>
          <w:p w14:paraId="639FDDAD" w14:textId="77777777" w:rsidR="000C35CD" w:rsidRDefault="00000000">
            <w:pPr>
              <w:pStyle w:val="TableParagraph"/>
              <w:spacing w:before="0" w:line="232" w:lineRule="exact"/>
              <w:ind w:right="29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3260" w:type="dxa"/>
          </w:tcPr>
          <w:p w14:paraId="0708239F" w14:textId="77777777" w:rsidR="000C35CD" w:rsidRDefault="00000000">
            <w:pPr>
              <w:pStyle w:val="TableParagraph"/>
              <w:spacing w:before="0" w:line="232" w:lineRule="exact"/>
              <w:ind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1277" w:type="dxa"/>
          </w:tcPr>
          <w:p w14:paraId="5E4B423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60F25FF9" w14:textId="77777777" w:rsidR="000C35CD" w:rsidRDefault="000C35CD">
      <w:pPr>
        <w:pStyle w:val="Zkladntext"/>
        <w:spacing w:before="3"/>
      </w:pPr>
    </w:p>
    <w:p w14:paraId="4D58B58A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 zostavuje účtovnú závierku podľa metodiky pre túto veľkostnú skupinu (Opatrenie č.MF/23378/2014-74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znení </w:t>
      </w:r>
      <w:r>
        <w:rPr>
          <w:w w:val="90"/>
        </w:rPr>
        <w:t>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14:paraId="5F39400E" w14:textId="445030B1" w:rsidR="000C35CD" w:rsidRDefault="00000000">
      <w:pPr>
        <w:pStyle w:val="Odsekzoznamu"/>
        <w:numPr>
          <w:ilvl w:val="0"/>
          <w:numId w:val="8"/>
        </w:numPr>
        <w:tabs>
          <w:tab w:val="left" w:pos="480"/>
        </w:tabs>
        <w:spacing w:before="244" w:line="242" w:lineRule="auto"/>
        <w:ind w:left="236" w:right="592" w:firstLine="0"/>
        <w:jc w:val="both"/>
      </w:pPr>
      <w:r>
        <w:rPr>
          <w:rFonts w:ascii="Arial" w:hAnsi="Arial"/>
          <w:b/>
          <w:w w:val="85"/>
        </w:rPr>
        <w:t>Dátum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schválenia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účtovnej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závierky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w w:val="85"/>
        </w:rPr>
        <w:t>za bezprostredne predchádzajúce účtovné</w:t>
      </w:r>
      <w:r>
        <w:rPr>
          <w:spacing w:val="-1"/>
          <w:w w:val="85"/>
        </w:rPr>
        <w:t xml:space="preserve"> </w:t>
      </w:r>
      <w:r>
        <w:rPr>
          <w:w w:val="85"/>
        </w:rPr>
        <w:t>obdobie</w:t>
      </w:r>
      <w:r>
        <w:rPr>
          <w:spacing w:val="-1"/>
          <w:w w:val="85"/>
        </w:rPr>
        <w:t xml:space="preserve"> </w:t>
      </w:r>
      <w:r>
        <w:rPr>
          <w:w w:val="85"/>
        </w:rPr>
        <w:t>príslušným orgánom účtovnej jednotky: 20.0</w:t>
      </w:r>
      <w:r w:rsidR="00D544CF">
        <w:rPr>
          <w:w w:val="85"/>
        </w:rPr>
        <w:t>3</w:t>
      </w:r>
      <w:r>
        <w:rPr>
          <w:w w:val="85"/>
        </w:rPr>
        <w:t>.202</w:t>
      </w:r>
      <w:r w:rsidR="00D544CF">
        <w:rPr>
          <w:w w:val="85"/>
        </w:rPr>
        <w:t>4</w:t>
      </w:r>
    </w:p>
    <w:p w14:paraId="325B3985" w14:textId="77777777" w:rsidR="000C35CD" w:rsidRDefault="000C35CD">
      <w:pPr>
        <w:pStyle w:val="Zkladntext"/>
        <w:spacing w:before="123"/>
      </w:pPr>
    </w:p>
    <w:p w14:paraId="70BA7463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-5"/>
        </w:rPr>
        <w:t xml:space="preserve"> </w:t>
      </w:r>
      <w:r>
        <w:rPr>
          <w:w w:val="80"/>
        </w:rPr>
        <w:t>na</w:t>
      </w:r>
      <w:r>
        <w:rPr>
          <w:spacing w:val="-2"/>
        </w:rPr>
        <w:t xml:space="preserve"> </w:t>
      </w:r>
      <w:r>
        <w:rPr>
          <w:w w:val="80"/>
        </w:rPr>
        <w:t>zostavenie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závierky:</w:t>
      </w:r>
      <w:r>
        <w:rPr>
          <w:spacing w:val="2"/>
        </w:rPr>
        <w:t xml:space="preserve"> </w:t>
      </w:r>
      <w:r>
        <w:rPr>
          <w:w w:val="80"/>
        </w:rPr>
        <w:t>riadna</w:t>
      </w:r>
      <w:r>
        <w:rPr>
          <w:spacing w:val="-1"/>
        </w:rPr>
        <w:t xml:space="preserve"> </w:t>
      </w:r>
      <w:r>
        <w:rPr>
          <w:w w:val="80"/>
        </w:rPr>
        <w:t>ročná</w:t>
      </w:r>
      <w:r>
        <w:rPr>
          <w:spacing w:val="-2"/>
        </w:rPr>
        <w:t xml:space="preserve"> </w:t>
      </w:r>
      <w:r>
        <w:rPr>
          <w:spacing w:val="-2"/>
          <w:w w:val="80"/>
        </w:rPr>
        <w:t>uzávierka</w:t>
      </w:r>
    </w:p>
    <w:p w14:paraId="3C0FE856" w14:textId="77777777" w:rsidR="000C35CD" w:rsidRDefault="000C35CD">
      <w:pPr>
        <w:pStyle w:val="Zkladntext"/>
        <w:spacing w:before="122"/>
      </w:pPr>
    </w:p>
    <w:p w14:paraId="4950F426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Údaje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-2"/>
        </w:rPr>
        <w:t xml:space="preserve"> </w:t>
      </w: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w w:val="80"/>
        </w:rPr>
        <w:t>jednotiek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78"/>
          <w:w w:val="150"/>
        </w:rPr>
        <w:t xml:space="preserve"> </w:t>
      </w:r>
      <w:r>
        <w:rPr>
          <w:spacing w:val="-5"/>
          <w:w w:val="80"/>
        </w:rPr>
        <w:t>xxx</w:t>
      </w:r>
    </w:p>
    <w:p w14:paraId="41B32587" w14:textId="77777777" w:rsidR="000C35CD" w:rsidRDefault="000C35CD">
      <w:pPr>
        <w:pStyle w:val="Zkladntext"/>
        <w:spacing w:before="4"/>
      </w:pPr>
    </w:p>
    <w:p w14:paraId="10B39013" w14:textId="77777777" w:rsidR="000C35CD" w:rsidRDefault="00000000">
      <w:pPr>
        <w:pStyle w:val="Odsekzoznamu"/>
        <w:numPr>
          <w:ilvl w:val="1"/>
          <w:numId w:val="8"/>
        </w:numPr>
        <w:tabs>
          <w:tab w:val="left" w:pos="446"/>
        </w:tabs>
        <w:spacing w:before="1" w:line="242" w:lineRule="auto"/>
        <w:ind w:right="587" w:firstLine="0"/>
        <w:jc w:val="both"/>
      </w:pPr>
      <w:r>
        <w:rPr>
          <w:w w:val="80"/>
        </w:rPr>
        <w:t>Obchodné meno a sídlo účtovnej jednotky, ktorá zostavuje</w:t>
      </w:r>
      <w:r>
        <w:t xml:space="preserve"> </w:t>
      </w:r>
      <w:r>
        <w:rPr>
          <w:rFonts w:ascii="Arial" w:hAnsi="Arial"/>
          <w:b/>
          <w:w w:val="80"/>
        </w:rPr>
        <w:t xml:space="preserve">konsolidovanú účtovnú závierku </w:t>
      </w:r>
      <w:r>
        <w:rPr>
          <w:w w:val="80"/>
        </w:rPr>
        <w:t xml:space="preserve">za </w:t>
      </w:r>
      <w:r>
        <w:rPr>
          <w:w w:val="80"/>
          <w:u w:val="single"/>
        </w:rPr>
        <w:t>najväčšiu skupinu</w:t>
      </w:r>
      <w:r>
        <w:rPr>
          <w:w w:val="80"/>
        </w:rPr>
        <w:t xml:space="preserve">, </w:t>
      </w:r>
      <w:r>
        <w:rPr>
          <w:spacing w:val="-2"/>
          <w:w w:val="85"/>
        </w:rPr>
        <w:t>ktorej súčasťou je účtovná jednotka ako dcérska účtovná jednotka (najvyšší stupeň</w:t>
      </w:r>
      <w:r>
        <w:rPr>
          <w:spacing w:val="-1"/>
        </w:rPr>
        <w:t xml:space="preserve"> </w:t>
      </w:r>
      <w:r>
        <w:rPr>
          <w:spacing w:val="-2"/>
          <w:w w:val="85"/>
        </w:rPr>
        <w:t>konsolidácie): xxx</w:t>
      </w:r>
    </w:p>
    <w:p w14:paraId="53AAEF2F" w14:textId="77777777" w:rsidR="000C35CD" w:rsidRDefault="00000000">
      <w:pPr>
        <w:pStyle w:val="Odsekzoznamu"/>
        <w:numPr>
          <w:ilvl w:val="1"/>
          <w:numId w:val="8"/>
        </w:numPr>
        <w:tabs>
          <w:tab w:val="left" w:pos="496"/>
        </w:tabs>
        <w:spacing w:before="249" w:line="242" w:lineRule="auto"/>
        <w:ind w:right="587" w:firstLine="0"/>
        <w:jc w:val="both"/>
      </w:pPr>
      <w:r>
        <w:rPr>
          <w:w w:val="85"/>
        </w:rPr>
        <w:t xml:space="preserve">Obchodné meno a sídlo účtovnej jednotky, ktorá zostavuje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 xml:space="preserve">za </w:t>
      </w:r>
      <w:r>
        <w:rPr>
          <w:w w:val="85"/>
          <w:u w:val="single"/>
        </w:rPr>
        <w:t>najmenšiu</w:t>
      </w:r>
      <w:r>
        <w:rPr>
          <w:w w:val="85"/>
        </w:rPr>
        <w:t xml:space="preserve"> </w:t>
      </w:r>
      <w:r>
        <w:rPr>
          <w:w w:val="80"/>
          <w:u w:val="single"/>
        </w:rPr>
        <w:t>skupinu</w:t>
      </w:r>
      <w:r>
        <w:rPr>
          <w:w w:val="80"/>
        </w:rPr>
        <w:t>,</w:t>
      </w:r>
      <w:r>
        <w:t xml:space="preserve"> </w:t>
      </w:r>
      <w:r>
        <w:rPr>
          <w:w w:val="80"/>
        </w:rPr>
        <w:t>ktorej</w:t>
      </w:r>
      <w:r>
        <w:t xml:space="preserve"> </w:t>
      </w:r>
      <w:r>
        <w:rPr>
          <w:w w:val="80"/>
        </w:rPr>
        <w:t>súčasťou</w:t>
      </w:r>
      <w: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ako</w:t>
      </w:r>
      <w:r>
        <w:t xml:space="preserve"> </w:t>
      </w:r>
      <w:r>
        <w:rPr>
          <w:w w:val="80"/>
        </w:rPr>
        <w:t>dcérska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rPr>
          <w:spacing w:val="15"/>
        </w:rPr>
        <w:t xml:space="preserve"> </w:t>
      </w:r>
      <w:r>
        <w:rPr>
          <w:w w:val="80"/>
        </w:rPr>
        <w:t>(bezprostredne</w:t>
      </w:r>
      <w:r>
        <w:t xml:space="preserve"> </w:t>
      </w:r>
      <w:r>
        <w:rPr>
          <w:w w:val="80"/>
        </w:rPr>
        <w:t>vyšší</w:t>
      </w:r>
      <w:r>
        <w:t xml:space="preserve"> </w:t>
      </w:r>
      <w:r>
        <w:rPr>
          <w:w w:val="80"/>
        </w:rPr>
        <w:t>stupeň</w:t>
      </w:r>
      <w:r>
        <w:t xml:space="preserve"> </w:t>
      </w:r>
      <w:r>
        <w:rPr>
          <w:w w:val="80"/>
        </w:rPr>
        <w:t>konsolidácie),</w:t>
      </w:r>
      <w:r>
        <w:rPr>
          <w:spacing w:val="40"/>
        </w:rPr>
        <w:t xml:space="preserve"> </w:t>
      </w:r>
      <w:r>
        <w:rPr>
          <w:spacing w:val="-2"/>
          <w:w w:val="85"/>
        </w:rPr>
        <w:t>a ktorá je tiež začlenená do skupiny účtovných jednotiek</w:t>
      </w:r>
      <w:r>
        <w:rPr>
          <w:spacing w:val="-5"/>
        </w:rPr>
        <w:t xml:space="preserve"> </w:t>
      </w:r>
      <w:r>
        <w:rPr>
          <w:spacing w:val="-2"/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najvyššom stupni konsolidácie: xxx</w:t>
      </w:r>
    </w:p>
    <w:p w14:paraId="5FA6C673" w14:textId="77777777" w:rsidR="000C35CD" w:rsidRDefault="000C35CD">
      <w:pPr>
        <w:pStyle w:val="Zkladntext"/>
        <w:spacing w:before="3"/>
      </w:pPr>
    </w:p>
    <w:p w14:paraId="1C180498" w14:textId="77777777" w:rsidR="000C35CD" w:rsidRDefault="00000000">
      <w:pPr>
        <w:pStyle w:val="Odsekzoznamu"/>
        <w:numPr>
          <w:ilvl w:val="1"/>
          <w:numId w:val="8"/>
        </w:numPr>
        <w:tabs>
          <w:tab w:val="left" w:pos="436"/>
        </w:tabs>
        <w:ind w:left="436" w:hanging="200"/>
      </w:pPr>
      <w:r>
        <w:rPr>
          <w:w w:val="80"/>
        </w:rPr>
        <w:t>Adresa,</w:t>
      </w:r>
      <w:r>
        <w:rPr>
          <w:spacing w:val="-1"/>
        </w:rPr>
        <w:t xml:space="preserve"> </w:t>
      </w:r>
      <w:r>
        <w:rPr>
          <w:w w:val="80"/>
        </w:rPr>
        <w:t>kde</w:t>
      </w:r>
      <w:r>
        <w:t xml:space="preserve"> </w:t>
      </w:r>
      <w:r>
        <w:rPr>
          <w:w w:val="80"/>
        </w:rPr>
        <w:t>sa</w:t>
      </w:r>
      <w:r>
        <w:rPr>
          <w:spacing w:val="2"/>
        </w:rPr>
        <w:t xml:space="preserve"> </w:t>
      </w:r>
      <w:r>
        <w:rPr>
          <w:w w:val="80"/>
        </w:rPr>
        <w:t>môže</w:t>
      </w:r>
      <w:r>
        <w:t xml:space="preserve"> </w:t>
      </w:r>
      <w:r>
        <w:rPr>
          <w:w w:val="80"/>
        </w:rPr>
        <w:t>vyžiadať</w:t>
      </w:r>
      <w:r>
        <w:rPr>
          <w:spacing w:val="2"/>
        </w:rPr>
        <w:t xml:space="preserve"> </w:t>
      </w:r>
      <w:r>
        <w:rPr>
          <w:w w:val="80"/>
        </w:rPr>
        <w:t>kópia</w:t>
      </w:r>
      <w:r>
        <w:rPr>
          <w:spacing w:val="2"/>
        </w:rPr>
        <w:t xml:space="preserve"> </w:t>
      </w:r>
      <w:r>
        <w:rPr>
          <w:w w:val="80"/>
        </w:rPr>
        <w:t>vyššie</w:t>
      </w:r>
      <w:r>
        <w:rPr>
          <w:spacing w:val="3"/>
        </w:rPr>
        <w:t xml:space="preserve"> </w:t>
      </w:r>
      <w:r>
        <w:rPr>
          <w:w w:val="80"/>
        </w:rPr>
        <w:t>uvedených</w:t>
      </w:r>
      <w:r>
        <w:rPr>
          <w:spacing w:val="4"/>
        </w:rPr>
        <w:t xml:space="preserve"> </w:t>
      </w:r>
      <w:r>
        <w:rPr>
          <w:rFonts w:ascii="Arial" w:hAnsi="Arial"/>
          <w:b/>
          <w:w w:val="80"/>
        </w:rPr>
        <w:t>konsolidovaných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závierok</w:t>
      </w:r>
      <w:r>
        <w:rPr>
          <w:w w:val="80"/>
        </w:rPr>
        <w:t>:</w:t>
      </w:r>
      <w:r>
        <w:rPr>
          <w:spacing w:val="-1"/>
        </w:rPr>
        <w:t xml:space="preserve"> </w:t>
      </w:r>
      <w:r>
        <w:rPr>
          <w:spacing w:val="-5"/>
          <w:w w:val="80"/>
        </w:rPr>
        <w:t>xxx</w:t>
      </w:r>
    </w:p>
    <w:p w14:paraId="6074F463" w14:textId="77777777" w:rsidR="000C35CD" w:rsidRDefault="000C35CD">
      <w:pPr>
        <w:sectPr w:rsidR="000C35CD" w:rsidSect="00460279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14:paraId="01D06A83" w14:textId="77777777" w:rsidR="000C35CD" w:rsidRDefault="00000000">
      <w:pPr>
        <w:pStyle w:val="Odsekzoznamu"/>
        <w:numPr>
          <w:ilvl w:val="1"/>
          <w:numId w:val="8"/>
        </w:numPr>
        <w:tabs>
          <w:tab w:val="left" w:pos="501"/>
        </w:tabs>
        <w:spacing w:before="93" w:line="242" w:lineRule="auto"/>
        <w:ind w:right="589" w:firstLine="0"/>
        <w:jc w:val="both"/>
      </w:pPr>
      <w:r>
        <w:rPr>
          <w:w w:val="90"/>
        </w:rPr>
        <w:lastRenderedPageBreak/>
        <w:t>Údaj,</w:t>
      </w:r>
      <w:r>
        <w:rPr>
          <w:spacing w:val="-9"/>
          <w:w w:val="90"/>
        </w:rPr>
        <w:t xml:space="preserve"> </w:t>
      </w:r>
      <w:r>
        <w:rPr>
          <w:w w:val="90"/>
        </w:rPr>
        <w:t>či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6"/>
          <w:w w:val="90"/>
        </w:rPr>
        <w:t xml:space="preserve"> </w:t>
      </w:r>
      <w:r>
        <w:rPr>
          <w:w w:val="90"/>
        </w:rPr>
        <w:t>jednotka</w:t>
      </w:r>
      <w:r>
        <w:rPr>
          <w:spacing w:val="-3"/>
          <w:w w:val="90"/>
        </w:rPr>
        <w:t xml:space="preserve"> </w:t>
      </w:r>
      <w:r>
        <w:rPr>
          <w:w w:val="90"/>
        </w:rPr>
        <w:t>je</w:t>
      </w:r>
      <w:r>
        <w:rPr>
          <w:spacing w:val="-2"/>
          <w:w w:val="90"/>
        </w:rPr>
        <w:t xml:space="preserve"> </w:t>
      </w:r>
      <w:r>
        <w:rPr>
          <w:w w:val="90"/>
        </w:rPr>
        <w:t>materskou</w:t>
      </w:r>
      <w:r>
        <w:rPr>
          <w:spacing w:val="-2"/>
          <w:w w:val="90"/>
        </w:rPr>
        <w:t xml:space="preserve"> </w:t>
      </w:r>
      <w:r>
        <w:rPr>
          <w:w w:val="90"/>
        </w:rPr>
        <w:t>účtovnou</w:t>
      </w:r>
      <w:r>
        <w:rPr>
          <w:spacing w:val="-2"/>
          <w:w w:val="90"/>
        </w:rPr>
        <w:t xml:space="preserve"> </w:t>
      </w:r>
      <w:r>
        <w:rPr>
          <w:w w:val="90"/>
        </w:rPr>
        <w:t>jednotkou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údaj,</w:t>
      </w:r>
      <w:r>
        <w:rPr>
          <w:spacing w:val="-2"/>
          <w:w w:val="90"/>
        </w:rPr>
        <w:t xml:space="preserve"> </w:t>
      </w:r>
      <w:r>
        <w:rPr>
          <w:w w:val="90"/>
        </w:rPr>
        <w:t>či</w:t>
      </w:r>
      <w:r>
        <w:rPr>
          <w:spacing w:val="-1"/>
          <w:w w:val="90"/>
        </w:rPr>
        <w:t xml:space="preserve"> </w:t>
      </w:r>
      <w:r>
        <w:rPr>
          <w:w w:val="90"/>
        </w:rPr>
        <w:t>je</w:t>
      </w:r>
      <w:r>
        <w:rPr>
          <w:spacing w:val="-3"/>
          <w:w w:val="90"/>
        </w:rPr>
        <w:t xml:space="preserve"> </w:t>
      </w:r>
      <w:r>
        <w:rPr>
          <w:w w:val="90"/>
        </w:rPr>
        <w:t>oslobodená</w:t>
      </w:r>
      <w:r>
        <w:rPr>
          <w:spacing w:val="-2"/>
          <w:w w:val="90"/>
        </w:rPr>
        <w:t xml:space="preserve"> </w:t>
      </w:r>
      <w:r>
        <w:rPr>
          <w:w w:val="90"/>
        </w:rPr>
        <w:t>od</w:t>
      </w:r>
      <w:r>
        <w:rPr>
          <w:spacing w:val="-2"/>
          <w:w w:val="90"/>
        </w:rPr>
        <w:t xml:space="preserve"> </w:t>
      </w:r>
      <w:r>
        <w:rPr>
          <w:w w:val="90"/>
        </w:rPr>
        <w:t>povinnosti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zostaviť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konsolidovanú výročnú správu podľa § 22 zákona o účtovníctve, pričom sa </w:t>
      </w:r>
      <w:r>
        <w:rPr>
          <w:spacing w:val="-2"/>
          <w:w w:val="90"/>
        </w:rPr>
        <w:t>uvádzajú:</w:t>
      </w:r>
    </w:p>
    <w:p w14:paraId="3392D053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before="120"/>
        <w:ind w:right="590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</w:t>
      </w:r>
      <w:r>
        <w:rPr>
          <w:spacing w:val="-9"/>
          <w:w w:val="90"/>
        </w:rPr>
        <w:t xml:space="preserve"> </w:t>
      </w:r>
      <w:r>
        <w:rPr>
          <w:w w:val="90"/>
        </w:rPr>
        <w:t>22</w:t>
      </w:r>
      <w:r>
        <w:rPr>
          <w:spacing w:val="-8"/>
          <w:w w:val="90"/>
        </w:rPr>
        <w:t xml:space="preserve"> </w:t>
      </w:r>
      <w:r>
        <w:rPr>
          <w:w w:val="90"/>
        </w:rPr>
        <w:t>ods.</w:t>
      </w:r>
      <w:r>
        <w:rPr>
          <w:spacing w:val="-7"/>
          <w:w w:val="90"/>
        </w:rPr>
        <w:t xml:space="preserve"> </w:t>
      </w:r>
      <w:r>
        <w:rPr>
          <w:w w:val="90"/>
        </w:rPr>
        <w:t>8</w:t>
      </w:r>
      <w:r>
        <w:rPr>
          <w:spacing w:val="-2"/>
          <w:w w:val="90"/>
        </w:rPr>
        <w:t xml:space="preserve"> </w:t>
      </w:r>
      <w:r>
        <w:rPr>
          <w:w w:val="90"/>
        </w:rPr>
        <w:t>zákona</w:t>
      </w:r>
      <w:r>
        <w:rPr>
          <w:spacing w:val="-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obchodné</w:t>
      </w:r>
      <w:r>
        <w:rPr>
          <w:spacing w:val="-2"/>
          <w:w w:val="90"/>
        </w:rPr>
        <w:t xml:space="preserve"> </w:t>
      </w:r>
      <w:r>
        <w:rPr>
          <w:w w:val="90"/>
        </w:rPr>
        <w:t>meno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sídlo</w:t>
      </w:r>
      <w:r>
        <w:rPr>
          <w:spacing w:val="-4"/>
          <w:w w:val="90"/>
        </w:rPr>
        <w:t xml:space="preserve"> </w:t>
      </w:r>
      <w:r>
        <w:rPr>
          <w:w w:val="90"/>
        </w:rPr>
        <w:t>materskej</w:t>
      </w:r>
      <w:r>
        <w:rPr>
          <w:spacing w:val="-2"/>
          <w:w w:val="90"/>
        </w:rPr>
        <w:t xml:space="preserve"> </w:t>
      </w:r>
      <w:r>
        <w:rPr>
          <w:w w:val="90"/>
        </w:rPr>
        <w:t>účtovnej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jednotky </w:t>
      </w:r>
      <w:r>
        <w:rPr>
          <w:spacing w:val="-2"/>
          <w:w w:val="85"/>
        </w:rPr>
        <w:t xml:space="preserve">zostavujúcej </w:t>
      </w:r>
      <w:r>
        <w:rPr>
          <w:rFonts w:ascii="Arial" w:hAnsi="Arial"/>
          <w:b/>
          <w:spacing w:val="-2"/>
          <w:w w:val="85"/>
        </w:rPr>
        <w:t xml:space="preserve">konsolidovanú účtovnú závierku </w:t>
      </w:r>
      <w:r>
        <w:rPr>
          <w:spacing w:val="-2"/>
          <w:w w:val="85"/>
        </w:rPr>
        <w:t>podľa osobitných predpisov (IFRS/EÚ):</w:t>
      </w:r>
    </w:p>
    <w:p w14:paraId="224EC47E" w14:textId="77777777" w:rsidR="000C35CD" w:rsidRDefault="000C35CD">
      <w:pPr>
        <w:pStyle w:val="Zkladntext"/>
        <w:spacing w:before="8"/>
      </w:pPr>
    </w:p>
    <w:p w14:paraId="42D4D311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line="242" w:lineRule="auto"/>
        <w:ind w:right="589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 22 ods. 10 a 12 zákona 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 obchodné meno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sídlo dcérskych účtovných </w:t>
      </w:r>
      <w:r>
        <w:rPr>
          <w:spacing w:val="-2"/>
          <w:w w:val="90"/>
        </w:rPr>
        <w:t>jednotiek:</w:t>
      </w:r>
    </w:p>
    <w:p w14:paraId="79B1FCFA" w14:textId="77777777" w:rsidR="000C35CD" w:rsidRDefault="000C35CD">
      <w:pPr>
        <w:pStyle w:val="Zkladntext"/>
        <w:spacing w:before="124"/>
      </w:pPr>
    </w:p>
    <w:p w14:paraId="3C42FFCD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Priemerný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5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3"/>
          <w:u w:val="single"/>
        </w:rPr>
        <w:t xml:space="preserve"> </w:t>
      </w:r>
      <w:r>
        <w:rPr>
          <w:spacing w:val="-2"/>
          <w:w w:val="80"/>
          <w:u w:val="single"/>
        </w:rPr>
        <w:t>jednotky</w:t>
      </w:r>
      <w:r>
        <w:rPr>
          <w:spacing w:val="-2"/>
          <w:w w:val="80"/>
        </w:rPr>
        <w:t>:</w:t>
      </w:r>
    </w:p>
    <w:p w14:paraId="715C346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0C35CD" w14:paraId="25A57F13" w14:textId="77777777">
        <w:trPr>
          <w:trHeight w:val="758"/>
        </w:trPr>
        <w:tc>
          <w:tcPr>
            <w:tcW w:w="4858" w:type="dxa"/>
          </w:tcPr>
          <w:p w14:paraId="79539148" w14:textId="77777777" w:rsidR="000C35CD" w:rsidRDefault="000C35CD">
            <w:pPr>
              <w:pStyle w:val="TableParagraph"/>
              <w:spacing w:before="3" w:line="240" w:lineRule="auto"/>
            </w:pPr>
          </w:p>
          <w:p w14:paraId="15F98227" w14:textId="77777777" w:rsidR="000C35CD" w:rsidRDefault="00000000">
            <w:pPr>
              <w:pStyle w:val="TableParagraph"/>
              <w:spacing w:before="0"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23" w:type="dxa"/>
          </w:tcPr>
          <w:p w14:paraId="2002C38C" w14:textId="77777777" w:rsidR="000C35CD" w:rsidRDefault="000C35CD">
            <w:pPr>
              <w:pStyle w:val="TableParagraph"/>
              <w:spacing w:before="3" w:line="240" w:lineRule="auto"/>
            </w:pPr>
          </w:p>
          <w:p w14:paraId="2514A03D" w14:textId="77777777" w:rsidR="000C35CD" w:rsidRDefault="00000000">
            <w:pPr>
              <w:pStyle w:val="TableParagraph"/>
              <w:spacing w:before="0"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67" w:type="dxa"/>
          </w:tcPr>
          <w:p w14:paraId="2353F77D" w14:textId="77777777" w:rsidR="000C35CD" w:rsidRDefault="00000000">
            <w:pPr>
              <w:pStyle w:val="TableParagraph"/>
              <w:spacing w:before="0" w:line="250" w:lineRule="exact"/>
              <w:ind w:left="33" w:right="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674A3A25" w14:textId="77777777" w:rsidR="000C35CD" w:rsidRDefault="00000000">
            <w:pPr>
              <w:pStyle w:val="TableParagraph"/>
              <w:spacing w:before="0" w:line="252" w:lineRule="exact"/>
              <w:ind w:left="37" w:right="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6DC026DA" w14:textId="77777777">
        <w:trPr>
          <w:trHeight w:val="251"/>
        </w:trPr>
        <w:tc>
          <w:tcPr>
            <w:tcW w:w="4858" w:type="dxa"/>
          </w:tcPr>
          <w:p w14:paraId="5908C961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  <w:tc>
          <w:tcPr>
            <w:tcW w:w="2523" w:type="dxa"/>
          </w:tcPr>
          <w:p w14:paraId="41226109" w14:textId="77777777" w:rsidR="000C35CD" w:rsidRDefault="00000000">
            <w:pPr>
              <w:pStyle w:val="TableParagraph"/>
              <w:ind w:right="283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367" w:type="dxa"/>
          </w:tcPr>
          <w:p w14:paraId="5EF16518" w14:textId="77777777" w:rsidR="000C35CD" w:rsidRDefault="00000000">
            <w:pPr>
              <w:pStyle w:val="TableParagraph"/>
              <w:ind w:left="11" w:right="37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</w:tr>
    </w:tbl>
    <w:p w14:paraId="7F9F70ED" w14:textId="77777777" w:rsidR="000C35CD" w:rsidRDefault="000C35CD">
      <w:pPr>
        <w:pStyle w:val="Zkladntext"/>
      </w:pPr>
    </w:p>
    <w:p w14:paraId="22BC3E7E" w14:textId="77777777" w:rsidR="000C35CD" w:rsidRDefault="000C35CD">
      <w:pPr>
        <w:pStyle w:val="Zkladntext"/>
        <w:spacing w:before="6"/>
      </w:pPr>
    </w:p>
    <w:p w14:paraId="2AB62E22" w14:textId="77777777" w:rsidR="000C35CD" w:rsidRDefault="00000000">
      <w:pPr>
        <w:pStyle w:val="Nadpis1"/>
        <w:spacing w:before="1"/>
        <w:ind w:left="2833" w:right="0"/>
        <w:jc w:val="left"/>
      </w:pPr>
      <w:r>
        <w:rPr>
          <w:w w:val="80"/>
        </w:rPr>
        <w:t>Článok</w:t>
      </w:r>
      <w:r>
        <w:rPr>
          <w:spacing w:val="-2"/>
        </w:rPr>
        <w:t xml:space="preserve"> </w:t>
      </w: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ORGÁNOCH</w:t>
      </w:r>
      <w:r>
        <w:rPr>
          <w:spacing w:val="-3"/>
        </w:rPr>
        <w:t xml:space="preserve"> </w:t>
      </w:r>
      <w:r>
        <w:rPr>
          <w:spacing w:val="-2"/>
          <w:w w:val="80"/>
        </w:rPr>
        <w:t>SPOLOČNOSTI</w:t>
      </w:r>
    </w:p>
    <w:p w14:paraId="2A149755" w14:textId="77777777" w:rsidR="000C35CD" w:rsidRDefault="00000000">
      <w:pPr>
        <w:pStyle w:val="Zkladntext"/>
        <w:spacing w:before="251" w:line="242" w:lineRule="auto"/>
        <w:ind w:left="236" w:right="588"/>
        <w:jc w:val="both"/>
      </w:pPr>
      <w:r>
        <w:rPr>
          <w:rFonts w:ascii="Arial" w:hAnsi="Arial"/>
          <w:b/>
          <w:w w:val="85"/>
          <w:u w:val="single"/>
        </w:rPr>
        <w:t>Informácie o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orgánoch účtovnej jednotky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štatutárneho orgánu, dozorného orgánu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iného orgánu účtovnej </w:t>
      </w:r>
      <w:r>
        <w:rPr>
          <w:spacing w:val="-2"/>
          <w:w w:val="90"/>
        </w:rPr>
        <w:t>jednotky, pričom sa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uvádzajú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najmä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informácie – 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podmienkach 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výške jednotlivých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druhov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záruk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alebo iných </w:t>
      </w:r>
      <w:r>
        <w:rPr>
          <w:w w:val="85"/>
        </w:rPr>
        <w:t>zabezpečení,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pôžičkách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ich podmienkach (výška úrokov, celková suma pôžičky, suma splatenej pôžičky, suma </w:t>
      </w:r>
      <w:r>
        <w:rPr>
          <w:w w:val="80"/>
        </w:rPr>
        <w:t>odpustenej pôžičky), o použití majetku účtovnej jednotky na súkromné účely; v</w:t>
      </w:r>
      <w:r>
        <w:t xml:space="preserve"> </w:t>
      </w:r>
      <w:r>
        <w:rPr>
          <w:w w:val="80"/>
        </w:rPr>
        <w:t>členení na jednotlivé orgány (informácie</w:t>
      </w:r>
      <w:r>
        <w:rPr>
          <w:spacing w:val="80"/>
        </w:rPr>
        <w:t xml:space="preserve"> </w:t>
      </w:r>
      <w:r>
        <w:rPr>
          <w:spacing w:val="-2"/>
          <w:w w:val="85"/>
        </w:rPr>
        <w:t>sa neuvádzajú vtedy, ak by umožnili identifikáciu 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 konkrétnej</w:t>
      </w:r>
      <w:r>
        <w:t xml:space="preserve"> </w:t>
      </w:r>
      <w:r>
        <w:rPr>
          <w:spacing w:val="-2"/>
          <w:w w:val="85"/>
        </w:rPr>
        <w:t>fyzickej osoby):</w:t>
      </w:r>
    </w:p>
    <w:p w14:paraId="72FE6E91" w14:textId="77777777" w:rsidR="000C35CD" w:rsidRDefault="000C35CD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0C35CD" w14:paraId="50B76247" w14:textId="77777777">
        <w:trPr>
          <w:trHeight w:val="779"/>
        </w:trPr>
        <w:tc>
          <w:tcPr>
            <w:tcW w:w="6313" w:type="dxa"/>
          </w:tcPr>
          <w:p w14:paraId="25E4B6F3" w14:textId="77777777" w:rsidR="000C35CD" w:rsidRDefault="000C35CD">
            <w:pPr>
              <w:pStyle w:val="TableParagraph"/>
              <w:spacing w:before="12" w:line="240" w:lineRule="auto"/>
            </w:pPr>
          </w:p>
          <w:p w14:paraId="524B4EEF" w14:textId="77777777" w:rsidR="000C35CD" w:rsidRDefault="00000000">
            <w:pPr>
              <w:pStyle w:val="TableParagraph"/>
              <w:spacing w:before="0" w:line="240" w:lineRule="auto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2E200BAE" w14:textId="77777777" w:rsidR="000C35CD" w:rsidRDefault="00000000">
            <w:pPr>
              <w:pStyle w:val="TableParagraph"/>
              <w:spacing w:before="136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1E6CD86C" w14:textId="77777777" w:rsidR="000C35CD" w:rsidRDefault="00000000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0C35CD" w14:paraId="2AB98F8E" w14:textId="77777777">
        <w:trPr>
          <w:trHeight w:val="268"/>
        </w:trPr>
        <w:tc>
          <w:tcPr>
            <w:tcW w:w="6313" w:type="dxa"/>
          </w:tcPr>
          <w:p w14:paraId="26421CBB" w14:textId="77777777" w:rsidR="000C35CD" w:rsidRDefault="00000000">
            <w:pPr>
              <w:pStyle w:val="TableParagraph"/>
              <w:spacing w:before="7" w:line="24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orgán</w:t>
            </w:r>
          </w:p>
        </w:tc>
        <w:tc>
          <w:tcPr>
            <w:tcW w:w="1702" w:type="dxa"/>
          </w:tcPr>
          <w:p w14:paraId="5154EABA" w14:textId="77777777" w:rsidR="000C35CD" w:rsidRDefault="00000000">
            <w:pPr>
              <w:pStyle w:val="TableParagraph"/>
              <w:spacing w:before="10" w:line="238" w:lineRule="exact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41BDD5A2" w14:textId="77777777" w:rsidR="000C35CD" w:rsidRDefault="00000000">
            <w:pPr>
              <w:pStyle w:val="TableParagraph"/>
              <w:spacing w:before="10" w:line="238" w:lineRule="exact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5D10A78" w14:textId="77777777">
        <w:trPr>
          <w:trHeight w:val="251"/>
        </w:trPr>
        <w:tc>
          <w:tcPr>
            <w:tcW w:w="6313" w:type="dxa"/>
          </w:tcPr>
          <w:p w14:paraId="2BC4FD0D" w14:textId="77777777" w:rsidR="000C35CD" w:rsidRDefault="00000000">
            <w:pPr>
              <w:pStyle w:val="TableParagraph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3F2C939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C280192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72CDBD69" w14:textId="77777777">
        <w:trPr>
          <w:trHeight w:val="251"/>
        </w:trPr>
        <w:tc>
          <w:tcPr>
            <w:tcW w:w="6313" w:type="dxa"/>
          </w:tcPr>
          <w:p w14:paraId="0F8B5B90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Dozorný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orgán</w:t>
            </w:r>
          </w:p>
        </w:tc>
        <w:tc>
          <w:tcPr>
            <w:tcW w:w="1702" w:type="dxa"/>
          </w:tcPr>
          <w:p w14:paraId="70445F1A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0A0166B4" w14:textId="77777777" w:rsidR="000C35CD" w:rsidRDefault="00000000">
            <w:pPr>
              <w:pStyle w:val="TableParagraph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C95CA7D" w14:textId="77777777">
        <w:trPr>
          <w:trHeight w:val="254"/>
        </w:trPr>
        <w:tc>
          <w:tcPr>
            <w:tcW w:w="6313" w:type="dxa"/>
          </w:tcPr>
          <w:p w14:paraId="59E863EC" w14:textId="77777777" w:rsidR="000C35CD" w:rsidRDefault="00000000">
            <w:pPr>
              <w:pStyle w:val="TableParagraph"/>
              <w:spacing w:before="3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434E3B76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B4BF8D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4C9D1F2B" w14:textId="77777777">
        <w:trPr>
          <w:trHeight w:val="251"/>
        </w:trPr>
        <w:tc>
          <w:tcPr>
            <w:tcW w:w="6313" w:type="dxa"/>
          </w:tcPr>
          <w:p w14:paraId="3985DF59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Iný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5FD62D2D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368FFB01" w14:textId="77777777" w:rsidR="000C35CD" w:rsidRDefault="00000000">
            <w:pPr>
              <w:pStyle w:val="TableParagraph"/>
              <w:ind w:left="760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40B1BB30" w14:textId="77777777">
        <w:trPr>
          <w:trHeight w:val="254"/>
        </w:trPr>
        <w:tc>
          <w:tcPr>
            <w:tcW w:w="6313" w:type="dxa"/>
          </w:tcPr>
          <w:p w14:paraId="42C18B3D" w14:textId="77777777" w:rsidR="000C35CD" w:rsidRDefault="00000000">
            <w:pPr>
              <w:pStyle w:val="TableParagraph"/>
              <w:spacing w:line="233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16077C1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830BC3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7D66EA2A" w14:textId="77777777" w:rsidR="000C35CD" w:rsidRDefault="000C35CD">
      <w:pPr>
        <w:pStyle w:val="Zkladntext"/>
      </w:pPr>
    </w:p>
    <w:p w14:paraId="70324344" w14:textId="77777777" w:rsidR="000C35CD" w:rsidRDefault="000C35CD">
      <w:pPr>
        <w:pStyle w:val="Zkladntext"/>
        <w:spacing w:before="6"/>
      </w:pPr>
    </w:p>
    <w:p w14:paraId="534B8B34" w14:textId="77777777" w:rsidR="000C35CD" w:rsidRDefault="00000000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POSTUPOCH</w:t>
      </w:r>
    </w:p>
    <w:p w14:paraId="14281B57" w14:textId="77777777" w:rsidR="000C35CD" w:rsidRDefault="00000000">
      <w:pPr>
        <w:pStyle w:val="Odsekzoznamu"/>
        <w:numPr>
          <w:ilvl w:val="0"/>
          <w:numId w:val="7"/>
        </w:numPr>
        <w:tabs>
          <w:tab w:val="left" w:pos="499"/>
        </w:tabs>
        <w:spacing w:before="251" w:line="242" w:lineRule="auto"/>
        <w:ind w:right="445" w:firstLine="0"/>
        <w:jc w:val="both"/>
      </w:pPr>
      <w:r>
        <w:rPr>
          <w:spacing w:val="-2"/>
          <w:w w:val="90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spacing w:val="-2"/>
          <w:w w:val="90"/>
        </w:rPr>
        <w:t xml:space="preserve">nepretržite </w:t>
      </w:r>
      <w:r>
        <w:rPr>
          <w:rFonts w:ascii="Arial" w:hAnsi="Arial"/>
          <w:b/>
          <w:w w:val="80"/>
        </w:rPr>
        <w:t xml:space="preserve">pokračovať </w:t>
      </w:r>
      <w:r>
        <w:rPr>
          <w:w w:val="80"/>
        </w:rPr>
        <w:t>vo svojej</w:t>
      </w:r>
      <w:r>
        <w:t xml:space="preserve"> </w:t>
      </w:r>
      <w:r>
        <w:rPr>
          <w:w w:val="80"/>
        </w:rPr>
        <w:t>činnosti</w:t>
      </w:r>
      <w:r>
        <w:t xml:space="preserve"> </w:t>
      </w:r>
      <w:r>
        <w:rPr>
          <w:w w:val="80"/>
        </w:rPr>
        <w:t>minimálne</w:t>
      </w:r>
      <w:r>
        <w:t xml:space="preserve"> </w:t>
      </w:r>
      <w:r>
        <w:rPr>
          <w:w w:val="80"/>
        </w:rPr>
        <w:t>12</w:t>
      </w:r>
      <w:r>
        <w:t xml:space="preserve"> </w:t>
      </w:r>
      <w:r>
        <w:rPr>
          <w:w w:val="80"/>
        </w:rPr>
        <w:t>mesiacov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závierkovom dni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zmysle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7</w:t>
      </w:r>
      <w:r>
        <w:t xml:space="preserve"> </w:t>
      </w:r>
      <w:r>
        <w:rPr>
          <w:w w:val="80"/>
        </w:rPr>
        <w:t>ods.</w:t>
      </w:r>
      <w:r>
        <w:t xml:space="preserve"> </w:t>
      </w:r>
      <w:r>
        <w:rPr>
          <w:w w:val="80"/>
        </w:rPr>
        <w:t>4</w:t>
      </w:r>
      <w:r>
        <w:t xml:space="preserve"> </w:t>
      </w:r>
      <w:r>
        <w:rPr>
          <w:w w:val="80"/>
        </w:rPr>
        <w:t>zákona</w:t>
      </w:r>
      <w:r>
        <w:t xml:space="preserve"> </w:t>
      </w:r>
      <w:r>
        <w:rPr>
          <w:w w:val="80"/>
        </w:rPr>
        <w:t xml:space="preserve">o účtovníctve. Ak </w:t>
      </w:r>
      <w:r>
        <w:rPr>
          <w:spacing w:val="-2"/>
          <w:w w:val="85"/>
        </w:rPr>
        <w:t>by tento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predpoklad nebol splnený, uvedie 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aj dopad</w:t>
      </w:r>
      <w:r>
        <w:rPr>
          <w:spacing w:val="-8"/>
        </w:rPr>
        <w:t xml:space="preserve"> </w:t>
      </w:r>
      <w:r>
        <w:rPr>
          <w:spacing w:val="-2"/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účtovnej závierky (napr. zrušenie</w:t>
      </w:r>
      <w:r>
        <w:rPr>
          <w:spacing w:val="-8"/>
        </w:rPr>
        <w:t xml:space="preserve"> </w:t>
      </w:r>
      <w:r>
        <w:rPr>
          <w:spacing w:val="-2"/>
          <w:w w:val="85"/>
        </w:rPr>
        <w:t>dlhodobých rezerv):</w:t>
      </w:r>
    </w:p>
    <w:p w14:paraId="61AD9D17" w14:textId="77777777" w:rsidR="000C35CD" w:rsidRDefault="000C35CD">
      <w:pPr>
        <w:pStyle w:val="Zkladntext"/>
      </w:pPr>
    </w:p>
    <w:p w14:paraId="5C7055F1" w14:textId="77777777" w:rsidR="000C35CD" w:rsidRDefault="000C35CD">
      <w:pPr>
        <w:pStyle w:val="Zkladntext"/>
        <w:spacing w:before="6"/>
      </w:pPr>
    </w:p>
    <w:p w14:paraId="5C9DEF8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6"/>
        </w:tabs>
        <w:spacing w:line="242" w:lineRule="auto"/>
        <w:ind w:right="445" w:firstLine="0"/>
        <w:jc w:val="both"/>
      </w:pPr>
      <w:r>
        <w:rPr>
          <w:w w:val="85"/>
        </w:rPr>
        <w:t>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aplikácii účtovných zásad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metód, ktoré sú dôležité na posúdenie majetku, záväzkov, </w:t>
      </w:r>
      <w:r>
        <w:rPr>
          <w:spacing w:val="-2"/>
          <w:w w:val="85"/>
        </w:rPr>
        <w:t>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</w:t>
      </w:r>
      <w:r>
        <w:rPr>
          <w:spacing w:val="-11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výsledku</w:t>
      </w:r>
      <w:r>
        <w:rPr>
          <w:spacing w:val="-4"/>
        </w:rPr>
        <w:t xml:space="preserve"> </w:t>
      </w:r>
      <w:r>
        <w:rPr>
          <w:spacing w:val="-2"/>
          <w:w w:val="85"/>
        </w:rPr>
        <w:t>hospodárenia.</w:t>
      </w:r>
      <w:r>
        <w:t xml:space="preserve"> </w:t>
      </w:r>
      <w:r>
        <w:rPr>
          <w:spacing w:val="-2"/>
          <w:w w:val="85"/>
        </w:rPr>
        <w:t>Informácia</w:t>
      </w:r>
      <w:r>
        <w:t xml:space="preserve"> </w:t>
      </w:r>
      <w:r>
        <w:rPr>
          <w:rFonts w:ascii="Arial" w:hAnsi="Arial"/>
          <w:b/>
          <w:spacing w:val="-2"/>
          <w:w w:val="85"/>
        </w:rPr>
        <w:t>o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5"/>
        </w:rPr>
        <w:t>účtovných zásad a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5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  <w:w w:val="85"/>
        </w:rPr>
        <w:t>metód</w:t>
      </w:r>
      <w:r>
        <w:rPr>
          <w:spacing w:val="-2"/>
          <w:w w:val="85"/>
        </w:rPr>
        <w:t xml:space="preserve">,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uvedením</w:t>
      </w:r>
      <w:r>
        <w:rPr>
          <w:spacing w:val="-9"/>
          <w:w w:val="90"/>
        </w:rPr>
        <w:t xml:space="preserve"> </w:t>
      </w:r>
      <w:r>
        <w:rPr>
          <w:w w:val="90"/>
          <w:u w:val="single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ich</w:t>
      </w:r>
      <w:r>
        <w:rPr>
          <w:spacing w:val="-9"/>
          <w:w w:val="90"/>
        </w:rPr>
        <w:t xml:space="preserve"> </w:t>
      </w:r>
      <w:r>
        <w:rPr>
          <w:w w:val="90"/>
        </w:rPr>
        <w:t>uplatnenia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8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majetku,</w:t>
      </w:r>
      <w:r>
        <w:rPr>
          <w:spacing w:val="-8"/>
          <w:w w:val="90"/>
        </w:rPr>
        <w:t xml:space="preserve"> </w:t>
      </w:r>
      <w:r>
        <w:rPr>
          <w:w w:val="90"/>
        </w:rPr>
        <w:t>záväzkov,</w:t>
      </w:r>
      <w:r>
        <w:rPr>
          <w:spacing w:val="-9"/>
          <w:w w:val="90"/>
        </w:rPr>
        <w:t xml:space="preserve"> </w:t>
      </w:r>
      <w:r>
        <w:rPr>
          <w:w w:val="90"/>
        </w:rPr>
        <w:t>vlastného</w:t>
      </w:r>
      <w:r>
        <w:rPr>
          <w:spacing w:val="-9"/>
          <w:w w:val="90"/>
        </w:rPr>
        <w:t xml:space="preserve"> </w:t>
      </w:r>
      <w:r>
        <w:rPr>
          <w:w w:val="90"/>
        </w:rPr>
        <w:t>imania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výsledku hospodárenia. Ak v</w:t>
      </w:r>
      <w:r>
        <w:rPr>
          <w:spacing w:val="-9"/>
          <w:w w:val="90"/>
        </w:rPr>
        <w:t xml:space="preserve"> </w:t>
      </w:r>
      <w:r>
        <w:rPr>
          <w:w w:val="90"/>
        </w:rPr>
        <w:t>dôsledku zmeny účtovných zásad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účtovných metód nie sú hodnoty za bezprostredne </w:t>
      </w:r>
      <w:r>
        <w:rPr>
          <w:w w:val="85"/>
        </w:rPr>
        <w:t>predchádzajúce</w:t>
      </w:r>
      <w:r>
        <w:t xml:space="preserve"> </w:t>
      </w:r>
      <w:r>
        <w:rPr>
          <w:w w:val="85"/>
        </w:rPr>
        <w:t>účtovné</w:t>
      </w:r>
      <w:r>
        <w:t xml:space="preserve"> </w:t>
      </w:r>
      <w:r>
        <w:rPr>
          <w:w w:val="85"/>
        </w:rPr>
        <w:t>obdobie</w:t>
      </w:r>
      <w: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jednotlivých</w:t>
      </w:r>
      <w:r>
        <w:t xml:space="preserve"> </w:t>
      </w:r>
      <w:r>
        <w:rPr>
          <w:w w:val="85"/>
        </w:rPr>
        <w:t>súčastiach</w:t>
      </w:r>
      <w:r>
        <w:t xml:space="preserve"> </w:t>
      </w:r>
      <w:r>
        <w:rPr>
          <w:w w:val="85"/>
        </w:rPr>
        <w:t>účtovnej</w:t>
      </w:r>
      <w: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porovnateľné,</w:t>
      </w:r>
      <w:r>
        <w:t xml:space="preserve"> </w:t>
      </w:r>
      <w:r>
        <w:rPr>
          <w:w w:val="85"/>
        </w:rPr>
        <w:t>uvádza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vysvetlenie</w:t>
      </w:r>
      <w:r>
        <w:rPr>
          <w:spacing w:val="80"/>
        </w:rPr>
        <w:t xml:space="preserve"> </w:t>
      </w:r>
      <w:r>
        <w:rPr>
          <w:w w:val="85"/>
        </w:rPr>
        <w:t>v neporovnateľných hodnotách:</w:t>
      </w:r>
    </w:p>
    <w:p w14:paraId="31FB7E0A" w14:textId="77777777" w:rsidR="000C35CD" w:rsidRDefault="000C35CD">
      <w:pPr>
        <w:pStyle w:val="Zkladntext"/>
        <w:spacing w:before="3"/>
      </w:pPr>
    </w:p>
    <w:p w14:paraId="181F179B" w14:textId="77777777" w:rsidR="000C35CD" w:rsidRDefault="00000000">
      <w:pPr>
        <w:pStyle w:val="Odsekzoznamu"/>
        <w:numPr>
          <w:ilvl w:val="0"/>
          <w:numId w:val="7"/>
        </w:numPr>
        <w:tabs>
          <w:tab w:val="left" w:pos="456"/>
        </w:tabs>
        <w:spacing w:line="242" w:lineRule="auto"/>
        <w:ind w:right="446" w:firstLine="0"/>
        <w:jc w:val="both"/>
      </w:pPr>
      <w:r>
        <w:rPr>
          <w:w w:val="80"/>
        </w:rPr>
        <w:t>Informácie o charaktere a účele</w:t>
      </w:r>
      <w:r>
        <w:t xml:space="preserve">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 xml:space="preserve">, pričom sa uvádza finančný vplyv týchto 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 </w:t>
      </w:r>
      <w:r>
        <w:rPr>
          <w:w w:val="85"/>
        </w:rPr>
        <w:t>rizík alebo prínosov je potrebné na účely posúdenia finančnej situácie účtovnej jednotky (napr. súdne spory, zmluvy,</w:t>
      </w:r>
    </w:p>
    <w:p w14:paraId="7BD96434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5DE6295B" w14:textId="77777777" w:rsidR="000C35CD" w:rsidRDefault="00000000">
      <w:pPr>
        <w:pStyle w:val="Zkladntext"/>
        <w:spacing w:before="93" w:line="244" w:lineRule="auto"/>
        <w:ind w:left="236" w:right="484"/>
      </w:pPr>
      <w:r>
        <w:rPr>
          <w:spacing w:val="-2"/>
          <w:w w:val="85"/>
        </w:rPr>
        <w:lastRenderedPageBreak/>
        <w:t>časovo limitované licencie a oprávnenia, podnikové kombinácie, záväzky investovať,</w:t>
      </w:r>
      <w:r>
        <w:t xml:space="preserve"> </w:t>
      </w:r>
      <w:r>
        <w:rPr>
          <w:spacing w:val="-2"/>
          <w:w w:val="85"/>
        </w:rPr>
        <w:t>dopad legislatívy, celkový pokles</w:t>
      </w:r>
      <w:r>
        <w:rPr>
          <w:spacing w:val="40"/>
        </w:rPr>
        <w:t xml:space="preserve"> </w:t>
      </w:r>
      <w:r>
        <w:rPr>
          <w:spacing w:val="-2"/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segmente):</w:t>
      </w:r>
    </w:p>
    <w:p w14:paraId="61CD7BAC" w14:textId="77777777" w:rsidR="000C35CD" w:rsidRDefault="00000000">
      <w:pPr>
        <w:pStyle w:val="Odsekzoznamu"/>
        <w:numPr>
          <w:ilvl w:val="0"/>
          <w:numId w:val="7"/>
        </w:numPr>
        <w:tabs>
          <w:tab w:val="left" w:pos="446"/>
        </w:tabs>
        <w:spacing w:before="247"/>
        <w:ind w:left="446" w:hanging="210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záväzkov</w:t>
      </w:r>
      <w:r>
        <w:rPr>
          <w:spacing w:val="3"/>
        </w:rPr>
        <w:t xml:space="preserve"> </w:t>
      </w:r>
      <w:r>
        <w:rPr>
          <w:w w:val="80"/>
        </w:rPr>
        <w:t>(vrátane</w:t>
      </w:r>
      <w:r>
        <w:t xml:space="preserve"> </w:t>
      </w:r>
      <w:r>
        <w:rPr>
          <w:w w:val="80"/>
        </w:rPr>
        <w:t>rozhodujúcich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odhadov):</w:t>
      </w:r>
    </w:p>
    <w:p w14:paraId="230E59BE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Spôsob</w:t>
      </w:r>
      <w:r>
        <w:rPr>
          <w:spacing w:val="-5"/>
        </w:rPr>
        <w:t xml:space="preserve"> </w:t>
      </w:r>
      <w:r>
        <w:rPr>
          <w:w w:val="80"/>
        </w:rPr>
        <w:t>oceňovania</w:t>
      </w:r>
      <w:r>
        <w:rPr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záväzkov</w:t>
      </w:r>
      <w: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25</w:t>
      </w:r>
      <w:r>
        <w:rPr>
          <w:spacing w:val="-2"/>
        </w:rPr>
        <w:t xml:space="preserve"> </w:t>
      </w:r>
      <w:r>
        <w:rPr>
          <w:spacing w:val="-4"/>
          <w:w w:val="80"/>
        </w:rPr>
        <w:t>ZoU):</w:t>
      </w:r>
    </w:p>
    <w:p w14:paraId="789582D8" w14:textId="77777777" w:rsidR="000C35CD" w:rsidRDefault="000C35CD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0C35CD" w14:paraId="20CCACD8" w14:textId="77777777">
        <w:trPr>
          <w:trHeight w:val="251"/>
        </w:trPr>
        <w:tc>
          <w:tcPr>
            <w:tcW w:w="706" w:type="dxa"/>
          </w:tcPr>
          <w:p w14:paraId="1AC99AD9" w14:textId="77777777" w:rsidR="000C35CD" w:rsidRDefault="00000000">
            <w:pPr>
              <w:pStyle w:val="TableParagraph"/>
              <w:spacing w:before="0"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303" w:type="dxa"/>
          </w:tcPr>
          <w:p w14:paraId="43462C68" w14:textId="77777777" w:rsidR="000C35CD" w:rsidRDefault="00000000">
            <w:pPr>
              <w:pStyle w:val="TableParagraph"/>
              <w:spacing w:before="0" w:line="232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601" w:type="dxa"/>
          </w:tcPr>
          <w:p w14:paraId="762266BF" w14:textId="77777777" w:rsidR="000C35CD" w:rsidRDefault="00000000">
            <w:pPr>
              <w:pStyle w:val="TableParagraph"/>
              <w:spacing w:before="0"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oceňovania</w:t>
            </w:r>
          </w:p>
        </w:tc>
      </w:tr>
      <w:tr w:rsidR="000C35CD" w14:paraId="28A9AE7D" w14:textId="77777777">
        <w:trPr>
          <w:trHeight w:val="251"/>
        </w:trPr>
        <w:tc>
          <w:tcPr>
            <w:tcW w:w="706" w:type="dxa"/>
          </w:tcPr>
          <w:p w14:paraId="670F8CE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303" w:type="dxa"/>
          </w:tcPr>
          <w:p w14:paraId="5A9D106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568ADF6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3B290B56" w14:textId="77777777">
        <w:trPr>
          <w:trHeight w:val="254"/>
        </w:trPr>
        <w:tc>
          <w:tcPr>
            <w:tcW w:w="706" w:type="dxa"/>
          </w:tcPr>
          <w:p w14:paraId="1097C81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303" w:type="dxa"/>
          </w:tcPr>
          <w:p w14:paraId="29E46D5B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3B4402B7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1D8A3AE3" w14:textId="77777777">
        <w:trPr>
          <w:trHeight w:val="251"/>
        </w:trPr>
        <w:tc>
          <w:tcPr>
            <w:tcW w:w="706" w:type="dxa"/>
          </w:tcPr>
          <w:p w14:paraId="30A4A87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303" w:type="dxa"/>
          </w:tcPr>
          <w:p w14:paraId="37DF252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06A25B03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2F31C5A" w14:textId="77777777">
        <w:trPr>
          <w:trHeight w:val="251"/>
        </w:trPr>
        <w:tc>
          <w:tcPr>
            <w:tcW w:w="706" w:type="dxa"/>
          </w:tcPr>
          <w:p w14:paraId="5B01E42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303" w:type="dxa"/>
          </w:tcPr>
          <w:p w14:paraId="729B06F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4066CDD4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5F65FA2" w14:textId="77777777">
        <w:trPr>
          <w:trHeight w:val="254"/>
        </w:trPr>
        <w:tc>
          <w:tcPr>
            <w:tcW w:w="706" w:type="dxa"/>
          </w:tcPr>
          <w:p w14:paraId="0393767A" w14:textId="77777777" w:rsidR="000C35CD" w:rsidRDefault="00000000">
            <w:pPr>
              <w:pStyle w:val="TableParagraph"/>
              <w:spacing w:before="4"/>
              <w:ind w:left="107"/>
            </w:pPr>
            <w:r>
              <w:rPr>
                <w:spacing w:val="-5"/>
                <w:w w:val="90"/>
              </w:rPr>
              <w:t>5.</w:t>
            </w:r>
          </w:p>
        </w:tc>
        <w:tc>
          <w:tcPr>
            <w:tcW w:w="5303" w:type="dxa"/>
          </w:tcPr>
          <w:p w14:paraId="4B34C843" w14:textId="77777777" w:rsidR="000C35CD" w:rsidRDefault="00000000">
            <w:pPr>
              <w:pStyle w:val="TableParagraph"/>
              <w:spacing w:before="4"/>
              <w:ind w:left="109"/>
            </w:pPr>
            <w:r>
              <w:rPr>
                <w:w w:val="80"/>
              </w:rPr>
              <w:t>Dlhodobý</w:t>
            </w:r>
            <w: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42F3970B" w14:textId="77777777" w:rsidR="000C35CD" w:rsidRDefault="00000000">
            <w:pPr>
              <w:pStyle w:val="TableParagraph"/>
              <w:spacing w:before="4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2AF66907" w14:textId="77777777">
        <w:trPr>
          <w:trHeight w:val="251"/>
        </w:trPr>
        <w:tc>
          <w:tcPr>
            <w:tcW w:w="706" w:type="dxa"/>
          </w:tcPr>
          <w:p w14:paraId="27BF8D2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6.</w:t>
            </w:r>
          </w:p>
        </w:tc>
        <w:tc>
          <w:tcPr>
            <w:tcW w:w="5303" w:type="dxa"/>
          </w:tcPr>
          <w:p w14:paraId="7A9655E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746A3EC1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338A385A" w14:textId="77777777">
        <w:trPr>
          <w:trHeight w:val="253"/>
        </w:trPr>
        <w:tc>
          <w:tcPr>
            <w:tcW w:w="706" w:type="dxa"/>
          </w:tcPr>
          <w:p w14:paraId="4A27EF35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7.</w:t>
            </w:r>
          </w:p>
        </w:tc>
        <w:tc>
          <w:tcPr>
            <w:tcW w:w="5303" w:type="dxa"/>
          </w:tcPr>
          <w:p w14:paraId="7910B0E6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105F4FEF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55736B9" w14:textId="77777777">
        <w:trPr>
          <w:trHeight w:val="251"/>
        </w:trPr>
        <w:tc>
          <w:tcPr>
            <w:tcW w:w="706" w:type="dxa"/>
          </w:tcPr>
          <w:p w14:paraId="58A094D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8.</w:t>
            </w:r>
          </w:p>
        </w:tc>
        <w:tc>
          <w:tcPr>
            <w:tcW w:w="5303" w:type="dxa"/>
          </w:tcPr>
          <w:p w14:paraId="237A9BC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80"/>
              </w:rPr>
              <w:t>kúpou:</w:t>
            </w:r>
          </w:p>
        </w:tc>
        <w:tc>
          <w:tcPr>
            <w:tcW w:w="3601" w:type="dxa"/>
          </w:tcPr>
          <w:p w14:paraId="31B7DAF2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587A1505" w14:textId="77777777">
        <w:trPr>
          <w:trHeight w:val="251"/>
        </w:trPr>
        <w:tc>
          <w:tcPr>
            <w:tcW w:w="706" w:type="dxa"/>
          </w:tcPr>
          <w:p w14:paraId="2DDB5BFB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9.</w:t>
            </w:r>
          </w:p>
        </w:tc>
        <w:tc>
          <w:tcPr>
            <w:tcW w:w="5303" w:type="dxa"/>
          </w:tcPr>
          <w:p w14:paraId="536480E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vlastnou</w:t>
            </w:r>
            <w:r>
              <w:t xml:space="preserve"> </w:t>
            </w:r>
            <w:r>
              <w:rPr>
                <w:spacing w:val="-2"/>
                <w:w w:val="80"/>
              </w:rPr>
              <w:t>činnosťou:</w:t>
            </w:r>
          </w:p>
        </w:tc>
        <w:tc>
          <w:tcPr>
            <w:tcW w:w="3601" w:type="dxa"/>
          </w:tcPr>
          <w:p w14:paraId="51B2EEA5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3523F454" w14:textId="77777777">
        <w:trPr>
          <w:trHeight w:val="254"/>
        </w:trPr>
        <w:tc>
          <w:tcPr>
            <w:tcW w:w="706" w:type="dxa"/>
          </w:tcPr>
          <w:p w14:paraId="5E853BED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10.</w:t>
            </w:r>
          </w:p>
        </w:tc>
        <w:tc>
          <w:tcPr>
            <w:tcW w:w="5303" w:type="dxa"/>
          </w:tcPr>
          <w:p w14:paraId="3858EE81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46C2AAEC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00250E1" w14:textId="77777777">
        <w:trPr>
          <w:trHeight w:val="251"/>
        </w:trPr>
        <w:tc>
          <w:tcPr>
            <w:tcW w:w="706" w:type="dxa"/>
          </w:tcPr>
          <w:p w14:paraId="3F611721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11.</w:t>
            </w:r>
          </w:p>
        </w:tc>
        <w:tc>
          <w:tcPr>
            <w:tcW w:w="5303" w:type="dxa"/>
          </w:tcPr>
          <w:p w14:paraId="0AC113F3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t xml:space="preserve"> </w:t>
            </w:r>
            <w:r>
              <w:rPr>
                <w:w w:val="80"/>
              </w:rPr>
              <w:t>určenej</w:t>
            </w:r>
            <w: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predaj:</w:t>
            </w:r>
          </w:p>
        </w:tc>
        <w:tc>
          <w:tcPr>
            <w:tcW w:w="3601" w:type="dxa"/>
          </w:tcPr>
          <w:p w14:paraId="2C270547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BF2EC07" w14:textId="77777777">
        <w:trPr>
          <w:trHeight w:val="251"/>
        </w:trPr>
        <w:tc>
          <w:tcPr>
            <w:tcW w:w="706" w:type="dxa"/>
          </w:tcPr>
          <w:p w14:paraId="23E5AAA5" w14:textId="77777777" w:rsidR="000C35CD" w:rsidRDefault="00000000">
            <w:pPr>
              <w:pStyle w:val="TableParagraph"/>
              <w:ind w:left="107"/>
            </w:pPr>
            <w:r>
              <w:rPr>
                <w:spacing w:val="-4"/>
                <w:w w:val="90"/>
              </w:rPr>
              <w:t>12.1.</w:t>
            </w:r>
          </w:p>
        </w:tc>
        <w:tc>
          <w:tcPr>
            <w:tcW w:w="5303" w:type="dxa"/>
          </w:tcPr>
          <w:p w14:paraId="3CD04CCA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1E1EBAD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210BD63F" w14:textId="77777777">
        <w:trPr>
          <w:trHeight w:val="253"/>
        </w:trPr>
        <w:tc>
          <w:tcPr>
            <w:tcW w:w="706" w:type="dxa"/>
          </w:tcPr>
          <w:p w14:paraId="5155902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4"/>
                <w:w w:val="90"/>
              </w:rPr>
              <w:t>12.2</w:t>
            </w:r>
          </w:p>
        </w:tc>
        <w:tc>
          <w:tcPr>
            <w:tcW w:w="5303" w:type="dxa"/>
          </w:tcPr>
          <w:p w14:paraId="5A88DA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4F3AE263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6319922" w14:textId="77777777">
        <w:trPr>
          <w:trHeight w:val="251"/>
        </w:trPr>
        <w:tc>
          <w:tcPr>
            <w:tcW w:w="706" w:type="dxa"/>
          </w:tcPr>
          <w:p w14:paraId="5E26E00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13.</w:t>
            </w:r>
          </w:p>
        </w:tc>
        <w:tc>
          <w:tcPr>
            <w:tcW w:w="5303" w:type="dxa"/>
          </w:tcPr>
          <w:p w14:paraId="146DBF78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51571E48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0F95816C" w14:textId="77777777">
        <w:trPr>
          <w:trHeight w:val="251"/>
        </w:trPr>
        <w:tc>
          <w:tcPr>
            <w:tcW w:w="706" w:type="dxa"/>
          </w:tcPr>
          <w:p w14:paraId="07CC7330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14.</w:t>
            </w:r>
          </w:p>
        </w:tc>
        <w:tc>
          <w:tcPr>
            <w:tcW w:w="5303" w:type="dxa"/>
          </w:tcPr>
          <w:p w14:paraId="496BB701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44586E8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398E8D4" w14:textId="77777777">
        <w:trPr>
          <w:trHeight w:val="253"/>
        </w:trPr>
        <w:tc>
          <w:tcPr>
            <w:tcW w:w="706" w:type="dxa"/>
          </w:tcPr>
          <w:p w14:paraId="7592C52D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15.</w:t>
            </w:r>
          </w:p>
        </w:tc>
        <w:tc>
          <w:tcPr>
            <w:tcW w:w="5303" w:type="dxa"/>
          </w:tcPr>
          <w:p w14:paraId="1AA3515A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úverov:</w:t>
            </w:r>
          </w:p>
        </w:tc>
        <w:tc>
          <w:tcPr>
            <w:tcW w:w="3601" w:type="dxa"/>
          </w:tcPr>
          <w:p w14:paraId="0674A2DF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901A3A0" w14:textId="77777777">
        <w:trPr>
          <w:trHeight w:val="252"/>
        </w:trPr>
        <w:tc>
          <w:tcPr>
            <w:tcW w:w="706" w:type="dxa"/>
          </w:tcPr>
          <w:p w14:paraId="5C28E01C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16.</w:t>
            </w:r>
          </w:p>
        </w:tc>
        <w:tc>
          <w:tcPr>
            <w:tcW w:w="5303" w:type="dxa"/>
          </w:tcPr>
          <w:p w14:paraId="272A7CD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240543A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3CC512F" w14:textId="77777777">
        <w:trPr>
          <w:trHeight w:val="251"/>
        </w:trPr>
        <w:tc>
          <w:tcPr>
            <w:tcW w:w="706" w:type="dxa"/>
          </w:tcPr>
          <w:p w14:paraId="4EEF2D48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17.</w:t>
            </w:r>
          </w:p>
        </w:tc>
        <w:tc>
          <w:tcPr>
            <w:tcW w:w="5303" w:type="dxa"/>
          </w:tcPr>
          <w:p w14:paraId="48A8FC3F" w14:textId="77777777" w:rsidR="000C35CD" w:rsidRDefault="00000000">
            <w:pPr>
              <w:pStyle w:val="TableParagraph"/>
              <w:ind w:left="109"/>
            </w:pPr>
            <w:r>
              <w:rPr>
                <w:spacing w:val="-2"/>
                <w:w w:val="90"/>
              </w:rPr>
              <w:t>Deriváty:</w:t>
            </w:r>
          </w:p>
        </w:tc>
        <w:tc>
          <w:tcPr>
            <w:tcW w:w="3601" w:type="dxa"/>
          </w:tcPr>
          <w:p w14:paraId="15E1D59B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678E6B9A" w14:textId="77777777">
        <w:trPr>
          <w:trHeight w:val="254"/>
        </w:trPr>
        <w:tc>
          <w:tcPr>
            <w:tcW w:w="706" w:type="dxa"/>
          </w:tcPr>
          <w:p w14:paraId="2053428E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18.</w:t>
            </w:r>
          </w:p>
        </w:tc>
        <w:tc>
          <w:tcPr>
            <w:tcW w:w="5303" w:type="dxa"/>
          </w:tcPr>
          <w:p w14:paraId="352D0A31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derivátmi:</w:t>
            </w:r>
          </w:p>
        </w:tc>
        <w:tc>
          <w:tcPr>
            <w:tcW w:w="3601" w:type="dxa"/>
          </w:tcPr>
          <w:p w14:paraId="1BECD404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0A7FA25E" w14:textId="77777777">
        <w:trPr>
          <w:trHeight w:val="503"/>
        </w:trPr>
        <w:tc>
          <w:tcPr>
            <w:tcW w:w="706" w:type="dxa"/>
          </w:tcPr>
          <w:p w14:paraId="5DC2DE17" w14:textId="77777777" w:rsidR="000C35CD" w:rsidRDefault="00000000">
            <w:pPr>
              <w:pStyle w:val="TableParagraph"/>
              <w:spacing w:line="240" w:lineRule="auto"/>
              <w:ind w:left="107"/>
            </w:pPr>
            <w:r>
              <w:rPr>
                <w:spacing w:val="-5"/>
                <w:w w:val="90"/>
              </w:rPr>
              <w:t>19.</w:t>
            </w:r>
          </w:p>
        </w:tc>
        <w:tc>
          <w:tcPr>
            <w:tcW w:w="5303" w:type="dxa"/>
          </w:tcPr>
          <w:p w14:paraId="17CF0ED2" w14:textId="77777777" w:rsidR="000C35CD" w:rsidRDefault="00000000">
            <w:pPr>
              <w:pStyle w:val="TableParagraph"/>
              <w:spacing w:before="0" w:line="252" w:lineRule="exact"/>
              <w:ind w:left="109"/>
            </w:pPr>
            <w:r>
              <w:rPr>
                <w:w w:val="85"/>
              </w:rPr>
              <w:t>Prenajatý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t xml:space="preserve"> </w:t>
            </w:r>
            <w:r>
              <w:rPr>
                <w:w w:val="85"/>
              </w:rPr>
              <w:t>a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t xml:space="preserve"> </w:t>
            </w:r>
            <w:r>
              <w:rPr>
                <w:w w:val="85"/>
              </w:rPr>
              <w:t>na</w:t>
            </w:r>
            <w:r>
              <w:t xml:space="preserve"> </w:t>
            </w:r>
            <w:r>
              <w:rPr>
                <w:w w:val="85"/>
              </w:rPr>
              <w:t>základe</w:t>
            </w:r>
            <w:r>
              <w:t xml:space="preserve"> </w:t>
            </w:r>
            <w:r>
              <w:rPr>
                <w:w w:val="85"/>
              </w:rPr>
              <w:t>zmluvy</w:t>
            </w:r>
            <w:r>
              <w:t xml:space="preserve"> </w:t>
            </w:r>
            <w:r>
              <w:rPr>
                <w:w w:val="85"/>
              </w:rPr>
              <w:t xml:space="preserve">o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14:paraId="7D78486E" w14:textId="77777777" w:rsidR="000C35CD" w:rsidRDefault="00000000">
            <w:pPr>
              <w:pStyle w:val="TableParagraph"/>
              <w:spacing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C0E5A55" w14:textId="77777777">
        <w:trPr>
          <w:trHeight w:val="254"/>
        </w:trPr>
        <w:tc>
          <w:tcPr>
            <w:tcW w:w="706" w:type="dxa"/>
          </w:tcPr>
          <w:p w14:paraId="5D84B41B" w14:textId="77777777" w:rsidR="000C35CD" w:rsidRDefault="00000000">
            <w:pPr>
              <w:pStyle w:val="TableParagraph"/>
              <w:spacing w:before="0" w:line="233" w:lineRule="exact"/>
              <w:ind w:left="107"/>
            </w:pPr>
            <w:r>
              <w:rPr>
                <w:spacing w:val="-5"/>
                <w:w w:val="90"/>
              </w:rPr>
              <w:t>20.</w:t>
            </w:r>
          </w:p>
        </w:tc>
        <w:tc>
          <w:tcPr>
            <w:tcW w:w="5303" w:type="dxa"/>
          </w:tcPr>
          <w:p w14:paraId="46FE6658" w14:textId="77777777" w:rsidR="000C35CD" w:rsidRDefault="00000000">
            <w:pPr>
              <w:pStyle w:val="TableParagraph"/>
              <w:spacing w:before="0" w:line="233" w:lineRule="exact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3601" w:type="dxa"/>
          </w:tcPr>
          <w:p w14:paraId="28A92572" w14:textId="77777777" w:rsidR="000C35CD" w:rsidRDefault="00000000">
            <w:pPr>
              <w:pStyle w:val="TableParagraph"/>
              <w:spacing w:before="0"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</w:tbl>
    <w:p w14:paraId="4DAC5980" w14:textId="77777777" w:rsidR="000C35CD" w:rsidRDefault="000C35CD">
      <w:pPr>
        <w:pStyle w:val="Zkladntext"/>
        <w:spacing w:before="15"/>
      </w:pPr>
    </w:p>
    <w:p w14:paraId="67F26F9F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line="242" w:lineRule="auto"/>
        <w:ind w:right="588" w:firstLine="0"/>
      </w:pPr>
      <w:r>
        <w:rPr>
          <w:w w:val="85"/>
        </w:rPr>
        <w:t>Trvalé</w:t>
      </w:r>
      <w:r>
        <w:rPr>
          <w:spacing w:val="-1"/>
        </w:rP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rPr>
          <w:spacing w:val="-1"/>
        </w:rPr>
        <w:t xml:space="preserve"> </w:t>
      </w:r>
      <w:r>
        <w:rPr>
          <w:w w:val="85"/>
        </w:rPr>
        <w:t>majetku</w:t>
      </w:r>
      <w:r>
        <w:t xml:space="preserve"> </w:t>
      </w:r>
      <w:r>
        <w:rPr>
          <w:w w:val="85"/>
        </w:rPr>
        <w:t>nebolo</w:t>
      </w:r>
      <w:r>
        <w:t xml:space="preserve"> </w:t>
      </w:r>
      <w:r>
        <w:rPr>
          <w:w w:val="85"/>
        </w:rPr>
        <w:t>účtované.</w:t>
      </w:r>
      <w:r>
        <w:t xml:space="preserve"> </w:t>
      </w:r>
      <w:r>
        <w:rPr>
          <w:w w:val="85"/>
        </w:rPr>
        <w:t>Prechodné</w:t>
      </w:r>
      <w: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majetku</w:t>
      </w:r>
      <w:r>
        <w:rPr>
          <w:spacing w:val="4"/>
        </w:rP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zaúčtované</w:t>
      </w:r>
      <w:r>
        <w:t xml:space="preserve"> </w:t>
      </w:r>
      <w:r>
        <w:rPr>
          <w:w w:val="85"/>
        </w:rPr>
        <w:t>formou opravnej</w:t>
      </w:r>
      <w:r>
        <w:rPr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stanovené</w:t>
      </w:r>
      <w:r>
        <w:rPr>
          <w:spacing w:val="-6"/>
          <w:w w:val="85"/>
        </w:rPr>
        <w:t xml:space="preserve"> </w:t>
      </w:r>
      <w:r>
        <w:rPr>
          <w:w w:val="85"/>
        </w:rPr>
        <w:t>odborným</w:t>
      </w:r>
      <w:r>
        <w:rPr>
          <w:spacing w:val="-6"/>
          <w:w w:val="85"/>
        </w:rPr>
        <w:t xml:space="preserve"> </w:t>
      </w:r>
      <w:r>
        <w:rPr>
          <w:w w:val="85"/>
        </w:rPr>
        <w:t>odhadom</w:t>
      </w:r>
      <w:r>
        <w:rPr>
          <w:spacing w:val="-6"/>
          <w:w w:val="85"/>
        </w:rPr>
        <w:t xml:space="preserve"> </w:t>
      </w:r>
      <w:r>
        <w:rPr>
          <w:w w:val="85"/>
        </w:rPr>
        <w:t>bonity</w:t>
      </w:r>
      <w:r>
        <w:rPr>
          <w:spacing w:val="-6"/>
          <w:w w:val="85"/>
        </w:rPr>
        <w:t xml:space="preserve"> </w:t>
      </w:r>
      <w:r>
        <w:rPr>
          <w:w w:val="85"/>
        </w:rPr>
        <w:t>klienta.</w:t>
      </w:r>
    </w:p>
    <w:p w14:paraId="5AB104B8" w14:textId="77777777" w:rsidR="000C35CD" w:rsidRDefault="00000000">
      <w:pPr>
        <w:pStyle w:val="Odsekzoznamu"/>
        <w:numPr>
          <w:ilvl w:val="1"/>
          <w:numId w:val="7"/>
        </w:numPr>
        <w:tabs>
          <w:tab w:val="left" w:pos="474"/>
        </w:tabs>
        <w:spacing w:before="121" w:line="244" w:lineRule="auto"/>
        <w:ind w:right="591" w:firstLine="0"/>
      </w:pPr>
      <w:r>
        <w:rPr>
          <w:w w:val="85"/>
        </w:rPr>
        <w:t>Záväzky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1"/>
        </w:rPr>
        <w:t xml:space="preserve"> </w:t>
      </w:r>
      <w:r>
        <w:rPr>
          <w:w w:val="85"/>
        </w:rPr>
        <w:t>ocenila</w:t>
      </w:r>
      <w:r>
        <w:rPr>
          <w:spacing w:val="-3"/>
        </w:rPr>
        <w:t xml:space="preserve"> </w:t>
      </w:r>
      <w:r>
        <w:rPr>
          <w:w w:val="85"/>
        </w:rPr>
        <w:t>menovitou</w:t>
      </w:r>
      <w:r>
        <w:rPr>
          <w:spacing w:val="-2"/>
        </w:rPr>
        <w:t xml:space="preserve"> </w:t>
      </w:r>
      <w:r>
        <w:rPr>
          <w:w w:val="85"/>
        </w:rPr>
        <w:t>hodnotou</w:t>
      </w:r>
      <w:r>
        <w:rPr>
          <w:spacing w:val="-3"/>
        </w:rPr>
        <w:t xml:space="preserve"> </w:t>
      </w:r>
      <w:r>
        <w:rPr>
          <w:w w:val="85"/>
        </w:rPr>
        <w:t>záväzkov.</w:t>
      </w:r>
      <w:r>
        <w:rPr>
          <w:spacing w:val="-1"/>
        </w:rPr>
        <w:t xml:space="preserve"> </w:t>
      </w:r>
      <w:r>
        <w:rPr>
          <w:w w:val="85"/>
        </w:rPr>
        <w:t>Rezervy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2"/>
        </w:rPr>
        <w:t xml:space="preserve"> </w:t>
      </w:r>
      <w:r>
        <w:rPr>
          <w:w w:val="85"/>
        </w:rPr>
        <w:t>ocenila</w:t>
      </w:r>
      <w:r>
        <w:rPr>
          <w:spacing w:val="-2"/>
        </w:rPr>
        <w:t xml:space="preserve"> </w:t>
      </w:r>
      <w:r>
        <w:rPr>
          <w:w w:val="85"/>
        </w:rPr>
        <w:t>odborným odhadom</w:t>
      </w:r>
      <w:r>
        <w:rPr>
          <w:spacing w:val="-6"/>
          <w:w w:val="85"/>
        </w:rPr>
        <w:t xml:space="preserve"> </w:t>
      </w:r>
      <w:r>
        <w:rPr>
          <w:w w:val="85"/>
        </w:rPr>
        <w:t>budúcej</w:t>
      </w:r>
      <w:r>
        <w:rPr>
          <w:spacing w:val="-6"/>
          <w:w w:val="85"/>
        </w:rPr>
        <w:t xml:space="preserve"> </w:t>
      </w:r>
      <w:r>
        <w:rPr>
          <w:w w:val="85"/>
        </w:rPr>
        <w:t>menovitej</w:t>
      </w:r>
      <w:r>
        <w:rPr>
          <w:spacing w:val="-6"/>
          <w:w w:val="85"/>
        </w:rPr>
        <w:t xml:space="preserve"> </w:t>
      </w:r>
      <w:r>
        <w:rPr>
          <w:w w:val="85"/>
        </w:rPr>
        <w:t>hodnoty</w:t>
      </w:r>
      <w:r>
        <w:rPr>
          <w:spacing w:val="-6"/>
          <w:w w:val="85"/>
        </w:rPr>
        <w:t xml:space="preserve"> </w:t>
      </w:r>
      <w:r>
        <w:rPr>
          <w:w w:val="85"/>
        </w:rPr>
        <w:t>potrebnej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ich</w:t>
      </w:r>
      <w:r>
        <w:rPr>
          <w:spacing w:val="-5"/>
          <w:w w:val="85"/>
        </w:rPr>
        <w:t xml:space="preserve"> </w:t>
      </w:r>
      <w:r>
        <w:rPr>
          <w:w w:val="85"/>
        </w:rPr>
        <w:t>úhradu.</w:t>
      </w:r>
    </w:p>
    <w:p w14:paraId="540EFE81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before="115"/>
        <w:ind w:right="587" w:firstLine="0"/>
      </w:pPr>
      <w:r>
        <w:rPr>
          <w:w w:val="85"/>
        </w:rPr>
        <w:t>Určenie</w:t>
      </w:r>
      <w:r>
        <w:t xml:space="preserve"> </w:t>
      </w:r>
      <w:r>
        <w:rPr>
          <w:w w:val="85"/>
        </w:rPr>
        <w:t>ocenenia</w:t>
      </w:r>
      <w:r>
        <w:t xml:space="preserve"> </w:t>
      </w:r>
      <w:r>
        <w:rPr>
          <w:w w:val="85"/>
          <w:u w:val="single"/>
        </w:rPr>
        <w:t>finančných</w:t>
      </w:r>
      <w:r>
        <w:rPr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t xml:space="preserve"> </w:t>
      </w:r>
      <w:r>
        <w:rPr>
          <w:w w:val="85"/>
        </w:rPr>
        <w:t>ktorý</w:t>
      </w:r>
      <w:r>
        <w:t xml:space="preserve"> </w:t>
      </w:r>
      <w:r>
        <w:rPr>
          <w:w w:val="85"/>
        </w:rPr>
        <w:t>nie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finančným</w:t>
      </w:r>
      <w:r>
        <w:t xml:space="preserve"> </w:t>
      </w:r>
      <w:r>
        <w:rPr>
          <w:w w:val="85"/>
        </w:rPr>
        <w:t>nástrojom</w:t>
      </w:r>
      <w:r>
        <w:t xml:space="preserve"> </w:t>
      </w:r>
      <w:r>
        <w:rPr>
          <w:w w:val="85"/>
        </w:rPr>
        <w:t>pri</w:t>
      </w:r>
      <w:r>
        <w:t xml:space="preserve"> </w:t>
      </w:r>
      <w:r>
        <w:rPr>
          <w:w w:val="85"/>
        </w:rPr>
        <w:t>oceňovaní</w:t>
      </w:r>
      <w:r>
        <w:t xml:space="preserve"> </w:t>
      </w:r>
      <w:r>
        <w:rPr>
          <w:rFonts w:ascii="Arial" w:hAnsi="Arial"/>
          <w:b/>
          <w:w w:val="85"/>
        </w:rPr>
        <w:t xml:space="preserve">reálnou </w:t>
      </w:r>
      <w:r>
        <w:rPr>
          <w:rFonts w:ascii="Arial" w:hAnsi="Arial"/>
          <w:b/>
          <w:spacing w:val="-2"/>
          <w:w w:val="90"/>
        </w:rPr>
        <w:t>hodnotou</w:t>
      </w:r>
      <w:r>
        <w:rPr>
          <w:spacing w:val="-2"/>
          <w:w w:val="90"/>
        </w:rPr>
        <w:t>:</w:t>
      </w:r>
    </w:p>
    <w:p w14:paraId="5E4677C6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2" w:line="357" w:lineRule="auto"/>
        <w:ind w:right="1853" w:firstLine="0"/>
      </w:pPr>
      <w:r>
        <w:rPr>
          <w:w w:val="80"/>
        </w:rPr>
        <w:t xml:space="preserve">Určenie ocenenia </w:t>
      </w:r>
      <w:r>
        <w:rPr>
          <w:w w:val="80"/>
          <w:u w:val="single"/>
        </w:rPr>
        <w:t>finančných nástrojov</w:t>
      </w:r>
      <w:r>
        <w:rPr>
          <w:w w:val="80"/>
        </w:rPr>
        <w:t xml:space="preserve"> pri oceňovaní obstarávacou cenou alebo vlastnými nákladmi: </w:t>
      </w:r>
      <w:r>
        <w:rPr>
          <w:w w:val="85"/>
          <w:u w:val="single"/>
        </w:rPr>
        <w:t>Komentár k oceňovaniu majetku a záväzkov</w:t>
      </w:r>
      <w:r>
        <w:rPr>
          <w:w w:val="85"/>
        </w:rPr>
        <w:t>:</w:t>
      </w:r>
    </w:p>
    <w:p w14:paraId="506DC9C2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2" w:line="244" w:lineRule="auto"/>
        <w:ind w:right="587" w:hanging="228"/>
        <w:jc w:val="both"/>
      </w:pPr>
      <w:r>
        <w:rPr>
          <w:w w:val="85"/>
          <w:u w:val="single"/>
        </w:rPr>
        <w:t>Finančné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3"/>
          <w:w w:val="85"/>
        </w:rPr>
        <w:t xml:space="preserve"> </w:t>
      </w:r>
      <w:r>
        <w:rPr>
          <w:w w:val="85"/>
        </w:rPr>
        <w:t>definuje</w:t>
      </w:r>
      <w:r>
        <w:rPr>
          <w:spacing w:val="-1"/>
          <w:w w:val="85"/>
        </w:rPr>
        <w:t xml:space="preserve"> </w:t>
      </w:r>
      <w:r>
        <w:rPr>
          <w:w w:val="85"/>
        </w:rPr>
        <w:t>§</w:t>
      </w:r>
      <w:r>
        <w:rPr>
          <w:spacing w:val="-1"/>
          <w:w w:val="85"/>
        </w:rPr>
        <w:t xml:space="preserve"> </w:t>
      </w:r>
      <w:r>
        <w:rPr>
          <w:w w:val="85"/>
        </w:rPr>
        <w:t>5</w:t>
      </w:r>
      <w:r>
        <w:rPr>
          <w:spacing w:val="-1"/>
          <w:w w:val="85"/>
        </w:rPr>
        <w:t xml:space="preserve"> </w:t>
      </w:r>
      <w:r>
        <w:rPr>
          <w:w w:val="85"/>
        </w:rPr>
        <w:t>zákona</w:t>
      </w:r>
      <w:r>
        <w:rPr>
          <w:spacing w:val="-1"/>
          <w:w w:val="85"/>
        </w:rPr>
        <w:t xml:space="preserve"> </w:t>
      </w:r>
      <w:r>
        <w:rPr>
          <w:w w:val="85"/>
        </w:rPr>
        <w:t>č.566/2001</w:t>
      </w:r>
      <w:r>
        <w:rPr>
          <w:spacing w:val="-1"/>
          <w:w w:val="85"/>
        </w:rPr>
        <w:t xml:space="preserve"> </w:t>
      </w:r>
      <w:r>
        <w:rPr>
          <w:w w:val="85"/>
        </w:rPr>
        <w:t>Z.z.</w:t>
      </w:r>
      <w:r>
        <w:rPr>
          <w:spacing w:val="-1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1"/>
          <w:w w:val="85"/>
        </w:rPr>
        <w:t xml:space="preserve"> </w:t>
      </w:r>
      <w:r>
        <w:rPr>
          <w:w w:val="85"/>
        </w:rPr>
        <w:t>papieroch</w:t>
      </w:r>
      <w:r>
        <w:rPr>
          <w:spacing w:val="-1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znení</w:t>
      </w:r>
      <w:r>
        <w:rPr>
          <w:spacing w:val="-1"/>
          <w:w w:val="85"/>
        </w:rPr>
        <w:t xml:space="preserve"> </w:t>
      </w:r>
      <w:r>
        <w:rPr>
          <w:w w:val="85"/>
        </w:rPr>
        <w:t>neskorších</w:t>
      </w:r>
      <w:r>
        <w:rPr>
          <w:spacing w:val="-1"/>
          <w:w w:val="85"/>
        </w:rPr>
        <w:t xml:space="preserve"> </w:t>
      </w:r>
      <w:r>
        <w:rPr>
          <w:w w:val="85"/>
        </w:rPr>
        <w:t>predpisov –</w:t>
      </w:r>
      <w:r>
        <w:rPr>
          <w:spacing w:val="-1"/>
          <w:w w:val="85"/>
        </w:rPr>
        <w:t xml:space="preserve"> </w:t>
      </w:r>
      <w:r>
        <w:rPr>
          <w:w w:val="85"/>
        </w:rPr>
        <w:t>sú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to </w:t>
      </w:r>
      <w:r>
        <w:rPr>
          <w:w w:val="80"/>
        </w:rPr>
        <w:t>napr. cenné papiere (akcie, dlhopisy, dočasné listy), deriváty (opcie, futures, swapy, forwardy), nástroje peňažného</w:t>
      </w:r>
      <w:r>
        <w:rPr>
          <w:spacing w:val="40"/>
        </w:rPr>
        <w:t xml:space="preserve"> </w:t>
      </w:r>
      <w:r>
        <w:rPr>
          <w:w w:val="85"/>
        </w:rPr>
        <w:t>trhu (pokladničné poukážky, vkladové listy).</w:t>
      </w:r>
    </w:p>
    <w:p w14:paraId="1EE207B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5"/>
          <w:u w:val="single"/>
        </w:rPr>
        <w:t>Opravné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majetku,</w:t>
      </w:r>
      <w:r>
        <w:rPr>
          <w:spacing w:val="-6"/>
          <w:w w:val="85"/>
        </w:rPr>
        <w:t xml:space="preserve"> </w:t>
      </w:r>
      <w:r>
        <w:rPr>
          <w:w w:val="85"/>
        </w:rPr>
        <w:t>okrem dlhodobej pohľadávky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dlhodobej pôžičky, stanovila UJ odborným odhadom </w:t>
      </w:r>
      <w:r>
        <w:rPr>
          <w:spacing w:val="-2"/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majetku.</w:t>
      </w:r>
    </w:p>
    <w:p w14:paraId="604EFB6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4" w:lineRule="auto"/>
        <w:ind w:right="587" w:hanging="228"/>
        <w:jc w:val="both"/>
      </w:pPr>
      <w:r>
        <w:rPr>
          <w:spacing w:val="-2"/>
          <w:w w:val="85"/>
          <w:u w:val="single"/>
        </w:rPr>
        <w:t>Opravnú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položku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k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dlhodobej pohľadávke</w:t>
      </w:r>
      <w:r>
        <w:rPr>
          <w:spacing w:val="-4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opravnú</w:t>
      </w:r>
      <w:r>
        <w:rPr>
          <w:spacing w:val="-6"/>
        </w:rPr>
        <w:t xml:space="preserve"> </w:t>
      </w:r>
      <w:r>
        <w:rPr>
          <w:spacing w:val="-2"/>
          <w:w w:val="85"/>
        </w:rPr>
        <w:t>položku</w:t>
      </w:r>
      <w:r>
        <w:rPr>
          <w:spacing w:val="-6"/>
        </w:rPr>
        <w:t xml:space="preserve"> </w:t>
      </w:r>
      <w:r>
        <w:rPr>
          <w:spacing w:val="-2"/>
          <w:w w:val="85"/>
        </w:rPr>
        <w:t>k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dlhodobej</w:t>
      </w:r>
      <w:r>
        <w:rPr>
          <w:spacing w:val="-6"/>
        </w:rPr>
        <w:t xml:space="preserve"> </w:t>
      </w:r>
      <w:r>
        <w:rPr>
          <w:spacing w:val="-2"/>
          <w:w w:val="85"/>
        </w:rPr>
        <w:t>pôžičke</w:t>
      </w:r>
      <w:r>
        <w:rPr>
          <w:spacing w:val="-6"/>
        </w:rPr>
        <w:t xml:space="preserve"> </w:t>
      </w:r>
      <w:r>
        <w:rPr>
          <w:spacing w:val="-2"/>
          <w:w w:val="85"/>
        </w:rPr>
        <w:t>UJ</w:t>
      </w:r>
      <w:r>
        <w:rPr>
          <w:spacing w:val="-6"/>
        </w:rPr>
        <w:t xml:space="preserve"> </w:t>
      </w:r>
      <w:r>
        <w:rPr>
          <w:spacing w:val="-2"/>
          <w:w w:val="85"/>
        </w:rPr>
        <w:t>stanovila</w:t>
      </w:r>
      <w:r>
        <w:rPr>
          <w:spacing w:val="-6"/>
        </w:rPr>
        <w:t xml:space="preserve"> </w:t>
      </w:r>
      <w:r>
        <w:rPr>
          <w:spacing w:val="-2"/>
          <w:w w:val="85"/>
          <w:u w:val="single"/>
        </w:rPr>
        <w:t>metódu</w:t>
      </w:r>
      <w:r>
        <w:rPr>
          <w:spacing w:val="-6"/>
          <w:u w:val="single"/>
        </w:rPr>
        <w:t xml:space="preserve"> </w:t>
      </w:r>
      <w:r>
        <w:rPr>
          <w:spacing w:val="-2"/>
          <w:w w:val="85"/>
          <w:u w:val="single"/>
        </w:rPr>
        <w:t>odúročenia</w:t>
      </w:r>
      <w:r>
        <w:rPr>
          <w:spacing w:val="-2"/>
          <w:w w:val="85"/>
        </w:rPr>
        <w:t xml:space="preserve"> </w:t>
      </w:r>
      <w:r>
        <w:rPr>
          <w:w w:val="85"/>
          <w:u w:val="single"/>
        </w:rPr>
        <w:t>na súčasnú hodnotu</w:t>
      </w:r>
      <w:r>
        <w:rPr>
          <w:w w:val="85"/>
        </w:rPr>
        <w:t xml:space="preserve"> (§ 18/8 PU; § 21/6 PU).</w:t>
      </w:r>
    </w:p>
    <w:p w14:paraId="51107FC7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95" w:hanging="228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spacing w:val="-2"/>
          <w:w w:val="90"/>
        </w:rPr>
        <w:t>záväzkov.</w:t>
      </w:r>
    </w:p>
    <w:p w14:paraId="0102E6D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  <w:jc w:val="both"/>
      </w:pPr>
      <w:r>
        <w:rPr>
          <w:w w:val="80"/>
        </w:rPr>
        <w:t>UJ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25</w:t>
      </w:r>
      <w:r>
        <w:t xml:space="preserve"> </w:t>
      </w:r>
      <w:r>
        <w:rPr>
          <w:w w:val="80"/>
        </w:rPr>
        <w:t>ZoU),</w:t>
      </w:r>
      <w:r>
        <w:t xml:space="preserve"> </w:t>
      </w:r>
      <w:r>
        <w:rPr>
          <w:w w:val="80"/>
        </w:rPr>
        <w:t>ani</w:t>
      </w:r>
      <w: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závierkovému</w:t>
      </w:r>
      <w:r>
        <w:t xml:space="preserve"> </w:t>
      </w:r>
      <w:r>
        <w:rPr>
          <w:w w:val="80"/>
        </w:rPr>
        <w:t>dňu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</w:t>
      </w:r>
      <w:r>
        <w:t xml:space="preserve"> </w:t>
      </w:r>
      <w:r>
        <w:rPr>
          <w:w w:val="80"/>
        </w:rPr>
        <w:t>ZoU)</w:t>
      </w:r>
      <w:r>
        <w:t xml:space="preserve"> </w:t>
      </w:r>
      <w:r>
        <w:rPr>
          <w:w w:val="80"/>
        </w:rPr>
        <w:t>nepoužila</w:t>
      </w:r>
      <w:r>
        <w:t xml:space="preserve"> </w:t>
      </w:r>
      <w:r>
        <w:rPr>
          <w:w w:val="80"/>
        </w:rPr>
        <w:t>ocenenie</w:t>
      </w:r>
      <w:r>
        <w:t xml:space="preserve"> </w:t>
      </w:r>
      <w:r>
        <w:rPr>
          <w:w w:val="80"/>
          <w:u w:val="single"/>
        </w:rPr>
        <w:t>reálnou</w:t>
      </w:r>
      <w:r>
        <w:rPr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80"/>
        </w:rPr>
        <w:t xml:space="preserve"> </w:t>
      </w:r>
      <w:r>
        <w:rPr>
          <w:w w:val="90"/>
        </w:rPr>
        <w:t>–</w:t>
      </w:r>
      <w:r>
        <w:rPr>
          <w:spacing w:val="-9"/>
          <w:w w:val="90"/>
        </w:rPr>
        <w:t xml:space="preserve"> </w:t>
      </w:r>
      <w:r>
        <w:rPr>
          <w:w w:val="90"/>
        </w:rPr>
        <w:t>lebo</w:t>
      </w:r>
      <w:r>
        <w:rPr>
          <w:spacing w:val="-9"/>
          <w:w w:val="90"/>
        </w:rPr>
        <w:t xml:space="preserve"> </w:t>
      </w:r>
      <w:r>
        <w:rPr>
          <w:w w:val="90"/>
        </w:rPr>
        <w:t>nemala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tomu</w:t>
      </w:r>
      <w:r>
        <w:rPr>
          <w:spacing w:val="-8"/>
          <w:w w:val="90"/>
        </w:rPr>
        <w:t xml:space="preserve"> </w:t>
      </w:r>
      <w:r>
        <w:rPr>
          <w:w w:val="90"/>
        </w:rPr>
        <w:t>vecnú</w:t>
      </w:r>
      <w:r>
        <w:rPr>
          <w:spacing w:val="-9"/>
          <w:w w:val="90"/>
        </w:rPr>
        <w:t xml:space="preserve"> </w:t>
      </w:r>
      <w:r>
        <w:rPr>
          <w:w w:val="90"/>
        </w:rPr>
        <w:t>náplň.</w:t>
      </w:r>
    </w:p>
    <w:p w14:paraId="675D742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073DFE0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93" w:line="244" w:lineRule="auto"/>
        <w:ind w:right="587" w:hanging="228"/>
      </w:pPr>
      <w:r>
        <w:rPr>
          <w:w w:val="85"/>
        </w:rPr>
        <w:lastRenderedPageBreak/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6"/>
          <w:w w:val="85"/>
        </w:rPr>
        <w:t xml:space="preserve"> </w:t>
      </w:r>
      <w:r>
        <w:rPr>
          <w:w w:val="85"/>
        </w:rPr>
        <w:t>oceňovaní</w:t>
      </w:r>
      <w:r>
        <w:rPr>
          <w:spacing w:val="-6"/>
          <w:w w:val="85"/>
        </w:rPr>
        <w:t xml:space="preserve"> </w:t>
      </w:r>
      <w:r>
        <w:rPr>
          <w:w w:val="85"/>
        </w:rPr>
        <w:t>úbytku</w:t>
      </w:r>
      <w:r>
        <w:rPr>
          <w:spacing w:val="-6"/>
          <w:w w:val="85"/>
        </w:rPr>
        <w:t xml:space="preserve"> </w:t>
      </w:r>
      <w:r>
        <w:rPr>
          <w:w w:val="85"/>
        </w:rPr>
        <w:t>rovnakého</w:t>
      </w:r>
      <w:r>
        <w:rPr>
          <w:spacing w:val="-6"/>
          <w:w w:val="85"/>
        </w:rPr>
        <w:t xml:space="preserve"> </w:t>
      </w:r>
      <w:r>
        <w:rPr>
          <w:w w:val="85"/>
        </w:rPr>
        <w:t>druhu</w:t>
      </w:r>
      <w:r>
        <w:rPr>
          <w:spacing w:val="-5"/>
          <w:w w:val="85"/>
        </w:rPr>
        <w:t xml:space="preserve"> </w:t>
      </w:r>
      <w:r>
        <w:rPr>
          <w:w w:val="85"/>
        </w:rPr>
        <w:t>zásob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6"/>
          <w:w w:val="85"/>
        </w:rPr>
        <w:t xml:space="preserve"> </w:t>
      </w:r>
      <w:r>
        <w:rPr>
          <w:w w:val="85"/>
        </w:rPr>
        <w:t>papierov</w:t>
      </w:r>
      <w:r>
        <w:rPr>
          <w:spacing w:val="-6"/>
          <w:w w:val="85"/>
        </w:rPr>
        <w:t xml:space="preserve"> </w:t>
      </w:r>
      <w:r>
        <w:rPr>
          <w:w w:val="85"/>
        </w:rPr>
        <w:t>–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5"/>
        </w:rPr>
        <w:t>ZoU;</w:t>
      </w:r>
      <w:r>
        <w:rPr>
          <w:spacing w:val="-12"/>
          <w:w w:val="95"/>
        </w:rPr>
        <w:t xml:space="preserve"> </w:t>
      </w:r>
      <w:r>
        <w:rPr>
          <w:w w:val="95"/>
        </w:rPr>
        <w:t>§</w:t>
      </w:r>
      <w:r>
        <w:rPr>
          <w:spacing w:val="-12"/>
          <w:w w:val="95"/>
        </w:rPr>
        <w:t xml:space="preserve"> </w:t>
      </w:r>
      <w:r>
        <w:rPr>
          <w:w w:val="95"/>
        </w:rPr>
        <w:t>22/1</w:t>
      </w:r>
      <w:r>
        <w:rPr>
          <w:spacing w:val="-12"/>
          <w:w w:val="95"/>
        </w:rPr>
        <w:t xml:space="preserve"> </w:t>
      </w:r>
      <w:r>
        <w:rPr>
          <w:w w:val="95"/>
        </w:rPr>
        <w:t>PU).</w:t>
      </w:r>
    </w:p>
    <w:p w14:paraId="7046E2C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88" w:hanging="228"/>
      </w:pPr>
      <w:r>
        <w:rPr>
          <w:spacing w:val="-2"/>
          <w:w w:val="85"/>
        </w:rPr>
        <w:t>ÚJ používa pri oceňovaní</w:t>
      </w:r>
      <w:r>
        <w:rPr>
          <w:spacing w:val="-5"/>
        </w:rPr>
        <w:t xml:space="preserve"> </w:t>
      </w:r>
      <w:r>
        <w:rPr>
          <w:spacing w:val="-2"/>
          <w:w w:val="85"/>
          <w:u w:val="single"/>
        </w:rPr>
        <w:t>prírastku</w:t>
      </w:r>
      <w:r>
        <w:rPr>
          <w:spacing w:val="-2"/>
          <w:w w:val="85"/>
        </w:rPr>
        <w:t xml:space="preserve"> cudzej meny v hotovosti alebo na bankový účet</w:t>
      </w:r>
      <w:r>
        <w:rPr>
          <w:spacing w:val="-4"/>
        </w:rPr>
        <w:t xml:space="preserve"> </w:t>
      </w:r>
      <w:r>
        <w:rPr>
          <w:spacing w:val="-2"/>
          <w:w w:val="85"/>
        </w:rPr>
        <w:t xml:space="preserve">– </w:t>
      </w:r>
      <w:r>
        <w:rPr>
          <w:spacing w:val="-2"/>
          <w:w w:val="85"/>
          <w:u w:val="single"/>
        </w:rPr>
        <w:t>zmenárenský kurz</w:t>
      </w:r>
      <w:r>
        <w:rPr>
          <w:spacing w:val="-2"/>
          <w:w w:val="85"/>
        </w:rPr>
        <w:t xml:space="preserve"> konkrétnej </w:t>
      </w:r>
      <w:r>
        <w:rPr>
          <w:w w:val="90"/>
        </w:rPr>
        <w:t>banky (§ 24/3 ZoU).</w:t>
      </w:r>
    </w:p>
    <w:p w14:paraId="6A77BC45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3"/>
          <w:w w:val="85"/>
        </w:rPr>
        <w:t xml:space="preserve"> </w:t>
      </w:r>
      <w:r>
        <w:rPr>
          <w:w w:val="85"/>
        </w:rPr>
        <w:t>oceňovaní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úbytku</w:t>
      </w:r>
      <w:r>
        <w:rPr>
          <w:spacing w:val="-3"/>
          <w:w w:val="85"/>
        </w:rPr>
        <w:t xml:space="preserve"> </w:t>
      </w:r>
      <w:r>
        <w:rPr>
          <w:w w:val="85"/>
        </w:rPr>
        <w:t>cudzej</w:t>
      </w:r>
      <w:r>
        <w:rPr>
          <w:spacing w:val="-3"/>
          <w:w w:val="85"/>
        </w:rPr>
        <w:t xml:space="preserve"> </w:t>
      </w:r>
      <w:r>
        <w:rPr>
          <w:w w:val="85"/>
        </w:rPr>
        <w:t>meny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hotovosti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3"/>
          <w:w w:val="85"/>
        </w:rPr>
        <w:t xml:space="preserve"> </w:t>
      </w:r>
      <w:r>
        <w:rPr>
          <w:w w:val="85"/>
        </w:rPr>
        <w:t>bankového</w:t>
      </w:r>
      <w:r>
        <w:rPr>
          <w:spacing w:val="-3"/>
          <w:w w:val="85"/>
        </w:rPr>
        <w:t xml:space="preserve"> </w:t>
      </w:r>
      <w:r>
        <w:rPr>
          <w:w w:val="85"/>
        </w:rPr>
        <w:t>účtu</w:t>
      </w:r>
      <w:r>
        <w:rPr>
          <w:spacing w:val="-2"/>
          <w:w w:val="85"/>
        </w:rPr>
        <w:t xml:space="preserve"> </w:t>
      </w:r>
      <w:r>
        <w:rPr>
          <w:w w:val="85"/>
        </w:rPr>
        <w:t>–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3"/>
          <w:w w:val="85"/>
        </w:rPr>
        <w:t xml:space="preserve"> </w:t>
      </w:r>
      <w:r>
        <w:rPr>
          <w:w w:val="85"/>
        </w:rPr>
        <w:t>(D-1),</w:t>
      </w:r>
      <w:r>
        <w:rPr>
          <w:spacing w:val="-4"/>
          <w:w w:val="85"/>
        </w:rPr>
        <w:t xml:space="preserve"> </w:t>
      </w:r>
      <w:r>
        <w:rPr>
          <w:w w:val="85"/>
        </w:rPr>
        <w:t>teda kurz</w:t>
      </w:r>
      <w:r>
        <w:rPr>
          <w:spacing w:val="-6"/>
          <w:w w:val="85"/>
        </w:rPr>
        <w:t xml:space="preserve"> </w:t>
      </w:r>
      <w:r>
        <w:rPr>
          <w:w w:val="85"/>
        </w:rPr>
        <w:t>zo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6"/>
          <w:w w:val="85"/>
        </w:rPr>
        <w:t xml:space="preserve"> </w:t>
      </w:r>
      <w:r>
        <w:rPr>
          <w:w w:val="85"/>
        </w:rPr>
        <w:t>dňu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prípadu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24/6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0E7E8F31" w14:textId="77777777" w:rsidR="000C35CD" w:rsidRDefault="00000000">
      <w:pPr>
        <w:pStyle w:val="Odsekzoznamu"/>
        <w:numPr>
          <w:ilvl w:val="1"/>
          <w:numId w:val="7"/>
        </w:numPr>
        <w:tabs>
          <w:tab w:val="left" w:pos="396"/>
        </w:tabs>
        <w:spacing w:before="124"/>
        <w:ind w:left="396" w:hanging="160"/>
      </w:pPr>
      <w:r>
        <w:rPr>
          <w:w w:val="80"/>
        </w:rPr>
        <w:t>Účtovná</w:t>
      </w:r>
      <w:r>
        <w:rPr>
          <w:spacing w:val="-3"/>
        </w:rPr>
        <w:t xml:space="preserve"> </w:t>
      </w:r>
      <w:r>
        <w:rPr>
          <w:w w:val="80"/>
        </w:rPr>
        <w:t>jednotka</w:t>
      </w:r>
      <w:r>
        <w:rPr>
          <w:spacing w:val="-2"/>
        </w:rPr>
        <w:t xml:space="preserve"> </w:t>
      </w:r>
      <w:r>
        <w:rPr>
          <w:w w:val="80"/>
        </w:rPr>
        <w:t>nepoužila</w:t>
      </w:r>
      <w:r>
        <w:rPr>
          <w:spacing w:val="-4"/>
        </w:rPr>
        <w:t xml:space="preserve"> </w:t>
      </w:r>
      <w:r>
        <w:rPr>
          <w:w w:val="80"/>
        </w:rPr>
        <w:t>dobrovoľné</w:t>
      </w:r>
      <w:r>
        <w:t xml:space="preserve"> </w:t>
      </w:r>
      <w:r>
        <w:rPr>
          <w:w w:val="80"/>
        </w:rPr>
        <w:t>oceňovanie</w:t>
      </w:r>
      <w:r>
        <w:rPr>
          <w:spacing w:val="-2"/>
        </w:rPr>
        <w:t xml:space="preserve"> </w:t>
      </w:r>
      <w:r>
        <w:rPr>
          <w:w w:val="80"/>
        </w:rPr>
        <w:t>obchodných</w:t>
      </w:r>
      <w:r>
        <w:rPr>
          <w:spacing w:val="3"/>
        </w:rPr>
        <w:t xml:space="preserve"> </w:t>
      </w:r>
      <w:r>
        <w:rPr>
          <w:w w:val="80"/>
        </w:rPr>
        <w:t>podielov</w:t>
      </w:r>
      <w:r>
        <w:rPr>
          <w:spacing w:val="-1"/>
        </w:rPr>
        <w:t xml:space="preserve"> </w:t>
      </w:r>
      <w:r>
        <w:rPr>
          <w:w w:val="80"/>
          <w:u w:val="single"/>
        </w:rPr>
        <w:t>metódou</w:t>
      </w:r>
      <w:r>
        <w:rPr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"/>
          <w:u w:val="single"/>
        </w:rPr>
        <w:t xml:space="preserve"> </w:t>
      </w:r>
      <w:r>
        <w:rPr>
          <w:w w:val="80"/>
          <w:u w:val="single"/>
        </w:rPr>
        <w:t>imania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27/9</w:t>
      </w:r>
      <w:r>
        <w:rPr>
          <w:spacing w:val="-2"/>
        </w:rPr>
        <w:t xml:space="preserve"> </w:t>
      </w:r>
      <w:r>
        <w:rPr>
          <w:spacing w:val="-2"/>
          <w:w w:val="80"/>
        </w:rPr>
        <w:t>ZoU).</w:t>
      </w:r>
    </w:p>
    <w:p w14:paraId="28480266" w14:textId="77777777" w:rsidR="000C35CD" w:rsidRDefault="000C35CD">
      <w:pPr>
        <w:pStyle w:val="Zkladntext"/>
        <w:spacing w:before="146"/>
      </w:pPr>
    </w:p>
    <w:p w14:paraId="6D90D459" w14:textId="77777777" w:rsidR="000C35CD" w:rsidRDefault="00000000">
      <w:pPr>
        <w:pStyle w:val="Odsekzoznamu"/>
        <w:numPr>
          <w:ilvl w:val="1"/>
          <w:numId w:val="7"/>
        </w:numPr>
        <w:tabs>
          <w:tab w:val="left" w:pos="451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 xml:space="preserve">Tvorba odpisového plánu </w:t>
      </w:r>
      <w:r>
        <w:rPr>
          <w:rFonts w:ascii="Arial" w:hAnsi="Arial"/>
          <w:i/>
          <w:w w:val="80"/>
        </w:rPr>
        <w:t>pre dlhodobý majetok, pričom sa uvádza doba odpisovania, sadzby odpisov a odpisové</w:t>
      </w:r>
      <w:r>
        <w:rPr>
          <w:rFonts w:ascii="Arial" w:hAnsi="Arial"/>
          <w:i/>
          <w:spacing w:val="40"/>
        </w:rPr>
        <w:t xml:space="preserve"> </w:t>
      </w:r>
      <w:r>
        <w:rPr>
          <w:rFonts w:ascii="Arial" w:hAnsi="Arial"/>
          <w:i/>
          <w:spacing w:val="-2"/>
          <w:w w:val="90"/>
        </w:rPr>
        <w:t>metódy</w:t>
      </w:r>
      <w:r>
        <w:rPr>
          <w:rFonts w:ascii="Arial" w:hAnsi="Arial"/>
          <w:i/>
          <w:spacing w:val="-8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pre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účtovné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odpisy:</w:t>
      </w:r>
    </w:p>
    <w:p w14:paraId="682F5D9B" w14:textId="77777777" w:rsidR="000C35CD" w:rsidRDefault="000C35CD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0C35CD" w14:paraId="5EBDCCBA" w14:textId="77777777">
        <w:trPr>
          <w:trHeight w:val="505"/>
        </w:trPr>
        <w:tc>
          <w:tcPr>
            <w:tcW w:w="4220" w:type="dxa"/>
          </w:tcPr>
          <w:p w14:paraId="7C26E623" w14:textId="77777777" w:rsidR="000C35CD" w:rsidRDefault="00000000">
            <w:pPr>
              <w:pStyle w:val="TableParagraph"/>
              <w:spacing w:before="0" w:line="254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Dlhodobý hmotný a nehmotný </w:t>
            </w:r>
            <w:r>
              <w:rPr>
                <w:rFonts w:ascii="Arial" w:hAnsi="Arial"/>
                <w:b/>
                <w:w w:val="90"/>
              </w:rPr>
              <w:t>odpisovaný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013" w:type="dxa"/>
          </w:tcPr>
          <w:p w14:paraId="7B57BCF4" w14:textId="77777777" w:rsidR="000C35CD" w:rsidRDefault="00000000">
            <w:pPr>
              <w:pStyle w:val="TableParagraph"/>
              <w:spacing w:before="0" w:line="254" w:lineRule="exact"/>
              <w:ind w:left="31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číslo </w:t>
            </w:r>
            <w:r>
              <w:rPr>
                <w:rFonts w:ascii="Arial" w:hAnsi="Arial"/>
                <w:b/>
                <w:spacing w:val="-4"/>
                <w:w w:val="85"/>
              </w:rPr>
              <w:t>účtu</w:t>
            </w:r>
          </w:p>
        </w:tc>
        <w:tc>
          <w:tcPr>
            <w:tcW w:w="2107" w:type="dxa"/>
          </w:tcPr>
          <w:p w14:paraId="6FF8E0BD" w14:textId="77777777" w:rsidR="000C35CD" w:rsidRDefault="00000000">
            <w:pPr>
              <w:pStyle w:val="TableParagraph"/>
              <w:spacing w:before="0" w:line="254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doba odpisovania </w:t>
            </w:r>
            <w:r>
              <w:rPr>
                <w:rFonts w:ascii="Arial" w:hAnsi="Arial"/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14:paraId="39D2957E" w14:textId="77777777" w:rsidR="000C35CD" w:rsidRDefault="00000000">
            <w:pPr>
              <w:pStyle w:val="TableParagraph"/>
              <w:spacing w:before="0" w:line="254" w:lineRule="exact"/>
              <w:ind w:left="994" w:right="393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odpisová sadzba </w:t>
            </w:r>
            <w:r>
              <w:rPr>
                <w:rFonts w:ascii="Arial" w:hAnsi="Arial"/>
                <w:b/>
                <w:spacing w:val="-4"/>
                <w:w w:val="90"/>
              </w:rPr>
              <w:t>(%)</w:t>
            </w:r>
          </w:p>
        </w:tc>
      </w:tr>
      <w:tr w:rsidR="000C35CD" w14:paraId="5C2B1643" w14:textId="77777777">
        <w:trPr>
          <w:trHeight w:val="249"/>
        </w:trPr>
        <w:tc>
          <w:tcPr>
            <w:tcW w:w="4220" w:type="dxa"/>
          </w:tcPr>
          <w:p w14:paraId="3263E020" w14:textId="77777777" w:rsidR="000C35CD" w:rsidRDefault="00000000">
            <w:pPr>
              <w:pStyle w:val="TableParagraph"/>
              <w:spacing w:before="0" w:line="230" w:lineRule="exact"/>
              <w:ind w:left="107"/>
            </w:pPr>
            <w:r>
              <w:rPr>
                <w:spacing w:val="-2"/>
                <w:w w:val="90"/>
              </w:rPr>
              <w:t>Software</w:t>
            </w:r>
          </w:p>
        </w:tc>
        <w:tc>
          <w:tcPr>
            <w:tcW w:w="1013" w:type="dxa"/>
          </w:tcPr>
          <w:p w14:paraId="3C99FC53" w14:textId="77777777" w:rsidR="000C35CD" w:rsidRDefault="00000000">
            <w:pPr>
              <w:pStyle w:val="TableParagraph"/>
              <w:spacing w:before="0" w:line="230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013</w:t>
            </w:r>
          </w:p>
        </w:tc>
        <w:tc>
          <w:tcPr>
            <w:tcW w:w="2107" w:type="dxa"/>
          </w:tcPr>
          <w:p w14:paraId="7A71C7AD" w14:textId="77777777" w:rsidR="000C35CD" w:rsidRDefault="00000000">
            <w:pPr>
              <w:pStyle w:val="TableParagraph"/>
              <w:spacing w:before="0" w:line="230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7A063BA5" w14:textId="77777777" w:rsidR="000C35CD" w:rsidRDefault="00000000">
            <w:pPr>
              <w:pStyle w:val="TableParagraph"/>
              <w:spacing w:before="0" w:line="230" w:lineRule="exact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5E34E6DB" w14:textId="77777777">
        <w:trPr>
          <w:trHeight w:val="251"/>
        </w:trPr>
        <w:tc>
          <w:tcPr>
            <w:tcW w:w="4220" w:type="dxa"/>
          </w:tcPr>
          <w:p w14:paraId="7C01E2C6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  <w:w w:val="85"/>
              </w:rPr>
              <w:t>DNM</w:t>
            </w:r>
          </w:p>
        </w:tc>
        <w:tc>
          <w:tcPr>
            <w:tcW w:w="1013" w:type="dxa"/>
          </w:tcPr>
          <w:p w14:paraId="6F65CF5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019</w:t>
            </w:r>
          </w:p>
        </w:tc>
        <w:tc>
          <w:tcPr>
            <w:tcW w:w="2107" w:type="dxa"/>
          </w:tcPr>
          <w:p w14:paraId="2FD06844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693CD7EF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21E19318" w14:textId="77777777">
        <w:trPr>
          <w:trHeight w:val="253"/>
        </w:trPr>
        <w:tc>
          <w:tcPr>
            <w:tcW w:w="4220" w:type="dxa"/>
          </w:tcPr>
          <w:p w14:paraId="2E894324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2"/>
                <w:w w:val="90"/>
              </w:rPr>
              <w:t>Stavby</w:t>
            </w:r>
          </w:p>
        </w:tc>
        <w:tc>
          <w:tcPr>
            <w:tcW w:w="1013" w:type="dxa"/>
          </w:tcPr>
          <w:p w14:paraId="62E17EEA" w14:textId="77777777" w:rsidR="000C35CD" w:rsidRDefault="00000000">
            <w:pPr>
              <w:pStyle w:val="TableParagraph"/>
              <w:spacing w:before="3"/>
              <w:ind w:left="12" w:right="4"/>
              <w:jc w:val="center"/>
            </w:pPr>
            <w:r>
              <w:rPr>
                <w:spacing w:val="-5"/>
                <w:w w:val="90"/>
              </w:rPr>
              <w:t>021</w:t>
            </w:r>
          </w:p>
        </w:tc>
        <w:tc>
          <w:tcPr>
            <w:tcW w:w="2107" w:type="dxa"/>
          </w:tcPr>
          <w:p w14:paraId="7FCEB1BE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  <w:tc>
          <w:tcPr>
            <w:tcW w:w="2268" w:type="dxa"/>
          </w:tcPr>
          <w:p w14:paraId="3785C4F4" w14:textId="77777777" w:rsidR="000C35CD" w:rsidRDefault="00000000">
            <w:pPr>
              <w:pStyle w:val="TableParagraph"/>
              <w:spacing w:before="3"/>
              <w:ind w:left="11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</w:tr>
      <w:tr w:rsidR="000C35CD" w14:paraId="61804718" w14:textId="77777777">
        <w:trPr>
          <w:trHeight w:val="251"/>
        </w:trPr>
        <w:tc>
          <w:tcPr>
            <w:tcW w:w="4220" w:type="dxa"/>
          </w:tcPr>
          <w:p w14:paraId="65D4BA0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príslušenstvom</w:t>
            </w:r>
          </w:p>
        </w:tc>
        <w:tc>
          <w:tcPr>
            <w:tcW w:w="1013" w:type="dxa"/>
          </w:tcPr>
          <w:p w14:paraId="2CF0EB12" w14:textId="77777777" w:rsidR="000C35CD" w:rsidRDefault="00000000">
            <w:pPr>
              <w:pStyle w:val="TableParagraph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3176CD2F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35AA4E08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  <w:tr w:rsidR="000C35CD" w14:paraId="2B27335B" w14:textId="77777777">
        <w:trPr>
          <w:trHeight w:val="251"/>
        </w:trPr>
        <w:tc>
          <w:tcPr>
            <w:tcW w:w="4220" w:type="dxa"/>
          </w:tcPr>
          <w:p w14:paraId="11345AC8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1013" w:type="dxa"/>
          </w:tcPr>
          <w:p w14:paraId="208B7630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023</w:t>
            </w:r>
          </w:p>
        </w:tc>
        <w:tc>
          <w:tcPr>
            <w:tcW w:w="2107" w:type="dxa"/>
          </w:tcPr>
          <w:p w14:paraId="2141C683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73695678" w14:textId="77777777" w:rsidR="000C35CD" w:rsidRDefault="00000000">
            <w:pPr>
              <w:pStyle w:val="TableParagraph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80CA447" w14:textId="77777777">
        <w:trPr>
          <w:trHeight w:val="254"/>
        </w:trPr>
        <w:tc>
          <w:tcPr>
            <w:tcW w:w="4220" w:type="dxa"/>
          </w:tcPr>
          <w:p w14:paraId="19E9E3F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stroje</w:t>
            </w:r>
          </w:p>
        </w:tc>
        <w:tc>
          <w:tcPr>
            <w:tcW w:w="1013" w:type="dxa"/>
          </w:tcPr>
          <w:p w14:paraId="3CDBD752" w14:textId="77777777" w:rsidR="000C35CD" w:rsidRDefault="00000000">
            <w:pPr>
              <w:pStyle w:val="TableParagraph"/>
              <w:spacing w:before="3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8E03509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2C5F88B7" w14:textId="77777777" w:rsidR="000C35CD" w:rsidRDefault="00000000">
            <w:pPr>
              <w:pStyle w:val="TableParagraph"/>
              <w:spacing w:before="3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9528974" w14:textId="77777777">
        <w:trPr>
          <w:trHeight w:val="251"/>
        </w:trPr>
        <w:tc>
          <w:tcPr>
            <w:tcW w:w="4220" w:type="dxa"/>
          </w:tcPr>
          <w:p w14:paraId="480722CA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4CE87E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1240B809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57E0E232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</w:tbl>
    <w:p w14:paraId="1E70198F" w14:textId="77777777" w:rsidR="000C35CD" w:rsidRDefault="000C35CD">
      <w:pPr>
        <w:pStyle w:val="Zkladntext"/>
        <w:spacing w:before="7"/>
        <w:rPr>
          <w:rFonts w:ascii="Arial"/>
          <w:i/>
        </w:rPr>
      </w:pPr>
    </w:p>
    <w:p w14:paraId="4D914470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Komentár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u w:val="single"/>
        </w:rPr>
        <w:t xml:space="preserve"> </w:t>
      </w:r>
      <w:r>
        <w:rPr>
          <w:spacing w:val="-2"/>
          <w:w w:val="80"/>
          <w:u w:val="single"/>
        </w:rPr>
        <w:t>plánu</w:t>
      </w:r>
      <w:r>
        <w:rPr>
          <w:spacing w:val="-2"/>
          <w:w w:val="80"/>
        </w:rPr>
        <w:t>:</w:t>
      </w:r>
    </w:p>
    <w:p w14:paraId="58FB4D1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9" w:hanging="228"/>
        <w:jc w:val="both"/>
      </w:pPr>
      <w:r>
        <w:rPr>
          <w:w w:val="85"/>
        </w:rPr>
        <w:t xml:space="preserve">UJ používa </w:t>
      </w:r>
      <w:r>
        <w:rPr>
          <w:w w:val="85"/>
          <w:u w:val="single"/>
        </w:rPr>
        <w:t>účtovné odpisy nezávisle na daňových odpisoch</w:t>
      </w:r>
      <w:r>
        <w:rPr>
          <w:w w:val="85"/>
        </w:rPr>
        <w:t>. Majetok sa začína odpisovať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mesiaci, kedy bol </w:t>
      </w:r>
      <w:r>
        <w:rPr>
          <w:w w:val="80"/>
          <w:u w:val="single"/>
        </w:rPr>
        <w:t>zaradený do užívania</w:t>
      </w:r>
      <w:r>
        <w:rPr>
          <w:w w:val="80"/>
        </w:rPr>
        <w:t xml:space="preserve">. Účtovné odpisy vychádzajú z predpokladanej doby používania majetku. Dlhodobý nehmotný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1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1"/>
          <w:w w:val="85"/>
        </w:rPr>
        <w:t xml:space="preserve"> </w:t>
      </w:r>
      <w:r>
        <w:rPr>
          <w:w w:val="85"/>
        </w:rPr>
        <w:t>od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2"/>
          <w:w w:val="85"/>
        </w:rPr>
        <w:t xml:space="preserve"> </w:t>
      </w:r>
      <w:r>
        <w:rPr>
          <w:w w:val="85"/>
        </w:rPr>
        <w:t>obstarania.</w:t>
      </w:r>
    </w:p>
    <w:p w14:paraId="3BC91B03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2" w:line="244" w:lineRule="auto"/>
        <w:ind w:right="589" w:hanging="22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 </w:t>
      </w:r>
      <w:r>
        <w:rPr>
          <w:w w:val="85"/>
        </w:rPr>
        <w:t>účtovný</w:t>
      </w:r>
      <w:r>
        <w:rPr>
          <w:spacing w:val="-6"/>
          <w:w w:val="85"/>
        </w:rPr>
        <w:t xml:space="preserve"> </w:t>
      </w:r>
      <w:r>
        <w:rPr>
          <w:w w:val="85"/>
        </w:rPr>
        <w:t>odpisový</w:t>
      </w:r>
      <w:r>
        <w:rPr>
          <w:spacing w:val="-6"/>
          <w:w w:val="85"/>
        </w:rPr>
        <w:t xml:space="preserve"> </w:t>
      </w:r>
      <w:r>
        <w:rPr>
          <w:w w:val="85"/>
        </w:rPr>
        <w:t>plán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2"/>
          <w:w w:val="85"/>
        </w:rPr>
        <w:t xml:space="preserve"> </w:t>
      </w:r>
      <w:r>
        <w:rPr>
          <w:w w:val="85"/>
        </w:rPr>
        <w:t>položkách</w:t>
      </w:r>
      <w:r>
        <w:rPr>
          <w:spacing w:val="-2"/>
          <w:w w:val="85"/>
        </w:rPr>
        <w:t xml:space="preserve"> </w:t>
      </w:r>
      <w:r>
        <w:rPr>
          <w:w w:val="85"/>
        </w:rPr>
        <w:t>sa vedie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podsystéme Majetok</w:t>
      </w:r>
      <w:r>
        <w:rPr>
          <w:spacing w:val="-1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podporou</w:t>
      </w:r>
      <w:r>
        <w:rPr>
          <w:spacing w:val="-1"/>
          <w:w w:val="85"/>
        </w:rPr>
        <w:t xml:space="preserve"> </w:t>
      </w:r>
      <w:r>
        <w:rPr>
          <w:w w:val="85"/>
        </w:rPr>
        <w:t>softvéru Money (taktiež daňové odpisy podľa zákona o dani z príjmov).</w:t>
      </w:r>
    </w:p>
    <w:p w14:paraId="2D1E09A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 </w:t>
      </w:r>
      <w:r>
        <w:rPr>
          <w:spacing w:val="-2"/>
          <w:w w:val="85"/>
        </w:rPr>
        <w:t>nepoužíva komponentné odpisovanie</w:t>
      </w:r>
      <w:r>
        <w:t xml:space="preserve"> </w:t>
      </w:r>
      <w:r>
        <w:rPr>
          <w:spacing w:val="-2"/>
          <w:w w:val="85"/>
        </w:rPr>
        <w:t>(odpisovanie častí majetku - komponentov).</w:t>
      </w:r>
    </w:p>
    <w:p w14:paraId="7464EAAF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 </w:t>
      </w:r>
      <w:r>
        <w:rPr>
          <w:w w:val="90"/>
        </w:rPr>
        <w:t>21/5 PU).</w:t>
      </w:r>
    </w:p>
    <w:p w14:paraId="5E8C436B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7" w:hanging="228"/>
        <w:jc w:val="both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 xml:space="preserve"> -</w:t>
      </w:r>
      <w:r>
        <w:rPr>
          <w:spacing w:val="-5"/>
          <w:w w:val="85"/>
        </w:rPr>
        <w:t xml:space="preserve"> </w:t>
      </w:r>
      <w:r>
        <w:rPr>
          <w:w w:val="85"/>
        </w:rPr>
        <w:t>položky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6"/>
          <w:w w:val="85"/>
        </w:rPr>
        <w:t xml:space="preserve"> </w:t>
      </w:r>
      <w:r>
        <w:rPr>
          <w:w w:val="85"/>
        </w:rPr>
        <w:t>400</w:t>
      </w:r>
      <w:r>
        <w:rPr>
          <w:spacing w:val="-3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jednotkovej</w:t>
      </w:r>
      <w:r>
        <w:rPr>
          <w:spacing w:val="-3"/>
          <w:w w:val="85"/>
        </w:rPr>
        <w:t xml:space="preserve"> </w:t>
      </w:r>
      <w:r>
        <w:rPr>
          <w:w w:val="85"/>
        </w:rPr>
        <w:t>ceny</w:t>
      </w:r>
      <w:r>
        <w:rPr>
          <w:spacing w:val="-3"/>
          <w:w w:val="85"/>
        </w:rPr>
        <w:t xml:space="preserve"> </w:t>
      </w:r>
      <w:r>
        <w:rPr>
          <w:w w:val="85"/>
        </w:rPr>
        <w:t>so životnosťou nad jeden rok (§ 13/2 PU).</w:t>
      </w:r>
    </w:p>
    <w:p w14:paraId="460345D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 životnosťou nad jeden rok (§ 13/6 PU).</w:t>
      </w:r>
    </w:p>
    <w:p w14:paraId="069B77D8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t xml:space="preserve"> </w:t>
      </w:r>
      <w:r>
        <w:rPr>
          <w:w w:val="80"/>
        </w:rPr>
        <w:t xml:space="preserve">do odpisovaného dlhodobého majetku –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6"/>
          <w:w w:val="85"/>
        </w:rPr>
        <w:t xml:space="preserve"> </w:t>
      </w:r>
      <w:r>
        <w:rPr>
          <w:w w:val="85"/>
        </w:rPr>
        <w:t>700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6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5"/>
          <w:w w:val="85"/>
        </w:rPr>
        <w:t xml:space="preserve"> </w:t>
      </w:r>
      <w:r>
        <w:rPr>
          <w:w w:val="85"/>
        </w:rPr>
        <w:t>29/2</w:t>
      </w:r>
      <w:r>
        <w:rPr>
          <w:spacing w:val="-6"/>
          <w:w w:val="85"/>
        </w:rPr>
        <w:t xml:space="preserve"> </w:t>
      </w:r>
      <w:r>
        <w:rPr>
          <w:w w:val="85"/>
        </w:rPr>
        <w:t>ZDP).</w:t>
      </w:r>
    </w:p>
    <w:p w14:paraId="15513D1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596"/>
        </w:tabs>
        <w:spacing w:before="123" w:line="242" w:lineRule="auto"/>
        <w:ind w:left="596" w:right="588" w:hanging="360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dobrovoľnú kapitalizáciu úrokov</w:t>
      </w:r>
      <w:r>
        <w:rPr>
          <w:w w:val="80"/>
        </w:rPr>
        <w:t xml:space="preserve"> do obstarávacej ceny odpisovaného dlhodobého hmotného majetku </w:t>
      </w:r>
      <w:r>
        <w:rPr>
          <w:w w:val="85"/>
        </w:rPr>
        <w:t>alebo</w:t>
      </w:r>
      <w:r>
        <w:rPr>
          <w:spacing w:val="-6"/>
          <w:w w:val="85"/>
        </w:rPr>
        <w:t xml:space="preserve"> </w:t>
      </w:r>
      <w:r>
        <w:rPr>
          <w:w w:val="85"/>
        </w:rPr>
        <w:t>dlhodobého</w:t>
      </w:r>
      <w:r>
        <w:rPr>
          <w:spacing w:val="-6"/>
          <w:w w:val="85"/>
        </w:rPr>
        <w:t xml:space="preserve"> </w:t>
      </w:r>
      <w:r>
        <w:rPr>
          <w:w w:val="85"/>
        </w:rPr>
        <w:t>nehmotného</w:t>
      </w:r>
      <w:r>
        <w:rPr>
          <w:spacing w:val="-6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34/1</w:t>
      </w:r>
      <w:r>
        <w:rPr>
          <w:spacing w:val="-5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35/2/h</w:t>
      </w:r>
      <w:r>
        <w:rPr>
          <w:spacing w:val="-6"/>
          <w:w w:val="85"/>
        </w:rPr>
        <w:t xml:space="preserve"> </w:t>
      </w:r>
      <w:r>
        <w:rPr>
          <w:w w:val="85"/>
        </w:rPr>
        <w:t>PU).</w:t>
      </w:r>
    </w:p>
    <w:p w14:paraId="68A04D00" w14:textId="77777777" w:rsidR="000C35CD" w:rsidRDefault="000C35CD">
      <w:pPr>
        <w:pStyle w:val="Zkladntext"/>
        <w:spacing w:before="241"/>
      </w:pPr>
    </w:p>
    <w:p w14:paraId="68B6F00F" w14:textId="77777777" w:rsidR="000C35CD" w:rsidRDefault="00000000">
      <w:pPr>
        <w:pStyle w:val="Odsekzoznamu"/>
        <w:numPr>
          <w:ilvl w:val="1"/>
          <w:numId w:val="7"/>
        </w:numPr>
        <w:tabs>
          <w:tab w:val="left" w:pos="497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i/>
          <w:w w:val="85"/>
        </w:rPr>
        <w:t>Informácia</w:t>
      </w:r>
      <w:r>
        <w:rPr>
          <w:rFonts w:ascii="Arial" w:hAnsi="Arial"/>
          <w:i/>
          <w:spacing w:val="4"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poskytnutých</w:t>
      </w:r>
      <w:r>
        <w:rPr>
          <w:rFonts w:ascii="Arial" w:hAnsi="Arial"/>
          <w:b/>
          <w:i/>
          <w:spacing w:val="14"/>
        </w:rPr>
        <w:t xml:space="preserve"> </w:t>
      </w:r>
      <w:r>
        <w:rPr>
          <w:rFonts w:ascii="Arial" w:hAnsi="Arial"/>
          <w:b/>
          <w:i/>
          <w:w w:val="85"/>
        </w:rPr>
        <w:t>dotáciách</w:t>
      </w:r>
      <w:r>
        <w:rPr>
          <w:rFonts w:ascii="Arial" w:hAnsi="Arial"/>
          <w:b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pri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dotáciách</w:t>
      </w:r>
      <w:r>
        <w:rPr>
          <w:rFonts w:ascii="Arial" w:hAnsi="Arial"/>
          <w:i/>
          <w:spacing w:val="1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obstaranie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sa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uvedú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zložky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 xml:space="preserve">ich </w:t>
      </w:r>
      <w:r>
        <w:rPr>
          <w:rFonts w:ascii="Arial" w:hAnsi="Arial"/>
          <w:i/>
          <w:spacing w:val="-2"/>
          <w:w w:val="90"/>
        </w:rPr>
        <w:t>ocenenie:</w:t>
      </w:r>
    </w:p>
    <w:p w14:paraId="4D246157" w14:textId="77777777" w:rsidR="000C35CD" w:rsidRDefault="000C35CD">
      <w:pPr>
        <w:pStyle w:val="Zkladntext"/>
        <w:spacing w:before="239"/>
        <w:rPr>
          <w:rFonts w:ascii="Arial"/>
          <w:i/>
        </w:rPr>
      </w:pPr>
    </w:p>
    <w:p w14:paraId="07B7240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2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5"/>
        </w:rPr>
        <w:t>Informácie</w:t>
      </w:r>
      <w:r>
        <w:rPr>
          <w:rFonts w:ascii="Arial" w:hAnsi="Arial"/>
          <w:b/>
          <w:i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oprave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významných</w:t>
      </w:r>
      <w:r>
        <w:rPr>
          <w:rFonts w:ascii="Arial" w:hAnsi="Arial"/>
          <w:b/>
          <w:i/>
          <w:spacing w:val="1"/>
          <w:u w:val="single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chýb</w:t>
      </w:r>
      <w:r>
        <w:rPr>
          <w:rFonts w:ascii="Arial" w:hAnsi="Arial"/>
          <w:b/>
          <w:i/>
          <w:spacing w:val="2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3"/>
        </w:rPr>
        <w:t xml:space="preserve"> </w:t>
      </w:r>
      <w:r>
        <w:rPr>
          <w:rFonts w:ascii="Arial" w:hAnsi="Arial"/>
          <w:i/>
          <w:w w:val="85"/>
        </w:rPr>
        <w:t>účtovných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období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účtovaných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bežnom</w:t>
      </w:r>
      <w:r>
        <w:rPr>
          <w:rFonts w:ascii="Arial" w:hAnsi="Arial"/>
          <w:i/>
          <w:spacing w:val="7"/>
        </w:rPr>
        <w:t xml:space="preserve"> </w:t>
      </w:r>
      <w:r>
        <w:rPr>
          <w:rFonts w:ascii="Arial" w:hAnsi="Arial"/>
          <w:i/>
          <w:w w:val="85"/>
        </w:rPr>
        <w:t>účtovnom</w:t>
      </w:r>
      <w:r>
        <w:rPr>
          <w:rFonts w:ascii="Arial" w:hAnsi="Arial"/>
          <w:i/>
          <w:spacing w:val="6"/>
        </w:rPr>
        <w:t xml:space="preserve"> </w:t>
      </w:r>
      <w:r>
        <w:rPr>
          <w:rFonts w:ascii="Arial" w:hAnsi="Arial"/>
          <w:i/>
          <w:w w:val="85"/>
        </w:rPr>
        <w:t xml:space="preserve">období </w:t>
      </w:r>
      <w:r>
        <w:rPr>
          <w:rFonts w:ascii="Arial" w:hAnsi="Arial"/>
          <w:i/>
          <w:w w:val="85"/>
          <w:u w:val="single"/>
        </w:rPr>
        <w:t>s</w:t>
      </w:r>
      <w:r>
        <w:rPr>
          <w:rFonts w:ascii="Arial" w:hAnsi="Arial"/>
          <w:i/>
          <w:spacing w:val="-7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uvedením</w:t>
      </w:r>
      <w:r>
        <w:rPr>
          <w:rFonts w:ascii="Arial" w:hAnsi="Arial"/>
          <w:i/>
          <w:spacing w:val="-3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sumy</w:t>
      </w:r>
      <w:r>
        <w:rPr>
          <w:rFonts w:ascii="Arial" w:hAnsi="Arial"/>
          <w:i/>
          <w:spacing w:val="-4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vplyvu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nerozdelený</w:t>
      </w:r>
      <w:r>
        <w:rPr>
          <w:rFonts w:ascii="Arial" w:hAnsi="Arial"/>
          <w:i/>
          <w:spacing w:val="-4"/>
          <w:w w:val="85"/>
        </w:rPr>
        <w:t xml:space="preserve"> </w:t>
      </w:r>
      <w:r>
        <w:rPr>
          <w:rFonts w:ascii="Arial" w:hAnsi="Arial"/>
          <w:i/>
          <w:w w:val="85"/>
        </w:rPr>
        <w:t>zisk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alebo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neuhradenú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stratu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rokov.</w:t>
      </w:r>
      <w:r>
        <w:rPr>
          <w:rFonts w:ascii="Arial" w:hAnsi="Arial"/>
          <w:i/>
          <w:spacing w:val="-2"/>
          <w:w w:val="85"/>
        </w:rPr>
        <w:t xml:space="preserve"> Účtovná</w:t>
      </w:r>
    </w:p>
    <w:p w14:paraId="17EE80E2" w14:textId="77777777" w:rsidR="000C35CD" w:rsidRDefault="000C35CD">
      <w:pPr>
        <w:rPr>
          <w:rFonts w:ascii="Arial" w:hAnsi="Arial"/>
        </w:r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33D30B22" w14:textId="77777777" w:rsidR="000C35CD" w:rsidRDefault="00000000">
      <w:pPr>
        <w:spacing w:before="90"/>
        <w:ind w:left="236"/>
        <w:rPr>
          <w:rFonts w:ascii="Arial" w:hAnsi="Arial"/>
          <w:i/>
        </w:rPr>
      </w:pPr>
      <w:r>
        <w:rPr>
          <w:rFonts w:ascii="Arial" w:hAnsi="Arial"/>
          <w:i/>
          <w:spacing w:val="-2"/>
          <w:w w:val="85"/>
        </w:rPr>
        <w:lastRenderedPageBreak/>
        <w:t>jednotka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môže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uviesť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aj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informácie o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oprave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  <w:u w:val="single"/>
        </w:rPr>
        <w:t>nevýznamných chýb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</w:rPr>
        <w:t>minulých účtovných období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účtovaných v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 xml:space="preserve">bežnom </w:t>
      </w:r>
      <w:r>
        <w:rPr>
          <w:rFonts w:ascii="Arial" w:hAnsi="Arial"/>
          <w:i/>
          <w:w w:val="80"/>
        </w:rPr>
        <w:t>účtovnom období s uvedením sumy vplyvu na výsledok hospodárenia bežného účtovného obdobia:</w:t>
      </w:r>
    </w:p>
    <w:p w14:paraId="425EF78F" w14:textId="77777777" w:rsidR="000C35CD" w:rsidRDefault="000C35CD">
      <w:pPr>
        <w:pStyle w:val="Zkladntext"/>
        <w:spacing w:before="8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0C35CD" w14:paraId="0369332A" w14:textId="77777777">
        <w:trPr>
          <w:trHeight w:val="371"/>
        </w:trPr>
        <w:tc>
          <w:tcPr>
            <w:tcW w:w="3075" w:type="dxa"/>
          </w:tcPr>
          <w:p w14:paraId="504C0B7B" w14:textId="77777777" w:rsidR="000C35CD" w:rsidRDefault="00000000">
            <w:pPr>
              <w:pStyle w:val="TableParagraph"/>
              <w:spacing w:before="0"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1042" w:type="dxa"/>
          </w:tcPr>
          <w:p w14:paraId="1061420E" w14:textId="77777777" w:rsidR="000C35CD" w:rsidRDefault="00000000">
            <w:pPr>
              <w:pStyle w:val="TableParagraph"/>
              <w:spacing w:before="0" w:line="250" w:lineRule="exact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040" w:type="dxa"/>
          </w:tcPr>
          <w:p w14:paraId="7E2FDACA" w14:textId="77777777" w:rsidR="000C35CD" w:rsidRDefault="00000000">
            <w:pPr>
              <w:pStyle w:val="TableParagraph"/>
              <w:spacing w:before="0" w:line="250" w:lineRule="exact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928" w:type="dxa"/>
          </w:tcPr>
          <w:p w14:paraId="0CE97112" w14:textId="77777777" w:rsidR="000C35CD" w:rsidRDefault="00000000">
            <w:pPr>
              <w:pStyle w:val="TableParagraph"/>
              <w:spacing w:before="0" w:line="250" w:lineRule="exact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2519" w:type="dxa"/>
          </w:tcPr>
          <w:p w14:paraId="72A3726A" w14:textId="77777777" w:rsidR="000C35CD" w:rsidRDefault="00000000">
            <w:pPr>
              <w:pStyle w:val="TableParagraph"/>
              <w:spacing w:before="0" w:line="250" w:lineRule="exact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imanie</w:t>
            </w:r>
          </w:p>
        </w:tc>
      </w:tr>
      <w:tr w:rsidR="000C35CD" w14:paraId="16BE97A5" w14:textId="77777777">
        <w:trPr>
          <w:trHeight w:val="371"/>
        </w:trPr>
        <w:tc>
          <w:tcPr>
            <w:tcW w:w="3075" w:type="dxa"/>
          </w:tcPr>
          <w:p w14:paraId="75DC800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728D8C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6511E9F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7B48A89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D7904E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33A89084" w14:textId="77777777">
        <w:trPr>
          <w:trHeight w:val="373"/>
        </w:trPr>
        <w:tc>
          <w:tcPr>
            <w:tcW w:w="3075" w:type="dxa"/>
          </w:tcPr>
          <w:p w14:paraId="28CC5A7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42B7C36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1ECF178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09C6BE8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8893AF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64BCEFEB" w14:textId="77777777" w:rsidR="000C35CD" w:rsidRDefault="000C35CD">
      <w:pPr>
        <w:pStyle w:val="Zkladntext"/>
        <w:spacing w:before="2"/>
        <w:rPr>
          <w:rFonts w:ascii="Arial"/>
          <w:i/>
        </w:rPr>
      </w:pPr>
    </w:p>
    <w:p w14:paraId="3F4CEDA7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období:</w:t>
      </w:r>
    </w:p>
    <w:p w14:paraId="0545ECFF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3" w:line="244" w:lineRule="auto"/>
        <w:ind w:right="590" w:hanging="228"/>
      </w:pPr>
      <w:r>
        <w:rPr>
          <w:w w:val="85"/>
        </w:rPr>
        <w:t>Po</w:t>
      </w:r>
      <w:r>
        <w:rPr>
          <w:spacing w:val="-2"/>
        </w:rPr>
        <w:t xml:space="preserve"> </w:t>
      </w:r>
      <w:r>
        <w:rPr>
          <w:w w:val="85"/>
        </w:rPr>
        <w:t>schválení</w:t>
      </w:r>
      <w:r>
        <w:rPr>
          <w:spacing w:val="-2"/>
        </w:rPr>
        <w:t xml:space="preserve"> </w:t>
      </w:r>
      <w:r>
        <w:rPr>
          <w:w w:val="85"/>
        </w:rPr>
        <w:t>účtovnej</w:t>
      </w:r>
      <w:r>
        <w:rPr>
          <w:spacing w:val="-3"/>
        </w:rP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na</w:t>
      </w:r>
      <w:r>
        <w:rPr>
          <w:spacing w:val="-4"/>
        </w:rPr>
        <w:t xml:space="preserve"> </w:t>
      </w:r>
      <w:r>
        <w:rPr>
          <w:w w:val="85"/>
        </w:rPr>
        <w:t>valnom</w:t>
      </w:r>
      <w:r>
        <w:rPr>
          <w:spacing w:val="-3"/>
        </w:rPr>
        <w:t xml:space="preserve"> </w:t>
      </w:r>
      <w:r>
        <w:rPr>
          <w:w w:val="85"/>
        </w:rPr>
        <w:t>zhromaždení</w:t>
      </w:r>
      <w:r>
        <w:rPr>
          <w:spacing w:val="-3"/>
        </w:rPr>
        <w:t xml:space="preserve"> </w:t>
      </w:r>
      <w:r>
        <w:rPr>
          <w:w w:val="85"/>
        </w:rPr>
        <w:t>už</w:t>
      </w:r>
      <w:r>
        <w:rPr>
          <w:spacing w:val="-2"/>
        </w:rPr>
        <w:t xml:space="preserve"> </w:t>
      </w:r>
      <w:r>
        <w:rPr>
          <w:w w:val="85"/>
        </w:rPr>
        <w:t>nemožno</w:t>
      </w:r>
      <w:r>
        <w:rPr>
          <w:spacing w:val="-4"/>
        </w:rPr>
        <w:t xml:space="preserve"> </w:t>
      </w:r>
      <w:r>
        <w:rPr>
          <w:w w:val="85"/>
        </w:rPr>
        <w:t>otvárať</w:t>
      </w:r>
      <w:r>
        <w:rPr>
          <w:spacing w:val="-3"/>
        </w:rPr>
        <w:t xml:space="preserve"> </w:t>
      </w:r>
      <w:r>
        <w:rPr>
          <w:w w:val="85"/>
        </w:rPr>
        <w:t>účtovné</w:t>
      </w:r>
      <w:r>
        <w:rPr>
          <w:spacing w:val="-2"/>
        </w:rPr>
        <w:t xml:space="preserve"> </w:t>
      </w:r>
      <w:r>
        <w:rPr>
          <w:w w:val="85"/>
        </w:rPr>
        <w:t>knihy</w:t>
      </w:r>
      <w:r>
        <w:rPr>
          <w:spacing w:val="-3"/>
        </w:rPr>
        <w:t xml:space="preserve"> </w:t>
      </w:r>
      <w:r>
        <w:rPr>
          <w:w w:val="85"/>
        </w:rPr>
        <w:t>minulých</w:t>
      </w:r>
      <w:r>
        <w:rPr>
          <w:spacing w:val="-2"/>
        </w:rPr>
        <w:t xml:space="preserve"> </w:t>
      </w:r>
      <w:r>
        <w:rPr>
          <w:w w:val="85"/>
        </w:rPr>
        <w:t>účtovných období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6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vykonajú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16/10,11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66A1B77E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19" w:line="242" w:lineRule="auto"/>
        <w:ind w:right="594" w:hanging="228"/>
      </w:pPr>
      <w:r>
        <w:rPr>
          <w:spacing w:val="-2"/>
          <w:w w:val="85"/>
        </w:rPr>
        <w:t>Opravy</w:t>
      </w:r>
      <w: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nákladov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výnosov minulých účtovných</w:t>
      </w:r>
      <w:r>
        <w:t xml:space="preserve"> </w:t>
      </w:r>
      <w:r>
        <w:rPr>
          <w:spacing w:val="-2"/>
          <w:w w:val="85"/>
        </w:rPr>
        <w:t>období sa</w:t>
      </w:r>
      <w:r>
        <w:t xml:space="preserve"> </w:t>
      </w:r>
      <w:r>
        <w:rPr>
          <w:spacing w:val="-2"/>
          <w:w w:val="85"/>
        </w:rPr>
        <w:t>účtujú</w:t>
      </w:r>
      <w:r>
        <w:t xml:space="preserve"> </w:t>
      </w:r>
      <w:r>
        <w:rPr>
          <w:spacing w:val="-2"/>
          <w:w w:val="85"/>
        </w:rPr>
        <w:t>ako</w:t>
      </w:r>
      <w:r>
        <w:t xml:space="preserve"> </w:t>
      </w:r>
      <w:r>
        <w:rPr>
          <w:spacing w:val="-2"/>
          <w:w w:val="85"/>
        </w:rPr>
        <w:t xml:space="preserve">výsledkové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prípady</w:t>
      </w:r>
      <w:r>
        <w:rPr>
          <w:spacing w:val="-2"/>
          <w:w w:val="85"/>
        </w:rPr>
        <w:t xml:space="preserve"> </w:t>
      </w:r>
      <w:r>
        <w:rPr>
          <w:w w:val="85"/>
        </w:rPr>
        <w:t>bežného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5/1</w:t>
      </w:r>
      <w:r>
        <w:rPr>
          <w:spacing w:val="-3"/>
          <w:w w:val="85"/>
        </w:rPr>
        <w:t xml:space="preserve"> </w:t>
      </w:r>
      <w:r>
        <w:rPr>
          <w:w w:val="85"/>
        </w:rPr>
        <w:t>PU).</w:t>
      </w:r>
    </w:p>
    <w:p w14:paraId="65095A34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0"/>
        </w:rPr>
        <w:t>Významné opravy chýb minulých účtovných období sa účtujú (§ 59/13 PU)</w:t>
      </w:r>
      <w:r>
        <w:t xml:space="preserve"> </w:t>
      </w:r>
      <w:r>
        <w:rPr>
          <w:w w:val="80"/>
        </w:rPr>
        <w:t>- voči minulým výsledkom hospodárenia</w:t>
      </w:r>
      <w:r>
        <w:rPr>
          <w:spacing w:val="80"/>
        </w:rPr>
        <w:t xml:space="preserve"> </w:t>
      </w:r>
      <w:r>
        <w:rPr>
          <w:w w:val="85"/>
        </w:rPr>
        <w:t>(voči</w:t>
      </w:r>
      <w:r>
        <w:rPr>
          <w:spacing w:val="-1"/>
          <w:w w:val="85"/>
        </w:rPr>
        <w:t xml:space="preserve"> </w:t>
      </w:r>
      <w:r>
        <w:rPr>
          <w:w w:val="85"/>
        </w:rPr>
        <w:t>vlastnému imaniu</w:t>
      </w:r>
      <w:r>
        <w:rPr>
          <w:spacing w:val="-2"/>
          <w:w w:val="85"/>
        </w:rPr>
        <w:t xml:space="preserve"> </w:t>
      </w:r>
      <w:r>
        <w:rPr>
          <w:w w:val="85"/>
        </w:rPr>
        <w:t>na účet 428 alebo 429).</w:t>
      </w:r>
    </w:p>
    <w:p w14:paraId="32D65947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121"/>
        <w:ind w:left="461" w:hanging="225"/>
      </w:pPr>
      <w:r>
        <w:rPr>
          <w:w w:val="80"/>
        </w:rPr>
        <w:t>Hranicu</w:t>
      </w:r>
      <w:r>
        <w:rPr>
          <w:spacing w:val="-3"/>
        </w:rPr>
        <w:t xml:space="preserve"> </w:t>
      </w:r>
      <w:r>
        <w:rPr>
          <w:w w:val="80"/>
        </w:rPr>
        <w:t>významnosti</w:t>
      </w:r>
      <w:r>
        <w:rPr>
          <w:spacing w:val="-4"/>
        </w:rPr>
        <w:t xml:space="preserve"> </w:t>
      </w:r>
      <w:r>
        <w:rPr>
          <w:w w:val="80"/>
        </w:rPr>
        <w:t>si</w:t>
      </w:r>
      <w:r>
        <w:rPr>
          <w:spacing w:val="-1"/>
        </w:rPr>
        <w:t xml:space="preserve"> </w:t>
      </w:r>
      <w:r>
        <w:rPr>
          <w:w w:val="80"/>
        </w:rPr>
        <w:t>UJ</w:t>
      </w:r>
      <w:r>
        <w:rPr>
          <w:spacing w:val="-5"/>
        </w:rPr>
        <w:t xml:space="preserve"> </w:t>
      </w:r>
      <w:r>
        <w:rPr>
          <w:w w:val="80"/>
        </w:rPr>
        <w:t>stanoví</w:t>
      </w:r>
      <w:r>
        <w:rPr>
          <w:spacing w:val="-2"/>
        </w:rPr>
        <w:t xml:space="preserve"> </w:t>
      </w:r>
      <w:r>
        <w:rPr>
          <w:w w:val="80"/>
        </w:rPr>
        <w:t>individuálne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internej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w w:val="80"/>
        </w:rPr>
        <w:t>smernici</w:t>
      </w:r>
      <w:r>
        <w:rPr>
          <w:spacing w:val="-1"/>
        </w:rPr>
        <w:t xml:space="preserve"> </w:t>
      </w:r>
      <w:r>
        <w:rPr>
          <w:w w:val="80"/>
        </w:rPr>
        <w:t>(napr.</w:t>
      </w:r>
      <w:r>
        <w:rPr>
          <w:spacing w:val="-5"/>
        </w:rPr>
        <w:t xml:space="preserve"> </w:t>
      </w:r>
      <w:r>
        <w:rPr>
          <w:w w:val="80"/>
        </w:rPr>
        <w:t>1</w:t>
      </w:r>
      <w:r>
        <w:rPr>
          <w:spacing w:val="-2"/>
        </w:rPr>
        <w:t xml:space="preserve"> </w:t>
      </w:r>
      <w:r>
        <w:rPr>
          <w:w w:val="80"/>
        </w:rPr>
        <w:t>tisícina</w:t>
      </w:r>
      <w:r>
        <w:rPr>
          <w:spacing w:val="-5"/>
        </w:rPr>
        <w:t xml:space="preserve"> </w:t>
      </w:r>
      <w:r>
        <w:rPr>
          <w:w w:val="80"/>
        </w:rPr>
        <w:t>z</w:t>
      </w:r>
      <w:r>
        <w:rPr>
          <w:spacing w:val="4"/>
        </w:rPr>
        <w:t xml:space="preserve"> </w:t>
      </w:r>
      <w:r>
        <w:rPr>
          <w:w w:val="80"/>
        </w:rPr>
        <w:t>brutto</w:t>
      </w:r>
      <w:r>
        <w:rPr>
          <w:spacing w:val="-5"/>
        </w:rPr>
        <w:t xml:space="preserve"> </w:t>
      </w:r>
      <w:r>
        <w:rPr>
          <w:spacing w:val="-2"/>
          <w:w w:val="80"/>
        </w:rPr>
        <w:t>aktív).</w:t>
      </w:r>
    </w:p>
    <w:p w14:paraId="642BD135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5" w:line="242" w:lineRule="auto"/>
        <w:ind w:right="588" w:hanging="228"/>
      </w:pPr>
      <w:r>
        <w:rPr>
          <w:w w:val="85"/>
        </w:rPr>
        <w:t>Pri ukladaní pokuty za nesprávnosti v účtovníctve prihliadne daňový úrad aj na to, či UJ písomne ohlásila obsah a</w:t>
      </w:r>
      <w:r>
        <w:rPr>
          <w:spacing w:val="-6"/>
          <w:w w:val="85"/>
        </w:rPr>
        <w:t xml:space="preserve"> </w:t>
      </w:r>
      <w:r>
        <w:rPr>
          <w:w w:val="85"/>
        </w:rPr>
        <w:t>sumu</w:t>
      </w:r>
      <w:r>
        <w:rPr>
          <w:spacing w:val="-6"/>
          <w:w w:val="85"/>
        </w:rPr>
        <w:t xml:space="preserve"> </w:t>
      </w:r>
      <w:r>
        <w:rPr>
          <w:w w:val="85"/>
        </w:rPr>
        <w:t>vykonanej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5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38/5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0005C4FC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1" w:line="242" w:lineRule="auto"/>
        <w:ind w:right="587" w:hanging="228"/>
      </w:pPr>
      <w:r>
        <w:rPr>
          <w:w w:val="85"/>
        </w:rPr>
        <w:t>Opravy</w:t>
      </w:r>
      <w:r>
        <w:rPr>
          <w:spacing w:val="1"/>
        </w:rPr>
        <w:t xml:space="preserve"> </w:t>
      </w:r>
      <w:r>
        <w:rPr>
          <w:w w:val="85"/>
        </w:rPr>
        <w:t>chýb</w:t>
      </w:r>
      <w:r>
        <w:rPr>
          <w:spacing w:val="9"/>
        </w:rPr>
        <w:t xml:space="preserve"> </w:t>
      </w:r>
      <w:r>
        <w:rPr>
          <w:w w:val="85"/>
        </w:rPr>
        <w:t>minulých</w:t>
      </w:r>
      <w:r>
        <w:rPr>
          <w:spacing w:val="14"/>
        </w:rPr>
        <w:t xml:space="preserve"> </w:t>
      </w:r>
      <w:r>
        <w:rPr>
          <w:w w:val="85"/>
        </w:rPr>
        <w:t>účtovných</w:t>
      </w:r>
      <w:r>
        <w:rPr>
          <w:spacing w:val="11"/>
        </w:rPr>
        <w:t xml:space="preserve"> </w:t>
      </w:r>
      <w:r>
        <w:rPr>
          <w:w w:val="85"/>
        </w:rPr>
        <w:t>období</w:t>
      </w:r>
      <w:r>
        <w:rPr>
          <w:spacing w:val="14"/>
        </w:rPr>
        <w:t xml:space="preserve"> </w:t>
      </w:r>
      <w:r>
        <w:rPr>
          <w:w w:val="85"/>
        </w:rPr>
        <w:t>sa</w:t>
      </w:r>
      <w:r>
        <w:rPr>
          <w:spacing w:val="13"/>
        </w:rPr>
        <w:t xml:space="preserve"> </w:t>
      </w:r>
      <w:r>
        <w:rPr>
          <w:w w:val="85"/>
        </w:rPr>
        <w:t>daňovo</w:t>
      </w:r>
      <w:r>
        <w:rPr>
          <w:spacing w:val="11"/>
        </w:rPr>
        <w:t xml:space="preserve"> </w:t>
      </w:r>
      <w:r>
        <w:rPr>
          <w:w w:val="85"/>
        </w:rPr>
        <w:t>vysporiadajú</w:t>
      </w:r>
      <w:r>
        <w:rPr>
          <w:spacing w:val="13"/>
        </w:rPr>
        <w:t xml:space="preserve"> </w:t>
      </w:r>
      <w:r>
        <w:rPr>
          <w:w w:val="85"/>
        </w:rPr>
        <w:t>podľa</w:t>
      </w:r>
      <w:r>
        <w:rPr>
          <w:spacing w:val="13"/>
        </w:rPr>
        <w:t xml:space="preserve"> </w:t>
      </w:r>
      <w:r>
        <w:rPr>
          <w:w w:val="85"/>
        </w:rPr>
        <w:t>pravidiel</w:t>
      </w:r>
      <w:r>
        <w:rPr>
          <w:spacing w:val="11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rPr>
          <w:spacing w:val="11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14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</w:t>
      </w:r>
      <w:r>
        <w:rPr>
          <w:spacing w:val="14"/>
        </w:rPr>
        <w:t xml:space="preserve"> </w:t>
      </w:r>
      <w:r>
        <w:rPr>
          <w:w w:val="85"/>
        </w:rPr>
        <w:t>(§ 17/15,29</w:t>
      </w:r>
      <w:r>
        <w:rPr>
          <w:spacing w:val="-3"/>
          <w:w w:val="85"/>
        </w:rPr>
        <w:t xml:space="preserve"> </w:t>
      </w:r>
      <w:r>
        <w:rPr>
          <w:w w:val="85"/>
        </w:rPr>
        <w:t>ZDP)</w:t>
      </w:r>
      <w:r>
        <w:rPr>
          <w:spacing w:val="-1"/>
          <w:w w:val="85"/>
        </w:rPr>
        <w:t xml:space="preserve"> </w:t>
      </w:r>
      <w:r>
        <w:rPr>
          <w:w w:val="85"/>
        </w:rPr>
        <w:t>a pravidiel v daňovom</w:t>
      </w:r>
      <w:r>
        <w:rPr>
          <w:spacing w:val="-2"/>
          <w:w w:val="85"/>
        </w:rPr>
        <w:t xml:space="preserve"> </w:t>
      </w:r>
      <w:r>
        <w:rPr>
          <w:w w:val="85"/>
        </w:rPr>
        <w:t>poriadku</w:t>
      </w:r>
      <w:r>
        <w:rPr>
          <w:spacing w:val="-1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16).</w:t>
      </w:r>
    </w:p>
    <w:p w14:paraId="7862AC25" w14:textId="77777777" w:rsidR="000C35CD" w:rsidRDefault="000C35CD">
      <w:pPr>
        <w:pStyle w:val="Zkladntext"/>
        <w:spacing w:before="123"/>
      </w:pPr>
    </w:p>
    <w:p w14:paraId="7C72F4E9" w14:textId="77777777" w:rsidR="000C35CD" w:rsidRDefault="00000000">
      <w:pPr>
        <w:pStyle w:val="Nadpis1"/>
        <w:ind w:left="939" w:right="0"/>
        <w:jc w:val="left"/>
      </w:pPr>
      <w:r>
        <w:rPr>
          <w:w w:val="80"/>
          <w:u w:val="single"/>
        </w:rPr>
        <w:t>Článok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STRÁT</w:t>
      </w:r>
    </w:p>
    <w:p w14:paraId="612A84CE" w14:textId="77777777" w:rsidR="000C35CD" w:rsidRDefault="00000000">
      <w:pPr>
        <w:pStyle w:val="Odsekzoznamu"/>
        <w:numPr>
          <w:ilvl w:val="1"/>
          <w:numId w:val="7"/>
        </w:numPr>
        <w:tabs>
          <w:tab w:val="left" w:pos="486"/>
        </w:tabs>
        <w:spacing w:before="251" w:line="242" w:lineRule="auto"/>
        <w:ind w:right="590" w:firstLine="0"/>
      </w:pPr>
      <w:r>
        <w:rPr>
          <w:w w:val="85"/>
        </w:rPr>
        <w:t>Dlhodobý</w:t>
      </w:r>
      <w:r>
        <w:rPr>
          <w:spacing w:val="9"/>
        </w:rPr>
        <w:t xml:space="preserve"> </w:t>
      </w:r>
      <w:r>
        <w:rPr>
          <w:w w:val="85"/>
        </w:rPr>
        <w:t>nehmotný</w:t>
      </w:r>
      <w:r>
        <w:rPr>
          <w:spacing w:val="9"/>
        </w:rPr>
        <w:t xml:space="preserve"> </w:t>
      </w:r>
      <w:r>
        <w:rPr>
          <w:w w:val="85"/>
        </w:rPr>
        <w:t>majetok,</w:t>
      </w:r>
      <w:r>
        <w:rPr>
          <w:spacing w:val="9"/>
        </w:rPr>
        <w:t xml:space="preserve"> </w:t>
      </w:r>
      <w:r>
        <w:rPr>
          <w:w w:val="85"/>
        </w:rPr>
        <w:t>ktorým</w:t>
      </w:r>
      <w:r>
        <w:rPr>
          <w:spacing w:val="9"/>
        </w:rPr>
        <w:t xml:space="preserve"> </w:t>
      </w:r>
      <w:r>
        <w:rPr>
          <w:w w:val="85"/>
        </w:rPr>
        <w:t>je</w:t>
      </w:r>
      <w:r>
        <w:rPr>
          <w:spacing w:val="12"/>
        </w:rPr>
        <w:t xml:space="preserve"> </w:t>
      </w:r>
      <w:r>
        <w:rPr>
          <w:w w:val="85"/>
          <w:u w:val="single"/>
        </w:rPr>
        <w:t>goodwill</w:t>
      </w:r>
      <w:r>
        <w:rPr>
          <w:spacing w:val="9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9"/>
          <w:u w:val="single"/>
        </w:rPr>
        <w:t xml:space="preserve"> </w:t>
      </w:r>
      <w:r>
        <w:rPr>
          <w:w w:val="85"/>
          <w:u w:val="single"/>
        </w:rPr>
        <w:t>goodwill</w:t>
      </w:r>
      <w:r>
        <w:rPr>
          <w:spacing w:val="10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</w:rPr>
        <w:t xml:space="preserve"> </w:t>
      </w:r>
      <w:r>
        <w:rPr>
          <w:w w:val="85"/>
        </w:rPr>
        <w:t>dôvod</w:t>
      </w:r>
      <w:r>
        <w:rPr>
          <w:spacing w:val="9"/>
        </w:rPr>
        <w:t xml:space="preserve"> </w:t>
      </w:r>
      <w:r>
        <w:rPr>
          <w:w w:val="85"/>
        </w:rPr>
        <w:t>jeho</w:t>
      </w:r>
      <w:r>
        <w:rPr>
          <w:spacing w:val="9"/>
        </w:rPr>
        <w:t xml:space="preserve"> </w:t>
      </w:r>
      <w:r>
        <w:rPr>
          <w:w w:val="85"/>
        </w:rPr>
        <w:t>vzniku,</w:t>
      </w:r>
      <w:r>
        <w:rPr>
          <w:spacing w:val="9"/>
        </w:rPr>
        <w:t xml:space="preserve"> </w:t>
      </w:r>
      <w:r>
        <w:rPr>
          <w:w w:val="85"/>
        </w:rPr>
        <w:t>spôsob</w:t>
      </w:r>
      <w:r>
        <w:rPr>
          <w:spacing w:val="9"/>
        </w:rPr>
        <w:t xml:space="preserve"> </w:t>
      </w:r>
      <w:r>
        <w:rPr>
          <w:w w:val="85"/>
        </w:rPr>
        <w:t>výpočtu a</w:t>
      </w:r>
      <w:r>
        <w:rPr>
          <w:spacing w:val="-6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6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6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výšky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odpisu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hodnoty:</w:t>
      </w:r>
    </w:p>
    <w:p w14:paraId="3735BDE9" w14:textId="77777777" w:rsidR="000C35CD" w:rsidRDefault="000C35CD">
      <w:pPr>
        <w:pStyle w:val="Zkladntext"/>
        <w:spacing w:before="4"/>
      </w:pPr>
    </w:p>
    <w:p w14:paraId="23C35CC7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>[Vysvetlivky:</w:t>
      </w:r>
      <w:r>
        <w:rPr>
          <w:spacing w:val="-1"/>
          <w:w w:val="85"/>
        </w:rPr>
        <w:t xml:space="preserve"> </w:t>
      </w:r>
      <w:r>
        <w:rPr>
          <w:w w:val="85"/>
        </w:rPr>
        <w:t>Záporný goodwill sa účtovne odpíše do výnosov (075/551) jednorázovo v</w:t>
      </w:r>
      <w:r>
        <w:rPr>
          <w:spacing w:val="-6"/>
          <w:w w:val="85"/>
        </w:rPr>
        <w:t xml:space="preserve"> </w:t>
      </w:r>
      <w:r>
        <w:rPr>
          <w:w w:val="85"/>
        </w:rPr>
        <w:t>roku jeho vzniku (§ 37 PU). Daňovo</w:t>
      </w:r>
      <w:r>
        <w:rPr>
          <w:spacing w:val="-6"/>
          <w:w w:val="85"/>
        </w:rPr>
        <w:t xml:space="preserve"> </w:t>
      </w:r>
      <w:r>
        <w:rPr>
          <w:w w:val="85"/>
        </w:rPr>
        <w:t>sa goodwill z</w:t>
      </w:r>
      <w:r>
        <w:rPr>
          <w:spacing w:val="-6"/>
          <w:w w:val="85"/>
        </w:rPr>
        <w:t xml:space="preserve"> </w:t>
      </w:r>
      <w:r>
        <w:rPr>
          <w:w w:val="85"/>
        </w:rPr>
        <w:t>podnikových kombinácií spravidla odpisuje najdlhšie počas 7 rokov podľa pravidiel 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t xml:space="preserve"> </w:t>
      </w:r>
      <w:r>
        <w:rPr>
          <w:w w:val="85"/>
        </w:rPr>
        <w:t>o dani z príjmov (§ 17/11; § 17a - 17e ZDP)]</w:t>
      </w:r>
    </w:p>
    <w:p w14:paraId="18CAFC90" w14:textId="77777777" w:rsidR="000C35CD" w:rsidRDefault="000C35CD">
      <w:pPr>
        <w:pStyle w:val="Zkladntext"/>
        <w:spacing w:before="119"/>
      </w:pPr>
    </w:p>
    <w:p w14:paraId="3E47D19E" w14:textId="77777777" w:rsidR="000C35CD" w:rsidRDefault="00000000">
      <w:pPr>
        <w:pStyle w:val="Zkladntext"/>
        <w:ind w:left="236"/>
      </w:pPr>
      <w:r>
        <w:rPr>
          <w:w w:val="80"/>
        </w:rPr>
        <w:t>2)</w:t>
      </w:r>
      <w:r>
        <w:rPr>
          <w:spacing w:val="-1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  <w:u w:val="single"/>
        </w:rPr>
        <w:t>položkách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-1"/>
          <w:u w:val="single"/>
        </w:rPr>
        <w:t xml:space="preserve"> </w:t>
      </w:r>
      <w:r>
        <w:rPr>
          <w:spacing w:val="-4"/>
          <w:w w:val="80"/>
          <w:u w:val="single"/>
        </w:rPr>
        <w:t>PU):</w:t>
      </w:r>
    </w:p>
    <w:p w14:paraId="644161CE" w14:textId="77777777" w:rsidR="000C35CD" w:rsidRDefault="000C35CD">
      <w:pPr>
        <w:pStyle w:val="Zkladntext"/>
      </w:pPr>
    </w:p>
    <w:p w14:paraId="3B51F9A6" w14:textId="77777777" w:rsidR="000C35CD" w:rsidRDefault="000C35CD">
      <w:pPr>
        <w:pStyle w:val="Zkladntext"/>
      </w:pPr>
    </w:p>
    <w:p w14:paraId="52E318AA" w14:textId="77777777" w:rsidR="000C35CD" w:rsidRDefault="00000000">
      <w:pPr>
        <w:pStyle w:val="Zkladntext"/>
        <w:spacing w:line="242" w:lineRule="auto"/>
        <w:ind w:left="236" w:right="587"/>
        <w:jc w:val="both"/>
      </w:pPr>
      <w:r>
        <w:rPr>
          <w:spacing w:val="-2"/>
          <w:w w:val="85"/>
        </w:rPr>
        <w:t>Pritom sa uvádza forma tohto zabezpečenia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uvádza 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zmena reálnej hodnoty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priebehu účtovného obdobia</w:t>
      </w:r>
      <w:r>
        <w:rPr>
          <w:spacing w:val="-7"/>
        </w:rPr>
        <w:t xml:space="preserve"> </w:t>
      </w:r>
      <w:r>
        <w:rPr>
          <w:spacing w:val="-2"/>
          <w:w w:val="85"/>
        </w:rPr>
        <w:t xml:space="preserve">(§ 27 </w:t>
      </w:r>
      <w:r>
        <w:rPr>
          <w:w w:val="85"/>
        </w:rPr>
        <w:t>ZoU). Pre každý druh derivátov sa uvádza 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rozsahu a</w:t>
      </w:r>
      <w:r>
        <w:rPr>
          <w:spacing w:val="-6"/>
          <w:w w:val="85"/>
        </w:rPr>
        <w:t xml:space="preserve"> </w:t>
      </w:r>
      <w:r>
        <w:rPr>
          <w:w w:val="85"/>
        </w:rPr>
        <w:t>povahe týchto derivátov vrátane významných podmienok,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môžu</w:t>
      </w:r>
      <w:r>
        <w:rPr>
          <w:spacing w:val="-6"/>
          <w:w w:val="85"/>
        </w:rPr>
        <w:t xml:space="preserve"> </w:t>
      </w:r>
      <w:r>
        <w:rPr>
          <w:w w:val="85"/>
        </w:rPr>
        <w:t>ovplyvniť</w:t>
      </w:r>
      <w:r>
        <w:rPr>
          <w:spacing w:val="-6"/>
          <w:w w:val="85"/>
        </w:rPr>
        <w:t xml:space="preserve"> </w:t>
      </w:r>
      <w:r>
        <w:rPr>
          <w:w w:val="85"/>
        </w:rPr>
        <w:t>sumu,</w:t>
      </w:r>
      <w:r>
        <w:rPr>
          <w:spacing w:val="-6"/>
          <w:w w:val="85"/>
        </w:rPr>
        <w:t xml:space="preserve"> </w:t>
      </w:r>
      <w:r>
        <w:rPr>
          <w:w w:val="85"/>
        </w:rPr>
        <w:t>načasovanie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2"/>
          <w:w w:val="85"/>
        </w:rPr>
        <w:t xml:space="preserve"> </w:t>
      </w:r>
      <w:r>
        <w:rPr>
          <w:w w:val="85"/>
        </w:rPr>
        <w:t>budúcich</w:t>
      </w:r>
      <w:r>
        <w:rPr>
          <w:spacing w:val="-2"/>
          <w:w w:val="85"/>
        </w:rPr>
        <w:t xml:space="preserve"> </w:t>
      </w:r>
      <w:r>
        <w:rPr>
          <w:w w:val="85"/>
        </w:rPr>
        <w:t>peňažných</w:t>
      </w:r>
      <w:r>
        <w:rPr>
          <w:spacing w:val="-2"/>
          <w:w w:val="85"/>
        </w:rPr>
        <w:t xml:space="preserve"> </w:t>
      </w:r>
      <w:r>
        <w:rPr>
          <w:w w:val="85"/>
        </w:rPr>
        <w:t>tokov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</w:t>
      </w:r>
      <w:r>
        <w:rPr>
          <w:w w:val="80"/>
        </w:rPr>
        <w:t>informácia zobrazujúca pohyby v</w:t>
      </w:r>
      <w:r>
        <w:t xml:space="preserve"> </w:t>
      </w:r>
      <w:r>
        <w:rPr>
          <w:w w:val="80"/>
        </w:rPr>
        <w:t xml:space="preserve">oceňovacích rozdieloch </w:t>
      </w:r>
      <w:r>
        <w:rPr>
          <w:w w:val="80"/>
          <w:u w:val="single"/>
        </w:rPr>
        <w:t>z ocenenia reálnou hodnotou</w:t>
      </w:r>
      <w:r>
        <w:rPr>
          <w:w w:val="80"/>
        </w:rPr>
        <w:t xml:space="preserve"> počas účtovného obdobia.</w:t>
      </w:r>
    </w:p>
    <w:p w14:paraId="6D3616E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0C35CD" w14:paraId="51E1A907" w14:textId="77777777">
        <w:trPr>
          <w:trHeight w:val="373"/>
        </w:trPr>
        <w:tc>
          <w:tcPr>
            <w:tcW w:w="3656" w:type="dxa"/>
          </w:tcPr>
          <w:p w14:paraId="4F19CABA" w14:textId="77777777" w:rsidR="000C35CD" w:rsidRDefault="00000000">
            <w:pPr>
              <w:pStyle w:val="TableParagraph"/>
              <w:spacing w:before="0"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derivátov</w:t>
            </w:r>
          </w:p>
        </w:tc>
        <w:tc>
          <w:tcPr>
            <w:tcW w:w="1135" w:type="dxa"/>
          </w:tcPr>
          <w:p w14:paraId="2B831292" w14:textId="77777777" w:rsidR="000C35CD" w:rsidRDefault="00000000">
            <w:pPr>
              <w:pStyle w:val="TableParagraph"/>
              <w:spacing w:before="0" w:line="240" w:lineRule="auto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135" w:type="dxa"/>
          </w:tcPr>
          <w:p w14:paraId="5E6C2C13" w14:textId="77777777" w:rsidR="000C35CD" w:rsidRDefault="00000000">
            <w:pPr>
              <w:pStyle w:val="TableParagraph"/>
              <w:spacing w:before="0" w:line="240" w:lineRule="auto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843" w:type="dxa"/>
          </w:tcPr>
          <w:p w14:paraId="76E3C837" w14:textId="77777777" w:rsidR="000C35CD" w:rsidRDefault="00000000">
            <w:pPr>
              <w:pStyle w:val="TableParagraph"/>
              <w:spacing w:before="0" w:line="240" w:lineRule="auto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1835" w:type="dxa"/>
          </w:tcPr>
          <w:p w14:paraId="1B84D4BA" w14:textId="77777777" w:rsidR="000C35CD" w:rsidRDefault="00000000">
            <w:pPr>
              <w:pStyle w:val="TableParagraph"/>
              <w:spacing w:before="0" w:line="240" w:lineRule="auto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imanie</w:t>
            </w:r>
          </w:p>
        </w:tc>
      </w:tr>
      <w:tr w:rsidR="000C35CD" w14:paraId="6244ADA3" w14:textId="77777777">
        <w:trPr>
          <w:trHeight w:val="371"/>
        </w:trPr>
        <w:tc>
          <w:tcPr>
            <w:tcW w:w="3656" w:type="dxa"/>
          </w:tcPr>
          <w:p w14:paraId="591E59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7C6F47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5405BF7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7B905C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6C2854A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2165CE5" w14:textId="77777777">
        <w:trPr>
          <w:trHeight w:val="373"/>
        </w:trPr>
        <w:tc>
          <w:tcPr>
            <w:tcW w:w="3656" w:type="dxa"/>
          </w:tcPr>
          <w:p w14:paraId="7FC622B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6F30061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2066F21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2861D2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4BE8191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4EF68E1D" w14:textId="77777777" w:rsidR="000C35CD" w:rsidRDefault="00000000">
      <w:pPr>
        <w:pStyle w:val="Zkladntext"/>
        <w:spacing w:before="123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"/>
        </w:rPr>
        <w:t xml:space="preserve"> </w:t>
      </w:r>
      <w:r>
        <w:rPr>
          <w:w w:val="80"/>
        </w:rPr>
        <w:t>Prvotné</w:t>
      </w:r>
      <w:r>
        <w:rPr>
          <w:spacing w:val="2"/>
        </w:rPr>
        <w:t xml:space="preserve"> </w:t>
      </w:r>
      <w:r>
        <w:rPr>
          <w:w w:val="80"/>
        </w:rPr>
        <w:t>ocenenie</w:t>
      </w:r>
      <w:r>
        <w:rPr>
          <w:spacing w:val="2"/>
        </w:rPr>
        <w:t xml:space="preserve"> </w:t>
      </w:r>
      <w:r>
        <w:rPr>
          <w:w w:val="80"/>
        </w:rPr>
        <w:t>reálnou</w:t>
      </w:r>
      <w:r>
        <w:t xml:space="preserve"> </w:t>
      </w:r>
      <w:r>
        <w:rPr>
          <w:w w:val="80"/>
        </w:rPr>
        <w:t>hodnotou</w:t>
      </w:r>
      <w:r>
        <w:rPr>
          <w:spacing w:val="2"/>
        </w:rPr>
        <w:t xml:space="preserve"> </w:t>
      </w:r>
      <w:r>
        <w:rPr>
          <w:w w:val="80"/>
        </w:rPr>
        <w:t>(§</w:t>
      </w:r>
      <w:r>
        <w:rPr>
          <w:spacing w:val="2"/>
        </w:rPr>
        <w:t xml:space="preserve"> </w:t>
      </w:r>
      <w:r>
        <w:rPr>
          <w:w w:val="80"/>
        </w:rPr>
        <w:t>25</w:t>
      </w:r>
      <w:r>
        <w:rPr>
          <w:spacing w:val="2"/>
        </w:rPr>
        <w:t xml:space="preserve"> </w:t>
      </w:r>
      <w:r>
        <w:rPr>
          <w:w w:val="80"/>
        </w:rPr>
        <w:t>ZoU)</w:t>
      </w:r>
      <w:r>
        <w:rPr>
          <w:spacing w:val="2"/>
        </w:rPr>
        <w:t xml:space="preserve"> </w:t>
      </w:r>
      <w:r>
        <w:rPr>
          <w:w w:val="80"/>
        </w:rPr>
        <w:t>počas</w:t>
      </w:r>
      <w:r>
        <w:rPr>
          <w:spacing w:val="3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3"/>
        </w:rPr>
        <w:t xml:space="preserve"> </w:t>
      </w:r>
      <w:r>
        <w:rPr>
          <w:w w:val="80"/>
        </w:rPr>
        <w:t>bez</w:t>
      </w:r>
      <w:r>
        <w:rPr>
          <w:spacing w:val="1"/>
        </w:rPr>
        <w:t xml:space="preserve"> </w:t>
      </w:r>
      <w:r>
        <w:rPr>
          <w:spacing w:val="-2"/>
          <w:w w:val="80"/>
        </w:rPr>
        <w:t>náplne.</w:t>
      </w:r>
    </w:p>
    <w:p w14:paraId="63B6CEF7" w14:textId="77777777" w:rsidR="000C35CD" w:rsidRDefault="00000000">
      <w:pPr>
        <w:pStyle w:val="Zkladntext"/>
        <w:spacing w:before="123" w:line="242" w:lineRule="auto"/>
        <w:ind w:left="236" w:right="586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Reálnou hodnotou</w:t>
      </w:r>
      <w:r>
        <w:rPr>
          <w:w w:val="85"/>
        </w:rPr>
        <w:t xml:space="preserve"> – sa k</w:t>
      </w:r>
      <w:r>
        <w:rPr>
          <w:spacing w:val="-6"/>
          <w:w w:val="85"/>
        </w:rPr>
        <w:t xml:space="preserve"> </w:t>
      </w:r>
      <w:r>
        <w:rPr>
          <w:w w:val="85"/>
        </w:rPr>
        <w:t>závierkovému dňu oceňujú, okrem iného, aj deriváty a</w:t>
      </w:r>
      <w:r>
        <w:rPr>
          <w:spacing w:val="-6"/>
          <w:w w:val="85"/>
        </w:rPr>
        <w:t xml:space="preserve"> </w:t>
      </w:r>
      <w:r>
        <w:rPr>
          <w:w w:val="85"/>
        </w:rPr>
        <w:t>majetok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záväzky </w:t>
      </w:r>
      <w:r>
        <w:rPr>
          <w:w w:val="90"/>
        </w:rPr>
        <w:t>zabezpečené</w:t>
      </w:r>
      <w:r>
        <w:rPr>
          <w:spacing w:val="-9"/>
          <w:w w:val="90"/>
        </w:rPr>
        <w:t xml:space="preserve"> </w:t>
      </w:r>
      <w:r>
        <w:rPr>
          <w:w w:val="90"/>
        </w:rPr>
        <w:t>derivátmi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9"/>
          <w:w w:val="90"/>
        </w:rPr>
        <w:t xml:space="preserve"> </w:t>
      </w:r>
      <w:r>
        <w:rPr>
          <w:w w:val="90"/>
        </w:rPr>
        <w:t>ZoU);</w:t>
      </w:r>
      <w:r>
        <w:rPr>
          <w:spacing w:val="-8"/>
          <w:w w:val="90"/>
        </w:rPr>
        <w:t xml:space="preserve"> </w:t>
      </w:r>
      <w:r>
        <w:rPr>
          <w:w w:val="90"/>
        </w:rPr>
        <w:t>precenenie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6"/>
          <w:w w:val="90"/>
        </w:rPr>
        <w:t xml:space="preserve"> </w:t>
      </w:r>
      <w:r>
        <w:rPr>
          <w:w w:val="90"/>
        </w:rPr>
        <w:t>hodnotu</w:t>
      </w:r>
      <w:r>
        <w:rPr>
          <w:spacing w:val="-7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6"/>
          <w:w w:val="90"/>
        </w:rPr>
        <w:t xml:space="preserve"> </w:t>
      </w:r>
      <w:r>
        <w:rPr>
          <w:w w:val="90"/>
        </w:rPr>
        <w:t>PU)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- </w:t>
      </w:r>
      <w:r>
        <w:rPr>
          <w:w w:val="85"/>
        </w:rPr>
        <w:t>výsledkovo</w:t>
      </w:r>
      <w:r>
        <w:rPr>
          <w:spacing w:val="-2"/>
          <w:w w:val="85"/>
        </w:rPr>
        <w:t xml:space="preserve"> </w:t>
      </w:r>
      <w:r>
        <w:rPr>
          <w:w w:val="85"/>
        </w:rPr>
        <w:t>(účty</w:t>
      </w:r>
      <w:r>
        <w:rPr>
          <w:spacing w:val="-4"/>
          <w:w w:val="85"/>
        </w:rPr>
        <w:t xml:space="preserve"> </w:t>
      </w:r>
      <w:r>
        <w:rPr>
          <w:w w:val="85"/>
        </w:rPr>
        <w:t>56x,</w:t>
      </w:r>
      <w:r>
        <w:rPr>
          <w:spacing w:val="-2"/>
          <w:w w:val="85"/>
        </w:rPr>
        <w:t xml:space="preserve"> </w:t>
      </w:r>
      <w:r>
        <w:rPr>
          <w:w w:val="85"/>
        </w:rPr>
        <w:t>66x)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1"/>
          <w:w w:val="85"/>
        </w:rPr>
        <w:t xml:space="preserve"> </w:t>
      </w:r>
      <w:r>
        <w:rPr>
          <w:w w:val="85"/>
        </w:rPr>
        <w:t>súvahovo</w:t>
      </w:r>
      <w:r>
        <w:rPr>
          <w:spacing w:val="-1"/>
          <w:w w:val="85"/>
        </w:rPr>
        <w:t xml:space="preserve"> </w:t>
      </w:r>
      <w:r>
        <w:rPr>
          <w:w w:val="85"/>
        </w:rPr>
        <w:t>(účet</w:t>
      </w:r>
      <w:r>
        <w:rPr>
          <w:spacing w:val="-2"/>
          <w:w w:val="85"/>
        </w:rPr>
        <w:t xml:space="preserve"> </w:t>
      </w:r>
      <w:r>
        <w:rPr>
          <w:w w:val="85"/>
        </w:rPr>
        <w:t>414)].</w:t>
      </w:r>
    </w:p>
    <w:p w14:paraId="772ED12A" w14:textId="77777777" w:rsidR="000C35CD" w:rsidRDefault="000C35CD">
      <w:pPr>
        <w:pStyle w:val="Zkladntext"/>
        <w:spacing w:before="245"/>
      </w:pPr>
    </w:p>
    <w:p w14:paraId="5A1B26A0" w14:textId="77777777" w:rsidR="000C35CD" w:rsidRDefault="00000000">
      <w:pPr>
        <w:pStyle w:val="Zkladntext"/>
        <w:ind w:left="236"/>
        <w:jc w:val="both"/>
      </w:pPr>
      <w:r>
        <w:rPr>
          <w:w w:val="80"/>
        </w:rPr>
        <w:t>3a)</w:t>
      </w:r>
      <w:r>
        <w:rPr>
          <w:spacing w:val="-3"/>
        </w:rPr>
        <w:t xml:space="preserve"> </w:t>
      </w:r>
      <w:r>
        <w:rPr>
          <w:w w:val="80"/>
        </w:rPr>
        <w:t>Celková</w:t>
      </w:r>
      <w:r>
        <w:rPr>
          <w:spacing w:val="-2"/>
        </w:rPr>
        <w:t xml:space="preserve"> </w:t>
      </w:r>
      <w:r>
        <w:rPr>
          <w:w w:val="80"/>
        </w:rPr>
        <w:t>suma</w:t>
      </w:r>
      <w:r>
        <w:rPr>
          <w:spacing w:val="-3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-2"/>
          <w:u w:val="single"/>
        </w:rPr>
        <w:t xml:space="preserve"> </w:t>
      </w:r>
      <w:r>
        <w:rPr>
          <w:spacing w:val="-2"/>
          <w:w w:val="80"/>
          <w:u w:val="single"/>
        </w:rPr>
        <w:t>rokov</w:t>
      </w:r>
      <w:r>
        <w:rPr>
          <w:spacing w:val="-2"/>
          <w:w w:val="80"/>
        </w:rPr>
        <w:t>:</w:t>
      </w:r>
    </w:p>
    <w:p w14:paraId="5EA5B764" w14:textId="77777777" w:rsidR="000C35CD" w:rsidRDefault="000C35CD">
      <w:pPr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16796D6B" w14:textId="77777777" w:rsidR="000C35CD" w:rsidRDefault="000C35CD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0C35CD" w14:paraId="2485C318" w14:textId="77777777">
        <w:trPr>
          <w:trHeight w:val="758"/>
        </w:trPr>
        <w:tc>
          <w:tcPr>
            <w:tcW w:w="4786" w:type="dxa"/>
          </w:tcPr>
          <w:p w14:paraId="4B675F89" w14:textId="77777777" w:rsidR="000C35CD" w:rsidRDefault="000C35CD">
            <w:pPr>
              <w:pStyle w:val="TableParagraph"/>
              <w:spacing w:before="3" w:line="240" w:lineRule="auto"/>
            </w:pPr>
          </w:p>
          <w:p w14:paraId="57C8F76A" w14:textId="77777777" w:rsidR="000C35CD" w:rsidRDefault="00000000">
            <w:pPr>
              <w:pStyle w:val="TableParagraph"/>
              <w:spacing w:before="0" w:line="240" w:lineRule="auto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54" w:type="dxa"/>
          </w:tcPr>
          <w:p w14:paraId="53C885E2" w14:textId="77777777" w:rsidR="000C35CD" w:rsidRDefault="000C35CD">
            <w:pPr>
              <w:pStyle w:val="TableParagraph"/>
              <w:spacing w:before="3" w:line="240" w:lineRule="auto"/>
            </w:pPr>
          </w:p>
          <w:p w14:paraId="4EC509EA" w14:textId="77777777" w:rsidR="000C35CD" w:rsidRDefault="00000000">
            <w:pPr>
              <w:pStyle w:val="TableParagraph"/>
              <w:spacing w:before="0"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77" w:type="dxa"/>
          </w:tcPr>
          <w:p w14:paraId="781A358A" w14:textId="77777777" w:rsidR="000C35CD" w:rsidRDefault="00000000">
            <w:pPr>
              <w:pStyle w:val="TableParagraph"/>
              <w:spacing w:before="0" w:line="25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2084DFAD" w14:textId="77777777" w:rsidR="000C35CD" w:rsidRDefault="00000000">
            <w:pPr>
              <w:pStyle w:val="TableParagraph"/>
              <w:spacing w:before="0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0C69BEEB" w14:textId="77777777">
        <w:trPr>
          <w:trHeight w:val="254"/>
        </w:trPr>
        <w:tc>
          <w:tcPr>
            <w:tcW w:w="4786" w:type="dxa"/>
          </w:tcPr>
          <w:p w14:paraId="3A9A41FE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554" w:type="dxa"/>
          </w:tcPr>
          <w:p w14:paraId="4AE271A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14:paraId="6C301A3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4FCDED40" w14:textId="77777777" w:rsidR="000C35CD" w:rsidRDefault="00000000">
      <w:pPr>
        <w:pStyle w:val="Zkladntext"/>
        <w:spacing w:before="121" w:line="242" w:lineRule="auto"/>
        <w:ind w:left="236"/>
      </w:pPr>
      <w:r>
        <w:rPr>
          <w:w w:val="85"/>
        </w:rPr>
        <w:t>[Vysvetlivky:</w:t>
      </w:r>
      <w:r>
        <w:rPr>
          <w:spacing w:val="14"/>
        </w:rPr>
        <w:t xml:space="preserve"> </w:t>
      </w:r>
      <w:r>
        <w:rPr>
          <w:w w:val="85"/>
        </w:rPr>
        <w:t>Zostatková</w:t>
      </w:r>
      <w:r>
        <w:rPr>
          <w:spacing w:val="12"/>
        </w:rPr>
        <w:t xml:space="preserve"> </w:t>
      </w:r>
      <w:r>
        <w:rPr>
          <w:w w:val="85"/>
        </w:rPr>
        <w:t>doba</w:t>
      </w:r>
      <w:r>
        <w:rPr>
          <w:spacing w:val="14"/>
        </w:rPr>
        <w:t xml:space="preserve"> </w:t>
      </w:r>
      <w:r>
        <w:rPr>
          <w:w w:val="85"/>
        </w:rPr>
        <w:t>splatnosti</w:t>
      </w:r>
      <w:r>
        <w:rPr>
          <w:spacing w:val="12"/>
        </w:rPr>
        <w:t xml:space="preserve"> </w:t>
      </w:r>
      <w:r>
        <w:rPr>
          <w:w w:val="85"/>
        </w:rPr>
        <w:t>záväzku</w:t>
      </w:r>
      <w:r>
        <w:rPr>
          <w:spacing w:val="12"/>
        </w:rPr>
        <w:t xml:space="preserve"> </w:t>
      </w:r>
      <w:r>
        <w:rPr>
          <w:w w:val="85"/>
        </w:rPr>
        <w:t>alebo</w:t>
      </w:r>
      <w:r>
        <w:rPr>
          <w:spacing w:val="12"/>
        </w:rPr>
        <w:t xml:space="preserve"> </w:t>
      </w:r>
      <w:r>
        <w:rPr>
          <w:w w:val="85"/>
        </w:rPr>
        <w:t>jeho</w:t>
      </w:r>
      <w:r>
        <w:rPr>
          <w:spacing w:val="14"/>
        </w:rPr>
        <w:t xml:space="preserve"> </w:t>
      </w:r>
      <w:r>
        <w:rPr>
          <w:w w:val="85"/>
        </w:rPr>
        <w:t>časti</w:t>
      </w:r>
      <w:r>
        <w:rPr>
          <w:spacing w:val="15"/>
        </w:rPr>
        <w:t xml:space="preserve"> </w:t>
      </w:r>
      <w:r>
        <w:rPr>
          <w:w w:val="85"/>
        </w:rPr>
        <w:t>–</w:t>
      </w:r>
      <w:r>
        <w:rPr>
          <w:spacing w:val="14"/>
        </w:rPr>
        <w:t xml:space="preserve"> </w:t>
      </w:r>
      <w:r>
        <w:rPr>
          <w:w w:val="85"/>
        </w:rPr>
        <w:t>je</w:t>
      </w:r>
      <w:r>
        <w:rPr>
          <w:spacing w:val="14"/>
        </w:rPr>
        <w:t xml:space="preserve"> </w:t>
      </w:r>
      <w:r>
        <w:rPr>
          <w:w w:val="85"/>
        </w:rPr>
        <w:t>rozdiel</w:t>
      </w:r>
      <w:r>
        <w:rPr>
          <w:spacing w:val="15"/>
        </w:rPr>
        <w:t xml:space="preserve"> </w:t>
      </w:r>
      <w:r>
        <w:rPr>
          <w:w w:val="85"/>
        </w:rPr>
        <w:t>medzi</w:t>
      </w:r>
      <w:r>
        <w:rPr>
          <w:spacing w:val="12"/>
        </w:rPr>
        <w:t xml:space="preserve"> </w:t>
      </w:r>
      <w:r>
        <w:rPr>
          <w:w w:val="85"/>
        </w:rPr>
        <w:t>dohodnutou</w:t>
      </w:r>
      <w:r>
        <w:rPr>
          <w:spacing w:val="14"/>
        </w:rPr>
        <w:t xml:space="preserve"> </w:t>
      </w:r>
      <w:r>
        <w:rPr>
          <w:w w:val="85"/>
        </w:rPr>
        <w:t>dobou</w:t>
      </w:r>
      <w:r>
        <w:rPr>
          <w:spacing w:val="14"/>
        </w:rPr>
        <w:t xml:space="preserve"> </w:t>
      </w:r>
      <w:r>
        <w:rPr>
          <w:w w:val="85"/>
        </w:rPr>
        <w:t>splatnosti záväzkov a závierkovým dňom (§ 12 PU).]</w:t>
      </w:r>
    </w:p>
    <w:p w14:paraId="2A138CB7" w14:textId="77777777" w:rsidR="000C35CD" w:rsidRDefault="000C35CD">
      <w:pPr>
        <w:pStyle w:val="Zkladntext"/>
        <w:spacing w:before="124"/>
      </w:pPr>
    </w:p>
    <w:p w14:paraId="4B0A0180" w14:textId="77777777" w:rsidR="000C35CD" w:rsidRDefault="00000000">
      <w:pPr>
        <w:pStyle w:val="Zkladntext"/>
        <w:ind w:left="236"/>
      </w:pPr>
      <w:r>
        <w:rPr>
          <w:w w:val="80"/>
        </w:rPr>
        <w:t>3b)</w:t>
      </w:r>
      <w:r>
        <w:rPr>
          <w:spacing w:val="3"/>
        </w:rPr>
        <w:t xml:space="preserve"> </w:t>
      </w:r>
      <w:r>
        <w:rPr>
          <w:w w:val="80"/>
        </w:rPr>
        <w:t>Celková</w:t>
      </w:r>
      <w:r>
        <w:rPr>
          <w:spacing w:val="4"/>
        </w:rPr>
        <w:t xml:space="preserve"> </w:t>
      </w:r>
      <w:r>
        <w:rPr>
          <w:w w:val="80"/>
        </w:rPr>
        <w:t>suma</w:t>
      </w:r>
      <w:r>
        <w:rPr>
          <w:spacing w:val="2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5"/>
        </w:rPr>
        <w:t xml:space="preserve"> </w:t>
      </w:r>
      <w:r>
        <w:rPr>
          <w:w w:val="80"/>
        </w:rPr>
        <w:t>opis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spôsob</w:t>
      </w:r>
      <w:r>
        <w:rPr>
          <w:spacing w:val="4"/>
        </w:rPr>
        <w:t xml:space="preserve"> </w:t>
      </w:r>
      <w:r>
        <w:rPr>
          <w:w w:val="80"/>
        </w:rPr>
        <w:t>zabezpečenia</w:t>
      </w:r>
      <w:r>
        <w:rPr>
          <w:spacing w:val="1"/>
        </w:rPr>
        <w:t xml:space="preserve"> </w:t>
      </w:r>
      <w:r>
        <w:rPr>
          <w:spacing w:val="-2"/>
          <w:w w:val="80"/>
        </w:rPr>
        <w:t>záväzkov:</w:t>
      </w:r>
    </w:p>
    <w:p w14:paraId="59E86E1B" w14:textId="77777777" w:rsidR="000C35CD" w:rsidRDefault="000C35CD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0C35CD" w14:paraId="0DB779E7" w14:textId="77777777">
        <w:trPr>
          <w:trHeight w:val="253"/>
        </w:trPr>
        <w:tc>
          <w:tcPr>
            <w:tcW w:w="4397" w:type="dxa"/>
            <w:vMerge w:val="restart"/>
          </w:tcPr>
          <w:p w14:paraId="44D4DD25" w14:textId="77777777" w:rsidR="000C35CD" w:rsidRDefault="000C35CD">
            <w:pPr>
              <w:pStyle w:val="TableParagraph"/>
              <w:spacing w:before="7" w:line="240" w:lineRule="auto"/>
            </w:pPr>
          </w:p>
          <w:p w14:paraId="3534BE64" w14:textId="77777777" w:rsidR="000C35CD" w:rsidRDefault="00000000">
            <w:pPr>
              <w:pStyle w:val="TableParagraph"/>
              <w:spacing w:before="0"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záväzky</w:t>
            </w:r>
          </w:p>
        </w:tc>
        <w:tc>
          <w:tcPr>
            <w:tcW w:w="5243" w:type="dxa"/>
            <w:gridSpan w:val="2"/>
          </w:tcPr>
          <w:p w14:paraId="4378D606" w14:textId="77777777" w:rsidR="000C35CD" w:rsidRDefault="00000000">
            <w:pPr>
              <w:pStyle w:val="TableParagraph"/>
              <w:spacing w:before="0" w:line="234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0C35CD" w14:paraId="7567EE7C" w14:textId="77777777">
        <w:trPr>
          <w:trHeight w:val="504"/>
        </w:trPr>
        <w:tc>
          <w:tcPr>
            <w:tcW w:w="4397" w:type="dxa"/>
            <w:vMerge/>
            <w:tcBorders>
              <w:top w:val="nil"/>
            </w:tcBorders>
          </w:tcPr>
          <w:p w14:paraId="52CC3E9A" w14:textId="77777777" w:rsidR="000C35CD" w:rsidRDefault="000C35CD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14:paraId="008A6FD1" w14:textId="77777777" w:rsidR="000C35CD" w:rsidRDefault="00000000">
            <w:pPr>
              <w:pStyle w:val="TableParagraph"/>
              <w:spacing w:before="0"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Spôsob </w:t>
            </w:r>
            <w:r>
              <w:rPr>
                <w:rFonts w:ascii="Arial" w:hAnsi="Arial"/>
                <w:b/>
                <w:spacing w:val="-2"/>
                <w:w w:val="80"/>
              </w:rPr>
              <w:t>zabezpečenia</w:t>
            </w:r>
          </w:p>
        </w:tc>
        <w:tc>
          <w:tcPr>
            <w:tcW w:w="2413" w:type="dxa"/>
          </w:tcPr>
          <w:p w14:paraId="59F05E8B" w14:textId="77777777" w:rsidR="000C35CD" w:rsidRDefault="00000000">
            <w:pPr>
              <w:pStyle w:val="TableParagraph"/>
              <w:spacing w:before="122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záväzkov</w:t>
            </w:r>
          </w:p>
        </w:tc>
      </w:tr>
      <w:tr w:rsidR="000C35CD" w14:paraId="0828CDB7" w14:textId="77777777">
        <w:trPr>
          <w:trHeight w:val="378"/>
        </w:trPr>
        <w:tc>
          <w:tcPr>
            <w:tcW w:w="4397" w:type="dxa"/>
          </w:tcPr>
          <w:p w14:paraId="2F34F73F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právom</w:t>
            </w:r>
          </w:p>
        </w:tc>
        <w:tc>
          <w:tcPr>
            <w:tcW w:w="2830" w:type="dxa"/>
          </w:tcPr>
          <w:p w14:paraId="1DFDEA74" w14:textId="77777777" w:rsidR="000C35CD" w:rsidRDefault="00000000">
            <w:pPr>
              <w:pStyle w:val="TableParagraph"/>
              <w:spacing w:before="0" w:line="248" w:lineRule="exact"/>
              <w:ind w:left="9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právo</w:t>
            </w:r>
          </w:p>
        </w:tc>
        <w:tc>
          <w:tcPr>
            <w:tcW w:w="2413" w:type="dxa"/>
          </w:tcPr>
          <w:p w14:paraId="3118315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E697F30" w14:textId="77777777">
        <w:trPr>
          <w:trHeight w:val="378"/>
        </w:trPr>
        <w:tc>
          <w:tcPr>
            <w:tcW w:w="4397" w:type="dxa"/>
          </w:tcPr>
          <w:p w14:paraId="20689E6E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spôsobom</w:t>
            </w:r>
          </w:p>
        </w:tc>
        <w:tc>
          <w:tcPr>
            <w:tcW w:w="2830" w:type="dxa"/>
          </w:tcPr>
          <w:p w14:paraId="6892973C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5AC0B84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68B0A40A" w14:textId="77777777">
        <w:trPr>
          <w:trHeight w:val="378"/>
        </w:trPr>
        <w:tc>
          <w:tcPr>
            <w:tcW w:w="4397" w:type="dxa"/>
          </w:tcPr>
          <w:p w14:paraId="20412BA8" w14:textId="77777777" w:rsidR="000C35CD" w:rsidRDefault="00000000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záväzkov:</w:t>
            </w:r>
          </w:p>
        </w:tc>
        <w:tc>
          <w:tcPr>
            <w:tcW w:w="2830" w:type="dxa"/>
          </w:tcPr>
          <w:p w14:paraId="7F348FFD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1E84D373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5B91F57D" w14:textId="77777777" w:rsidR="000C35CD" w:rsidRDefault="000C35CD">
      <w:pPr>
        <w:pStyle w:val="Zkladntext"/>
        <w:spacing w:before="7"/>
      </w:pPr>
    </w:p>
    <w:p w14:paraId="09839ECB" w14:textId="77777777" w:rsidR="000C35CD" w:rsidRDefault="00000000">
      <w:pPr>
        <w:pStyle w:val="Odsekzoznamu"/>
        <w:numPr>
          <w:ilvl w:val="0"/>
          <w:numId w:val="4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akciách</w:t>
      </w:r>
      <w:r>
        <w:rPr>
          <w:spacing w:val="-2"/>
          <w:w w:val="80"/>
        </w:rPr>
        <w:t>:</w:t>
      </w:r>
    </w:p>
    <w:p w14:paraId="196F982E" w14:textId="77777777" w:rsidR="000C35CD" w:rsidRDefault="00000000">
      <w:pPr>
        <w:pStyle w:val="Zkladntext"/>
        <w:spacing w:before="125"/>
        <w:ind w:left="236"/>
        <w:jc w:val="both"/>
      </w:pPr>
      <w:r>
        <w:rPr>
          <w:w w:val="80"/>
        </w:rPr>
        <w:t>a)</w:t>
      </w:r>
      <w:r>
        <w:t xml:space="preserve"> </w:t>
      </w:r>
      <w:r>
        <w:rPr>
          <w:w w:val="80"/>
        </w:rPr>
        <w:t>dôvod</w:t>
      </w:r>
      <w:r>
        <w:rPr>
          <w:spacing w:val="-2"/>
        </w:rPr>
        <w:t xml:space="preserve"> </w:t>
      </w:r>
      <w:r>
        <w:rPr>
          <w:w w:val="80"/>
        </w:rPr>
        <w:t>nadobudnutia</w:t>
      </w:r>
      <w:r>
        <w:rPr>
          <w:spacing w:val="2"/>
        </w:rPr>
        <w:t xml:space="preserve"> </w:t>
      </w:r>
      <w:r>
        <w:rPr>
          <w:w w:val="80"/>
        </w:rPr>
        <w:t>vlastných</w:t>
      </w:r>
      <w:r>
        <w:rPr>
          <w:spacing w:val="1"/>
        </w:rPr>
        <w:t xml:space="preserve"> </w:t>
      </w:r>
      <w:r>
        <w:rPr>
          <w:w w:val="80"/>
        </w:rPr>
        <w:t>akcií</w:t>
      </w:r>
      <w:r>
        <w:rPr>
          <w:spacing w:val="-1"/>
        </w:rPr>
        <w:t xml:space="preserve"> </w:t>
      </w:r>
      <w:r>
        <w:rPr>
          <w:w w:val="80"/>
        </w:rPr>
        <w:t>počas</w:t>
      </w:r>
      <w:r>
        <w:rPr>
          <w:spacing w:val="2"/>
        </w:rPr>
        <w:t xml:space="preserve"> </w:t>
      </w:r>
      <w:r>
        <w:rPr>
          <w:w w:val="80"/>
        </w:rPr>
        <w:t>účtovného</w:t>
      </w:r>
      <w:r>
        <w:rPr>
          <w:spacing w:val="1"/>
        </w:rPr>
        <w:t xml:space="preserve"> </w:t>
      </w:r>
      <w:r>
        <w:rPr>
          <w:spacing w:val="-2"/>
          <w:w w:val="80"/>
        </w:rPr>
        <w:t>obdobia:</w:t>
      </w:r>
    </w:p>
    <w:p w14:paraId="692DECA8" w14:textId="77777777" w:rsidR="000C35CD" w:rsidRDefault="00000000">
      <w:pPr>
        <w:pStyle w:val="Zkladntext"/>
        <w:spacing w:before="123" w:line="242" w:lineRule="auto"/>
        <w:ind w:left="236" w:right="588"/>
        <w:jc w:val="both"/>
      </w:pPr>
      <w:r>
        <w:rPr>
          <w:w w:val="85"/>
        </w:rPr>
        <w:t>b1)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rPr>
          <w:spacing w:val="-6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6"/>
          <w:w w:val="85"/>
        </w:rPr>
        <w:t xml:space="preserve"> </w:t>
      </w:r>
      <w:r>
        <w:rPr>
          <w:w w:val="85"/>
        </w:rPr>
        <w:t>vlastných</w:t>
      </w:r>
      <w:r>
        <w:rPr>
          <w:spacing w:val="-5"/>
          <w:w w:val="85"/>
        </w:rPr>
        <w:t xml:space="preserve"> </w:t>
      </w:r>
      <w:r>
        <w:rPr>
          <w:w w:val="85"/>
        </w:rPr>
        <w:t>akcií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</w:t>
      </w:r>
      <w:r>
        <w:rPr>
          <w:w w:val="80"/>
        </w:rPr>
        <w:t>prevedených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>akcií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obdobia,</w:t>
      </w:r>
      <w:r>
        <w:t xml:space="preserve"> </w:t>
      </w:r>
      <w:r>
        <w:rPr>
          <w:w w:val="80"/>
        </w:rPr>
        <w:t>pričom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uvádza</w:t>
      </w:r>
      <w:r>
        <w:t xml:space="preserve"> </w:t>
      </w:r>
      <w:r>
        <w:rPr>
          <w:w w:val="80"/>
        </w:rPr>
        <w:t>percentuálna</w:t>
      </w:r>
      <w:r>
        <w:t xml:space="preserve"> </w:t>
      </w:r>
      <w:r>
        <w:rPr>
          <w:w w:val="80"/>
        </w:rPr>
        <w:t>hodnota</w:t>
      </w:r>
      <w:r>
        <w:t xml:space="preserve"> </w:t>
      </w:r>
      <w:r>
        <w:rPr>
          <w:w w:val="80"/>
        </w:rPr>
        <w:t>týchto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 xml:space="preserve">akcií </w:t>
      </w:r>
      <w:r>
        <w:rPr>
          <w:spacing w:val="-2"/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upísanom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základnom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imaní:</w:t>
      </w:r>
    </w:p>
    <w:p w14:paraId="21DCE1F8" w14:textId="77777777" w:rsidR="000C35CD" w:rsidRDefault="00000000">
      <w:pPr>
        <w:pStyle w:val="Zkladntext"/>
        <w:spacing w:before="122" w:line="244" w:lineRule="auto"/>
        <w:ind w:left="236" w:right="587"/>
        <w:jc w:val="both"/>
      </w:pPr>
      <w:r>
        <w:rPr>
          <w:w w:val="85"/>
        </w:rPr>
        <w:t>b2)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 sa vlastné akcie počas účtovného obdobia nadobudli a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akcie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inú</w:t>
      </w:r>
      <w:r>
        <w:rPr>
          <w:spacing w:val="-6"/>
          <w:w w:val="85"/>
        </w:rPr>
        <w:t xml:space="preserve"> </w:t>
      </w:r>
      <w:r>
        <w:rPr>
          <w:w w:val="85"/>
        </w:rPr>
        <w:t>osobu:</w:t>
      </w:r>
    </w:p>
    <w:p w14:paraId="31D5A104" w14:textId="77777777" w:rsidR="000C35CD" w:rsidRDefault="00000000">
      <w:pPr>
        <w:pStyle w:val="Zkladntext"/>
        <w:spacing w:before="119" w:line="242" w:lineRule="auto"/>
        <w:ind w:left="236" w:right="115"/>
        <w:jc w:val="both"/>
      </w:pPr>
      <w:r>
        <w:rPr>
          <w:w w:val="90"/>
        </w:rPr>
        <w:t>c)</w:t>
      </w:r>
      <w:r>
        <w:rPr>
          <w:spacing w:val="-9"/>
          <w:w w:val="90"/>
        </w:rPr>
        <w:t xml:space="preserve"> </w:t>
      </w:r>
      <w:r>
        <w:rPr>
          <w:w w:val="90"/>
        </w:rPr>
        <w:t>počet,</w:t>
      </w:r>
      <w:r>
        <w:rPr>
          <w:spacing w:val="-9"/>
          <w:w w:val="90"/>
        </w:rPr>
        <w:t xml:space="preserve"> </w:t>
      </w:r>
      <w:r>
        <w:rPr>
          <w:w w:val="90"/>
        </w:rPr>
        <w:t>menovitá</w:t>
      </w:r>
      <w:r>
        <w:rPr>
          <w:spacing w:val="-9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9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vlastné</w:t>
      </w:r>
      <w:r>
        <w:rPr>
          <w:spacing w:val="-9"/>
          <w:w w:val="90"/>
        </w:rPr>
        <w:t xml:space="preserve"> </w:t>
      </w:r>
      <w:r>
        <w:rPr>
          <w:w w:val="90"/>
        </w:rPr>
        <w:t>akcie</w:t>
      </w:r>
      <w:r>
        <w:rPr>
          <w:spacing w:val="-9"/>
          <w:w w:val="90"/>
        </w:rPr>
        <w:t xml:space="preserve"> </w:t>
      </w:r>
      <w:r>
        <w:rPr>
          <w:w w:val="90"/>
        </w:rPr>
        <w:t>nadobudli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jednotka</w:t>
      </w:r>
      <w:r>
        <w:rPr>
          <w:spacing w:val="-9"/>
          <w:w w:val="90"/>
        </w:rPr>
        <w:t xml:space="preserve"> </w:t>
      </w:r>
      <w:r>
        <w:rPr>
          <w:w w:val="90"/>
        </w:rPr>
        <w:t>má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držbe </w:t>
      </w:r>
      <w:r>
        <w:rPr>
          <w:spacing w:val="-2"/>
          <w:w w:val="85"/>
        </w:rPr>
        <w:t>k poslednému dňu účtovného obdobia; uvádza sa aj ich percentuálny podiel na upísanom základnom imaní:</w:t>
      </w:r>
    </w:p>
    <w:p w14:paraId="6B8ED996" w14:textId="77777777" w:rsidR="000C35CD" w:rsidRDefault="000C35CD">
      <w:pPr>
        <w:pStyle w:val="Zkladntext"/>
        <w:spacing w:before="244"/>
      </w:pPr>
    </w:p>
    <w:p w14:paraId="623E461A" w14:textId="77777777" w:rsidR="000C35CD" w:rsidRDefault="00000000">
      <w:pPr>
        <w:pStyle w:val="Odsekzoznamu"/>
        <w:numPr>
          <w:ilvl w:val="0"/>
          <w:numId w:val="4"/>
        </w:numPr>
        <w:tabs>
          <w:tab w:val="left" w:pos="468"/>
        </w:tabs>
        <w:spacing w:line="242" w:lineRule="auto"/>
        <w:ind w:left="236" w:right="117" w:firstLine="0"/>
        <w:jc w:val="both"/>
      </w:pP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vlastnému</w:t>
      </w:r>
      <w:r>
        <w:rPr>
          <w:spacing w:val="-6"/>
          <w:w w:val="85"/>
        </w:rPr>
        <w:t xml:space="preserve"> </w:t>
      </w:r>
      <w:r>
        <w:rPr>
          <w:w w:val="85"/>
        </w:rPr>
        <w:t>imaniu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sa uvádza informácia, či účtovná jednotka tvorila </w:t>
      </w:r>
      <w:r>
        <w:rPr>
          <w:w w:val="85"/>
          <w:u w:val="single"/>
        </w:rPr>
        <w:t>kapitálový fond z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príspevkov</w:t>
      </w:r>
      <w:r>
        <w:rPr>
          <w:w w:val="85"/>
        </w:rPr>
        <w:t xml:space="preserve"> podľa § 123 ods. 2 alebo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217a</w:t>
      </w:r>
      <w:r>
        <w:rPr>
          <w:spacing w:val="-5"/>
          <w:w w:val="85"/>
        </w:rPr>
        <w:t xml:space="preserve"> </w:t>
      </w:r>
      <w:r>
        <w:rPr>
          <w:w w:val="85"/>
        </w:rPr>
        <w:t>Obchodného</w:t>
      </w:r>
      <w:r>
        <w:rPr>
          <w:spacing w:val="-3"/>
          <w:w w:val="85"/>
        </w:rPr>
        <w:t xml:space="preserve"> </w:t>
      </w:r>
      <w:r>
        <w:rPr>
          <w:w w:val="85"/>
        </w:rPr>
        <w:t>zákonníka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znení</w:t>
      </w:r>
      <w:r>
        <w:rPr>
          <w:spacing w:val="-5"/>
          <w:w w:val="85"/>
        </w:rPr>
        <w:t xml:space="preserve"> </w:t>
      </w:r>
      <w:r>
        <w:rPr>
          <w:w w:val="85"/>
        </w:rPr>
        <w:t>neskorších</w:t>
      </w:r>
      <w:r>
        <w:rPr>
          <w:spacing w:val="-3"/>
          <w:w w:val="85"/>
        </w:rPr>
        <w:t xml:space="preserve"> </w:t>
      </w:r>
      <w:r>
        <w:rPr>
          <w:w w:val="85"/>
        </w:rPr>
        <w:t>predpisov:</w:t>
      </w:r>
    </w:p>
    <w:p w14:paraId="0A1441F8" w14:textId="77777777" w:rsidR="000C35CD" w:rsidRDefault="000C35CD">
      <w:pPr>
        <w:pStyle w:val="Zkladntext"/>
        <w:spacing w:before="243"/>
      </w:pPr>
    </w:p>
    <w:p w14:paraId="4633777F" w14:textId="77777777" w:rsidR="000C35CD" w:rsidRDefault="00000000">
      <w:pPr>
        <w:pStyle w:val="Odsekzoznamu"/>
        <w:numPr>
          <w:ilvl w:val="0"/>
          <w:numId w:val="4"/>
        </w:numPr>
        <w:tabs>
          <w:tab w:val="left" w:pos="493"/>
        </w:tabs>
        <w:spacing w:line="242" w:lineRule="auto"/>
        <w:ind w:left="236" w:right="588" w:firstLine="0"/>
        <w:jc w:val="both"/>
      </w:pPr>
      <w:r>
        <w:rPr>
          <w:w w:val="85"/>
        </w:rPr>
        <w:t>Informácie o</w:t>
      </w:r>
      <w:r>
        <w:rPr>
          <w:spacing w:val="-6"/>
          <w:w w:val="85"/>
        </w:rPr>
        <w:t xml:space="preserve"> </w:t>
      </w:r>
      <w:r>
        <w:rPr>
          <w:w w:val="85"/>
        </w:rPr>
        <w:t>sume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dôvodoch vzniku jednotlivých položiek </w:t>
      </w:r>
      <w:r>
        <w:rPr>
          <w:rFonts w:ascii="Arial" w:hAnsi="Arial"/>
          <w:b/>
          <w:w w:val="85"/>
        </w:rPr>
        <w:t>nákladov alebo výnosov</w:t>
      </w:r>
      <w:r>
        <w:rPr>
          <w:w w:val="85"/>
        </w:rPr>
        <w:t xml:space="preserve">, ktoré majú </w:t>
      </w:r>
      <w:r>
        <w:rPr>
          <w:w w:val="85"/>
          <w:u w:val="single"/>
        </w:rPr>
        <w:t>výnimočný</w:t>
      </w:r>
      <w:r>
        <w:rPr>
          <w:w w:val="85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5"/>
          <w:w w:val="85"/>
        </w:rPr>
        <w:t xml:space="preserve"> </w:t>
      </w:r>
      <w:r>
        <w:rPr>
          <w:w w:val="85"/>
        </w:rPr>
        <w:t>(napr.</w:t>
      </w:r>
      <w:r>
        <w:rPr>
          <w:spacing w:val="-4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časti,</w:t>
      </w:r>
      <w:r>
        <w:rPr>
          <w:spacing w:val="-2"/>
          <w:w w:val="85"/>
        </w:rPr>
        <w:t xml:space="preserve"> </w:t>
      </w:r>
      <w:r>
        <w:rPr>
          <w:w w:val="85"/>
        </w:rPr>
        <w:t>náklady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dôvodu</w:t>
      </w:r>
      <w:r>
        <w:rPr>
          <w:spacing w:val="-4"/>
          <w:w w:val="85"/>
        </w:rPr>
        <w:t xml:space="preserve"> </w:t>
      </w:r>
      <w:r>
        <w:rPr>
          <w:w w:val="85"/>
        </w:rPr>
        <w:t>predaja</w:t>
      </w:r>
      <w:r>
        <w:rPr>
          <w:spacing w:val="-2"/>
          <w:w w:val="85"/>
        </w:rPr>
        <w:t xml:space="preserve"> </w:t>
      </w:r>
      <w:r>
        <w:rPr>
          <w:w w:val="85"/>
        </w:rPr>
        <w:t>podniku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 časti, škody z dôvodu živelných pohrôm):</w:t>
      </w:r>
    </w:p>
    <w:p w14:paraId="3F7C2A03" w14:textId="77777777" w:rsidR="000C35CD" w:rsidRDefault="000C35CD">
      <w:pPr>
        <w:pStyle w:val="Zkladntext"/>
        <w:spacing w:before="123"/>
      </w:pPr>
    </w:p>
    <w:p w14:paraId="19649DFE" w14:textId="77777777" w:rsidR="000C35CD" w:rsidRDefault="00000000">
      <w:pPr>
        <w:pStyle w:val="Nadpis1"/>
        <w:ind w:left="468"/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440DD823" w14:textId="77777777" w:rsidR="000C35CD" w:rsidRDefault="00000000">
      <w:pPr>
        <w:pStyle w:val="Zkladntext"/>
        <w:spacing w:before="119" w:line="242" w:lineRule="auto"/>
        <w:ind w:left="236" w:right="587"/>
        <w:jc w:val="both"/>
      </w:pPr>
      <w:r>
        <w:rPr>
          <w:w w:val="85"/>
        </w:rPr>
        <w:t xml:space="preserve">1a) </w:t>
      </w:r>
      <w:r>
        <w:rPr>
          <w:rFonts w:ascii="Arial" w:hAnsi="Arial"/>
          <w:b/>
          <w:w w:val="85"/>
          <w:u w:val="single"/>
        </w:rPr>
        <w:t>Podmienený majetok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opis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pravdepodobného majetku, ktorým sa rozumie možný majetok, ktorý </w:t>
      </w:r>
      <w:r>
        <w:rPr>
          <w:w w:val="80"/>
        </w:rPr>
        <w:t xml:space="preserve">vznikol v dôsledku minulých udalostí a ktorého existencia alebo vlastníctvo závisí od toho, či nastane alebo nenastane </w:t>
      </w:r>
      <w:r>
        <w:rPr>
          <w:w w:val="85"/>
        </w:rPr>
        <w:t>jeden alebo viac neistých udalostí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budúcnosti, ktorých vznik nezávisí od účtovnej jednotky; týmto majetkom sú – </w:t>
      </w:r>
      <w:r>
        <w:rPr>
          <w:w w:val="80"/>
        </w:rPr>
        <w:t>napr. práva zo servisných zmlúv, poistných zmlúv, koncesionárskych zmlúv, licenčných zmlúv:</w:t>
      </w:r>
    </w:p>
    <w:p w14:paraId="62299FC3" w14:textId="77777777" w:rsidR="000C35CD" w:rsidRDefault="000C35CD">
      <w:pPr>
        <w:pStyle w:val="Zkladntext"/>
        <w:spacing w:before="3"/>
      </w:pPr>
    </w:p>
    <w:p w14:paraId="71E2EF00" w14:textId="77777777" w:rsidR="000C35CD" w:rsidRDefault="00000000">
      <w:pPr>
        <w:pStyle w:val="Zkladntext"/>
        <w:spacing w:before="1" w:line="242" w:lineRule="auto"/>
        <w:ind w:left="236" w:right="590"/>
        <w:jc w:val="both"/>
      </w:pPr>
      <w:r>
        <w:rPr>
          <w:w w:val="85"/>
        </w:rPr>
        <w:t>1b)</w:t>
      </w:r>
      <w:r>
        <w:t xml:space="preserve"> </w:t>
      </w:r>
      <w:r>
        <w:rPr>
          <w:rFonts w:ascii="Arial" w:hAnsi="Arial"/>
          <w:b/>
          <w:w w:val="85"/>
          <w:u w:val="single"/>
        </w:rPr>
        <w:t>Podmienené</w:t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záväzky</w:t>
      </w:r>
      <w:r>
        <w:rPr>
          <w:rFonts w:ascii="Arial" w:hAnsi="Arial"/>
          <w:b/>
        </w:rPr>
        <w:t xml:space="preserve"> </w:t>
      </w:r>
      <w:r>
        <w:rPr>
          <w:w w:val="85"/>
        </w:rPr>
        <w:t>–</w:t>
      </w:r>
      <w:r>
        <w:t xml:space="preserve"> </w:t>
      </w:r>
      <w:r>
        <w:rPr>
          <w:w w:val="85"/>
        </w:rPr>
        <w:t>opis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t xml:space="preserve"> </w:t>
      </w:r>
      <w:r>
        <w:rPr>
          <w:w w:val="85"/>
        </w:rPr>
        <w:t>podmienených</w:t>
      </w:r>
      <w:r>
        <w:t xml:space="preserve"> </w:t>
      </w:r>
      <w:r>
        <w:rPr>
          <w:w w:val="85"/>
        </w:rPr>
        <w:t>záväzkov</w:t>
      </w:r>
      <w:r>
        <w:t xml:space="preserve"> </w:t>
      </w:r>
      <w:r>
        <w:rPr>
          <w:w w:val="85"/>
        </w:rPr>
        <w:t>vyplývajúcich</w:t>
      </w:r>
      <w:r>
        <w:t xml:space="preserve"> </w:t>
      </w:r>
      <w:r>
        <w:rPr>
          <w:w w:val="85"/>
        </w:rPr>
        <w:t>napr.</w:t>
      </w:r>
      <w:r>
        <w:t xml:space="preserve"> </w:t>
      </w:r>
      <w:r>
        <w:rPr>
          <w:w w:val="85"/>
        </w:rPr>
        <w:t>zo</w:t>
      </w:r>
      <w:r>
        <w:t xml:space="preserve"> </w:t>
      </w:r>
      <w:r>
        <w:rPr>
          <w:w w:val="85"/>
        </w:rPr>
        <w:t>súdnych</w:t>
      </w:r>
      <w:r>
        <w:t xml:space="preserve"> </w:t>
      </w:r>
      <w:r>
        <w:rPr>
          <w:w w:val="85"/>
        </w:rPr>
        <w:t>rozhodnutí,</w:t>
      </w:r>
      <w:r>
        <w:rPr>
          <w:spacing w:val="40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poskytnutých záruk, zo všeobecne záväzných právnych predpisov, z</w:t>
      </w:r>
      <w:r>
        <w:rPr>
          <w:spacing w:val="-6"/>
          <w:w w:val="85"/>
        </w:rPr>
        <w:t xml:space="preserve"> </w:t>
      </w:r>
      <w:r>
        <w:rPr>
          <w:w w:val="85"/>
        </w:rPr>
        <w:t>ručenia podľa jednotlivých druhov ručenia; takými podmienenými záväzkami sú:</w:t>
      </w:r>
    </w:p>
    <w:p w14:paraId="29F7DA2C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1" w:line="242" w:lineRule="auto"/>
        <w:ind w:right="591" w:hanging="228"/>
        <w:jc w:val="both"/>
      </w:pPr>
      <w:r>
        <w:rPr>
          <w:w w:val="85"/>
        </w:rPr>
        <w:t>možná povinnosť, ktorá vznikla ako dôsledok minulej udalosti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ktorej existencia závisí od toho, či nastane lebo </w:t>
      </w:r>
      <w:r>
        <w:rPr>
          <w:spacing w:val="-2"/>
          <w:w w:val="85"/>
        </w:rPr>
        <w:t>nenastane jedna alebo viac neistých udalostí v</w:t>
      </w:r>
      <w:r>
        <w:rPr>
          <w:spacing w:val="-3"/>
        </w:rPr>
        <w:t xml:space="preserve"> </w:t>
      </w:r>
      <w:r>
        <w:rPr>
          <w:spacing w:val="-2"/>
          <w:w w:val="85"/>
        </w:rPr>
        <w:t>budúcnosti, ktorých vznik nezávisí od účtovnej jednotky:</w:t>
      </w:r>
    </w:p>
    <w:p w14:paraId="2479978A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3" w:line="242" w:lineRule="auto"/>
        <w:ind w:right="588" w:hanging="228"/>
        <w:jc w:val="both"/>
      </w:pPr>
      <w:r>
        <w:rPr>
          <w:w w:val="90"/>
        </w:rPr>
        <w:t>povinnosť, ktorá vznikla ako dôsledok minulej udalosti, ale ktorá sa nevykazuje v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súvahe, pretože nie je </w:t>
      </w:r>
      <w:r>
        <w:rPr>
          <w:w w:val="85"/>
        </w:rPr>
        <w:t>pravdepodobné, že na splnenie tejto povinnosti bude potrebný úbytok ekonomických úžitkov, alebo výška tejto povinnosti sa nedá spoľahlivo oceniť:</w:t>
      </w:r>
    </w:p>
    <w:p w14:paraId="67B73C8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7B9A1E78" w14:textId="77777777" w:rsidR="000C35CD" w:rsidRDefault="000C35CD">
      <w:pPr>
        <w:pStyle w:val="Zkladntext"/>
        <w:spacing w:before="95"/>
      </w:pPr>
    </w:p>
    <w:p w14:paraId="628FE577" w14:textId="77777777" w:rsidR="000C35CD" w:rsidRDefault="00000000">
      <w:pPr>
        <w:pStyle w:val="Odsekzoznamu"/>
        <w:numPr>
          <w:ilvl w:val="0"/>
          <w:numId w:val="2"/>
        </w:numPr>
        <w:tabs>
          <w:tab w:val="left" w:pos="480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5"/>
          <w:u w:val="single"/>
        </w:rPr>
        <w:t>Ostatné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finančné</w:t>
      </w:r>
      <w:r>
        <w:rPr>
          <w:rFonts w:ascii="Arial" w:hAnsi="Arial"/>
          <w:b/>
          <w:spacing w:val="-4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povinnosti</w:t>
      </w:r>
      <w:r>
        <w:rPr>
          <w:w w:val="85"/>
        </w:rPr>
        <w:t>, ktoré sa</w:t>
      </w:r>
      <w:r>
        <w:rPr>
          <w:spacing w:val="-6"/>
          <w:w w:val="85"/>
        </w:rPr>
        <w:t xml:space="preserve"> </w:t>
      </w:r>
      <w:r>
        <w:rPr>
          <w:w w:val="85"/>
        </w:rPr>
        <w:t>nevykazujú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výkazoch - napríklad zákonná povinnosť alebo </w:t>
      </w:r>
      <w:r>
        <w:rPr>
          <w:spacing w:val="-2"/>
          <w:w w:val="85"/>
        </w:rPr>
        <w:t>zmluvná povinnosť odobrať určité množstvo produktu, uskutočniť investície a</w:t>
      </w:r>
      <w:r>
        <w:t xml:space="preserve"> </w:t>
      </w:r>
      <w:r>
        <w:rPr>
          <w:spacing w:val="-2"/>
          <w:w w:val="85"/>
        </w:rPr>
        <w:t>veľké opravy:</w:t>
      </w:r>
    </w:p>
    <w:p w14:paraId="4562FA72" w14:textId="77777777" w:rsidR="000C35CD" w:rsidRDefault="000C35CD">
      <w:pPr>
        <w:pStyle w:val="Zkladntext"/>
      </w:pPr>
    </w:p>
    <w:p w14:paraId="012EB6B1" w14:textId="77777777" w:rsidR="000C35CD" w:rsidRDefault="00000000">
      <w:pPr>
        <w:pStyle w:val="Odsekzoznamu"/>
        <w:numPr>
          <w:ilvl w:val="0"/>
          <w:numId w:val="2"/>
        </w:numPr>
        <w:tabs>
          <w:tab w:val="left" w:pos="461"/>
        </w:tabs>
        <w:spacing w:line="242" w:lineRule="auto"/>
        <w:ind w:right="590" w:firstLine="0"/>
        <w:jc w:val="both"/>
      </w:pPr>
      <w:r>
        <w:rPr>
          <w:rFonts w:ascii="Arial" w:hAnsi="Arial"/>
          <w:b/>
          <w:spacing w:val="-2"/>
          <w:w w:val="85"/>
          <w:u w:val="single"/>
        </w:rPr>
        <w:t>Podsúvahové účty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spacing w:val="-2"/>
          <w:w w:val="85"/>
        </w:rPr>
        <w:t>–</w:t>
      </w:r>
      <w:r>
        <w:rPr>
          <w:spacing w:val="-3"/>
        </w:rPr>
        <w:t xml:space="preserve"> </w:t>
      </w:r>
      <w:r>
        <w:rPr>
          <w:spacing w:val="-2"/>
          <w:w w:val="85"/>
        </w:rPr>
        <w:t>uvádzajú sa informácie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významných</w:t>
      </w:r>
      <w:r>
        <w:rPr>
          <w:spacing w:val="-3"/>
        </w:rPr>
        <w:t xml:space="preserve"> </w:t>
      </w:r>
      <w:r>
        <w:rPr>
          <w:spacing w:val="-2"/>
          <w:w w:val="85"/>
        </w:rPr>
        <w:t>položkách</w:t>
      </w:r>
      <w:r>
        <w:rPr>
          <w:spacing w:val="-3"/>
        </w:rPr>
        <w:t xml:space="preserve"> </w:t>
      </w:r>
      <w:r>
        <w:rPr>
          <w:spacing w:val="-2"/>
          <w:w w:val="85"/>
        </w:rPr>
        <w:t>sledovaných na</w:t>
      </w:r>
      <w:r>
        <w:rPr>
          <w:spacing w:val="-3"/>
        </w:rPr>
        <w:t xml:space="preserve"> </w:t>
      </w:r>
      <w:r>
        <w:rPr>
          <w:spacing w:val="-2"/>
          <w:w w:val="85"/>
        </w:rPr>
        <w:t>podsúvahových účtoch</w:t>
      </w:r>
      <w:r>
        <w:rPr>
          <w:spacing w:val="-3"/>
        </w:rPr>
        <w:t xml:space="preserve"> </w:t>
      </w:r>
      <w:r>
        <w:rPr>
          <w:spacing w:val="-2"/>
          <w:w w:val="85"/>
        </w:rPr>
        <w:t xml:space="preserve">(§ </w:t>
      </w:r>
      <w:r>
        <w:rPr>
          <w:w w:val="95"/>
        </w:rPr>
        <w:t>85 PU):</w:t>
      </w:r>
    </w:p>
    <w:p w14:paraId="78235E84" w14:textId="77777777" w:rsidR="000C35CD" w:rsidRDefault="000C35CD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0C35CD" w14:paraId="1254B79D" w14:textId="77777777">
        <w:trPr>
          <w:trHeight w:val="1007"/>
        </w:trPr>
        <w:tc>
          <w:tcPr>
            <w:tcW w:w="6313" w:type="dxa"/>
          </w:tcPr>
          <w:p w14:paraId="7FEDF353" w14:textId="77777777" w:rsidR="000C35CD" w:rsidRDefault="000C35CD">
            <w:pPr>
              <w:pStyle w:val="TableParagraph"/>
              <w:spacing w:before="125" w:line="240" w:lineRule="auto"/>
            </w:pPr>
          </w:p>
          <w:p w14:paraId="669CA8D1" w14:textId="77777777" w:rsidR="000C35CD" w:rsidRDefault="00000000">
            <w:pPr>
              <w:pStyle w:val="TableParagraph"/>
              <w:spacing w:before="0"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položky</w:t>
            </w:r>
          </w:p>
        </w:tc>
        <w:tc>
          <w:tcPr>
            <w:tcW w:w="1702" w:type="dxa"/>
          </w:tcPr>
          <w:p w14:paraId="230548E6" w14:textId="77777777" w:rsidR="000C35CD" w:rsidRDefault="000C35CD">
            <w:pPr>
              <w:pStyle w:val="TableParagraph"/>
              <w:spacing w:before="0" w:line="240" w:lineRule="auto"/>
            </w:pPr>
          </w:p>
          <w:p w14:paraId="1CCA5368" w14:textId="77777777" w:rsidR="000C35CD" w:rsidRDefault="00000000">
            <w:pPr>
              <w:pStyle w:val="TableParagraph"/>
              <w:spacing w:before="0"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593" w:type="dxa"/>
          </w:tcPr>
          <w:p w14:paraId="18EE8AEF" w14:textId="77777777" w:rsidR="000C35CD" w:rsidRDefault="00000000">
            <w:pPr>
              <w:pStyle w:val="TableParagraph"/>
              <w:spacing w:before="0" w:line="252" w:lineRule="exact"/>
              <w:ind w:left="66" w:right="5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predchádzajúce </w:t>
            </w:r>
            <w:r>
              <w:rPr>
                <w:rFonts w:ascii="Arial" w:hAnsi="Arial"/>
                <w:b/>
                <w:spacing w:val="-2"/>
                <w:w w:val="90"/>
              </w:rPr>
              <w:t>účtovné obdobie</w:t>
            </w:r>
          </w:p>
        </w:tc>
      </w:tr>
      <w:tr w:rsidR="000C35CD" w14:paraId="499B64CD" w14:textId="77777777">
        <w:trPr>
          <w:trHeight w:val="268"/>
        </w:trPr>
        <w:tc>
          <w:tcPr>
            <w:tcW w:w="6313" w:type="dxa"/>
          </w:tcPr>
          <w:p w14:paraId="5714ABC5" w14:textId="77777777" w:rsidR="000C35CD" w:rsidRDefault="00000000">
            <w:pPr>
              <w:pStyle w:val="TableParagraph"/>
              <w:spacing w:before="10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</w:p>
        </w:tc>
        <w:tc>
          <w:tcPr>
            <w:tcW w:w="1702" w:type="dxa"/>
          </w:tcPr>
          <w:p w14:paraId="4F0E8513" w14:textId="77777777" w:rsidR="000C35CD" w:rsidRDefault="00000000">
            <w:pPr>
              <w:pStyle w:val="TableParagraph"/>
              <w:spacing w:before="10" w:line="238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7B1401F1" w14:textId="77777777" w:rsidR="000C35CD" w:rsidRDefault="00000000">
            <w:pPr>
              <w:pStyle w:val="TableParagraph"/>
              <w:spacing w:before="10" w:line="238" w:lineRule="exact"/>
              <w:ind w:left="119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07C94E8F" w14:textId="77777777">
        <w:trPr>
          <w:trHeight w:val="252"/>
        </w:trPr>
        <w:tc>
          <w:tcPr>
            <w:tcW w:w="6313" w:type="dxa"/>
          </w:tcPr>
          <w:p w14:paraId="6976D5D3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úschovy</w:t>
            </w:r>
          </w:p>
        </w:tc>
        <w:tc>
          <w:tcPr>
            <w:tcW w:w="1702" w:type="dxa"/>
          </w:tcPr>
          <w:p w14:paraId="0EF5F930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0D6571BE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284B26F6" w14:textId="77777777">
        <w:trPr>
          <w:trHeight w:val="254"/>
        </w:trPr>
        <w:tc>
          <w:tcPr>
            <w:tcW w:w="6313" w:type="dxa"/>
          </w:tcPr>
          <w:p w14:paraId="50D770D5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opcií</w:t>
            </w:r>
          </w:p>
        </w:tc>
        <w:tc>
          <w:tcPr>
            <w:tcW w:w="1702" w:type="dxa"/>
          </w:tcPr>
          <w:p w14:paraId="74106DA6" w14:textId="77777777" w:rsidR="000C35CD" w:rsidRDefault="00000000">
            <w:pPr>
              <w:pStyle w:val="TableParagraph"/>
              <w:spacing w:line="233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54B6414" w14:textId="77777777" w:rsidR="000C35CD" w:rsidRDefault="00000000">
            <w:pPr>
              <w:pStyle w:val="TableParagraph"/>
              <w:spacing w:line="233" w:lineRule="exact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E35027B" w14:textId="77777777">
        <w:trPr>
          <w:trHeight w:val="251"/>
        </w:trPr>
        <w:tc>
          <w:tcPr>
            <w:tcW w:w="6313" w:type="dxa"/>
          </w:tcPr>
          <w:p w14:paraId="66228115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4"/>
                <w:w w:val="80"/>
              </w:rPr>
              <w:t>opcií</w:t>
            </w:r>
          </w:p>
        </w:tc>
        <w:tc>
          <w:tcPr>
            <w:tcW w:w="1702" w:type="dxa"/>
          </w:tcPr>
          <w:p w14:paraId="54BEFB0A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DB18480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9024EFB" w14:textId="77777777">
        <w:trPr>
          <w:trHeight w:val="251"/>
        </w:trPr>
        <w:tc>
          <w:tcPr>
            <w:tcW w:w="6313" w:type="dxa"/>
          </w:tcPr>
          <w:p w14:paraId="32AD1CAC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95"/>
              </w:rPr>
              <w:t>pohľadávky</w:t>
            </w:r>
          </w:p>
        </w:tc>
        <w:tc>
          <w:tcPr>
            <w:tcW w:w="1702" w:type="dxa"/>
          </w:tcPr>
          <w:p w14:paraId="3631D338" w14:textId="77777777" w:rsidR="000C35CD" w:rsidRDefault="00000000">
            <w:pPr>
              <w:pStyle w:val="TableParagraph"/>
              <w:ind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080D1ED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73477A8F" w14:textId="77777777">
        <w:trPr>
          <w:trHeight w:val="253"/>
        </w:trPr>
        <w:tc>
          <w:tcPr>
            <w:tcW w:w="6313" w:type="dxa"/>
          </w:tcPr>
          <w:p w14:paraId="489CE3E0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............................</w:t>
            </w:r>
          </w:p>
        </w:tc>
        <w:tc>
          <w:tcPr>
            <w:tcW w:w="1702" w:type="dxa"/>
          </w:tcPr>
          <w:p w14:paraId="45DEE96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13AD1D3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1835B225" w14:textId="77777777" w:rsidR="000C35CD" w:rsidRDefault="000C35CD">
      <w:pPr>
        <w:pStyle w:val="Zkladntext"/>
      </w:pPr>
    </w:p>
    <w:p w14:paraId="5EFFE206" w14:textId="77777777" w:rsidR="000C35CD" w:rsidRDefault="000C35CD">
      <w:pPr>
        <w:pStyle w:val="Zkladntext"/>
        <w:spacing w:before="6"/>
      </w:pPr>
    </w:p>
    <w:p w14:paraId="198EDCF2" w14:textId="77777777" w:rsidR="000C35CD" w:rsidRDefault="00000000">
      <w:pPr>
        <w:pStyle w:val="Nadpis1"/>
        <w:spacing w:line="252" w:lineRule="exact"/>
        <w:ind w:left="461"/>
      </w:pPr>
      <w:r>
        <w:rPr>
          <w:w w:val="80"/>
        </w:rPr>
        <w:t>Článok</w:t>
      </w:r>
      <w:r>
        <w:rPr>
          <w:spacing w:val="-1"/>
        </w:rPr>
        <w:t xml:space="preserve"> </w:t>
      </w: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NASTALI</w:t>
      </w:r>
      <w:r>
        <w:rPr>
          <w:spacing w:val="-1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ZÁVIERKOVOM</w:t>
      </w:r>
      <w:r>
        <w:rPr>
          <w:spacing w:val="-1"/>
        </w:rPr>
        <w:t xml:space="preserve"> </w:t>
      </w:r>
      <w:r>
        <w:rPr>
          <w:spacing w:val="-5"/>
          <w:w w:val="80"/>
        </w:rPr>
        <w:t>DNI</w:t>
      </w:r>
    </w:p>
    <w:p w14:paraId="18BEDE72" w14:textId="77777777" w:rsidR="000C35CD" w:rsidRDefault="00000000">
      <w:pPr>
        <w:spacing w:line="252" w:lineRule="exact"/>
        <w:ind w:left="466" w:right="35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spacing w:val="-2"/>
          <w:w w:val="90"/>
        </w:rPr>
        <w:t>udalosti)</w:t>
      </w:r>
    </w:p>
    <w:p w14:paraId="6D688D88" w14:textId="77777777" w:rsidR="000C35CD" w:rsidRDefault="000C35CD">
      <w:pPr>
        <w:pStyle w:val="Zkladntext"/>
        <w:spacing w:before="4"/>
        <w:rPr>
          <w:rFonts w:ascii="Arial"/>
          <w:b/>
        </w:rPr>
      </w:pPr>
    </w:p>
    <w:p w14:paraId="5F0A9D9B" w14:textId="77777777" w:rsidR="000C35CD" w:rsidRDefault="00000000">
      <w:pPr>
        <w:pStyle w:val="Zkladntext"/>
        <w:spacing w:line="242" w:lineRule="auto"/>
        <w:ind w:left="236" w:right="588"/>
        <w:jc w:val="both"/>
      </w:pPr>
      <w:r>
        <w:rPr>
          <w:w w:val="85"/>
        </w:rPr>
        <w:t>Uvádzajú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charaktere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2"/>
          <w:w w:val="85"/>
        </w:rPr>
        <w:t xml:space="preserve"> </w:t>
      </w:r>
      <w:r>
        <w:rPr>
          <w:w w:val="85"/>
        </w:rPr>
        <w:t>vplyve</w:t>
      </w:r>
      <w:r>
        <w:rPr>
          <w:spacing w:val="-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2"/>
          <w:w w:val="85"/>
        </w:rPr>
        <w:t xml:space="preserve"> </w:t>
      </w:r>
      <w:r>
        <w:rPr>
          <w:w w:val="85"/>
        </w:rPr>
        <w:t>udalostí,</w:t>
      </w:r>
      <w:r>
        <w:rPr>
          <w:spacing w:val="-2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nastali v</w:t>
      </w:r>
      <w:r>
        <w:rPr>
          <w:spacing w:val="-6"/>
          <w:w w:val="85"/>
        </w:rPr>
        <w:t xml:space="preserve"> </w:t>
      </w:r>
      <w:r>
        <w:rPr>
          <w:w w:val="85"/>
        </w:rPr>
        <w:t>čase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závierkovom </w:t>
      </w:r>
      <w:r>
        <w:rPr>
          <w:w w:val="80"/>
        </w:rPr>
        <w:t>dni</w:t>
      </w:r>
      <w:r>
        <w:t xml:space="preserve"> </w:t>
      </w:r>
      <w:r>
        <w:rPr>
          <w:w w:val="80"/>
        </w:rPr>
        <w:t>-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zostavenia</w:t>
      </w:r>
      <w: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w w:val="80"/>
        </w:rPr>
        <w:t>(t.j.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podpísania</w:t>
      </w:r>
      <w:r>
        <w:t xml:space="preserve"> </w:t>
      </w:r>
      <w:r>
        <w:rPr>
          <w:w w:val="80"/>
        </w:rPr>
        <w:t>výkazov</w:t>
      </w:r>
      <w:r>
        <w:t xml:space="preserve"> </w:t>
      </w:r>
      <w:r>
        <w:rPr>
          <w:w w:val="80"/>
        </w:rPr>
        <w:t>podľa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17/5</w:t>
      </w:r>
      <w:r>
        <w:t xml:space="preserve"> </w:t>
      </w:r>
      <w:r>
        <w:rPr>
          <w:w w:val="80"/>
        </w:rPr>
        <w:t>ZoU)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nie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 xml:space="preserve">zohľadnené </w:t>
      </w:r>
      <w:r>
        <w:rPr>
          <w:w w:val="85"/>
        </w:rPr>
        <w:t>v súvahe alebo</w:t>
      </w:r>
      <w:r>
        <w:rPr>
          <w:spacing w:val="-1"/>
          <w:w w:val="85"/>
        </w:rPr>
        <w:t xml:space="preserve"> </w:t>
      </w:r>
      <w:r>
        <w:rPr>
          <w:w w:val="85"/>
        </w:rPr>
        <w:t>vo výkaze ziskov a strát, napríklad:</w:t>
      </w:r>
    </w:p>
    <w:p w14:paraId="354D1F3F" w14:textId="77777777" w:rsidR="000C35CD" w:rsidRDefault="00000000">
      <w:pPr>
        <w:pStyle w:val="Odsekzoznamu"/>
        <w:numPr>
          <w:ilvl w:val="1"/>
          <w:numId w:val="2"/>
        </w:numPr>
        <w:tabs>
          <w:tab w:val="left" w:pos="458"/>
        </w:tabs>
        <w:spacing w:before="122" w:line="242" w:lineRule="auto"/>
        <w:ind w:right="590" w:firstLine="0"/>
        <w:jc w:val="both"/>
      </w:pPr>
      <w:r>
        <w:rPr>
          <w:w w:val="85"/>
          <w:u w:val="single"/>
        </w:rPr>
        <w:t>Pokles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dôsledku</w:t>
      </w:r>
      <w:r>
        <w:rPr>
          <w:spacing w:val="-6"/>
          <w:w w:val="85"/>
        </w:rPr>
        <w:t xml:space="preserve"> </w:t>
      </w:r>
      <w:r>
        <w:rPr>
          <w:w w:val="85"/>
        </w:rPr>
        <w:t>udalostí,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nastali</w:t>
      </w:r>
      <w:r>
        <w:rPr>
          <w:spacing w:val="-6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dni,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ktorému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r>
        <w:rPr>
          <w:spacing w:val="-2"/>
          <w:w w:val="85"/>
        </w:rPr>
        <w:t>zostavuje účtovná závierka do dňa zostavenia účtovnej závierky s</w:t>
      </w:r>
      <w:r>
        <w:rPr>
          <w:spacing w:val="-5"/>
        </w:rPr>
        <w:t xml:space="preserve"> </w:t>
      </w:r>
      <w:r>
        <w:rPr>
          <w:spacing w:val="-2"/>
          <w:w w:val="85"/>
        </w:rPr>
        <w:t>uvedením dôvodu týchto zmien:</w:t>
      </w:r>
    </w:p>
    <w:p w14:paraId="6AB488DA" w14:textId="77777777" w:rsidR="000C35CD" w:rsidRDefault="000C35CD">
      <w:pPr>
        <w:pStyle w:val="Zkladntext"/>
        <w:spacing w:before="6"/>
      </w:pPr>
    </w:p>
    <w:p w14:paraId="2AF312A6" w14:textId="77777777" w:rsidR="000C35CD" w:rsidRDefault="00000000">
      <w:pPr>
        <w:pStyle w:val="Odsekzoznamu"/>
        <w:numPr>
          <w:ilvl w:val="1"/>
          <w:numId w:val="2"/>
        </w:numPr>
        <w:tabs>
          <w:tab w:val="left" w:pos="480"/>
        </w:tabs>
        <w:spacing w:before="1" w:line="242" w:lineRule="auto"/>
        <w:ind w:right="590" w:firstLine="0"/>
        <w:jc w:val="both"/>
      </w:pPr>
      <w:r>
        <w:rPr>
          <w:w w:val="85"/>
          <w:u w:val="single"/>
        </w:rPr>
        <w:t>Dôvody pre zmenu výšky rezerv 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opravných položiek</w:t>
      </w:r>
      <w:r>
        <w:rPr>
          <w:w w:val="85"/>
        </w:rPr>
        <w:t>, ktoré nastali v</w:t>
      </w:r>
      <w:r>
        <w:rPr>
          <w:spacing w:val="-6"/>
          <w:w w:val="85"/>
        </w:rPr>
        <w:t xml:space="preserve"> </w:t>
      </w:r>
      <w:r>
        <w:rPr>
          <w:w w:val="85"/>
        </w:rPr>
        <w:t>dôsledku udalostí po dni, ku ktorému sa 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závierka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zostavenia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5"/>
          <w:w w:val="85"/>
        </w:rPr>
        <w:t xml:space="preserve"> </w:t>
      </w:r>
      <w:r>
        <w:rPr>
          <w:w w:val="85"/>
        </w:rPr>
        <w:t>závierky:</w:t>
      </w:r>
    </w:p>
    <w:p w14:paraId="4A1F4305" w14:textId="77777777" w:rsidR="000C35CD" w:rsidRDefault="000C35CD">
      <w:pPr>
        <w:pStyle w:val="Zkladntext"/>
        <w:spacing w:before="3"/>
      </w:pPr>
    </w:p>
    <w:p w14:paraId="2C5AF30E" w14:textId="77777777" w:rsidR="000C35CD" w:rsidRDefault="00000000">
      <w:pPr>
        <w:pStyle w:val="Odsekzoznamu"/>
        <w:numPr>
          <w:ilvl w:val="1"/>
          <w:numId w:val="2"/>
        </w:numPr>
        <w:tabs>
          <w:tab w:val="left" w:pos="436"/>
        </w:tabs>
        <w:spacing w:before="1"/>
        <w:ind w:left="436" w:hanging="200"/>
      </w:pPr>
      <w:r>
        <w:rPr>
          <w:w w:val="80"/>
        </w:rPr>
        <w:t>Zmena</w:t>
      </w:r>
      <w:r>
        <w:rPr>
          <w:spacing w:val="-1"/>
        </w:rPr>
        <w:t xml:space="preserve"> </w:t>
      </w:r>
      <w:r>
        <w:rPr>
          <w:w w:val="80"/>
        </w:rPr>
        <w:t>spoločníkov</w:t>
      </w:r>
      <w:r>
        <w:rPr>
          <w:spacing w:val="4"/>
        </w:rPr>
        <w:t xml:space="preserve"> </w:t>
      </w:r>
      <w:r>
        <w:rPr>
          <w:w w:val="80"/>
        </w:rPr>
        <w:t>účtovnej</w:t>
      </w:r>
      <w:r>
        <w:rPr>
          <w:spacing w:val="3"/>
        </w:rPr>
        <w:t xml:space="preserve"> </w:t>
      </w:r>
      <w:r>
        <w:rPr>
          <w:spacing w:val="-2"/>
          <w:w w:val="80"/>
        </w:rPr>
        <w:t>jednotky:</w:t>
      </w:r>
    </w:p>
    <w:p w14:paraId="382B2A91" w14:textId="77777777" w:rsidR="000C35CD" w:rsidRDefault="000C35CD">
      <w:pPr>
        <w:pStyle w:val="Zkladntext"/>
        <w:spacing w:before="8"/>
      </w:pPr>
    </w:p>
    <w:p w14:paraId="6B0CC547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Prijaté</w:t>
      </w:r>
      <w:r>
        <w:rPr>
          <w:spacing w:val="-4"/>
        </w:rPr>
        <w:t xml:space="preserve"> </w:t>
      </w:r>
      <w:r>
        <w:rPr>
          <w:w w:val="80"/>
        </w:rPr>
        <w:t>rozhodnutia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predaji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5"/>
        </w:rPr>
        <w:t xml:space="preserve"> </w:t>
      </w:r>
      <w:r>
        <w:rPr>
          <w:w w:val="80"/>
        </w:rPr>
        <w:t>alebo</w:t>
      </w:r>
      <w:r>
        <w:rPr>
          <w:spacing w:val="-3"/>
        </w:rPr>
        <w:t xml:space="preserve"> </w:t>
      </w:r>
      <w:r>
        <w:rPr>
          <w:w w:val="80"/>
        </w:rPr>
        <w:t>jej</w:t>
      </w:r>
      <w:r>
        <w:rPr>
          <w:spacing w:val="-5"/>
        </w:rPr>
        <w:t xml:space="preserve"> </w:t>
      </w:r>
      <w:r>
        <w:rPr>
          <w:spacing w:val="-2"/>
          <w:w w:val="80"/>
        </w:rPr>
        <w:t>časti:</w:t>
      </w:r>
    </w:p>
    <w:p w14:paraId="63F9355E" w14:textId="77777777" w:rsidR="000C35CD" w:rsidRDefault="000C35CD">
      <w:pPr>
        <w:pStyle w:val="Zkladntext"/>
        <w:spacing w:before="6"/>
      </w:pPr>
    </w:p>
    <w:p w14:paraId="6A814BA9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Zmeny</w:t>
      </w:r>
      <w:r>
        <w:rPr>
          <w:spacing w:val="-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w w:val="80"/>
        </w:rPr>
        <w:t>dlhodobého</w:t>
      </w:r>
      <w:r>
        <w:rPr>
          <w:spacing w:val="1"/>
        </w:rPr>
        <w:t xml:space="preserve"> </w:t>
      </w:r>
      <w:r>
        <w:rPr>
          <w:w w:val="80"/>
        </w:rPr>
        <w:t>finančného</w:t>
      </w:r>
      <w:r>
        <w:rPr>
          <w:spacing w:val="1"/>
        </w:rPr>
        <w:t xml:space="preserve"> </w:t>
      </w:r>
      <w:r>
        <w:rPr>
          <w:spacing w:val="-2"/>
          <w:w w:val="80"/>
        </w:rPr>
        <w:t>majetku:</w:t>
      </w:r>
    </w:p>
    <w:p w14:paraId="7D407D8A" w14:textId="77777777" w:rsidR="000C35CD" w:rsidRDefault="000C35CD">
      <w:pPr>
        <w:pStyle w:val="Zkladntext"/>
        <w:spacing w:before="6"/>
      </w:pPr>
    </w:p>
    <w:p w14:paraId="2E1D0D99" w14:textId="77777777" w:rsidR="000C35CD" w:rsidRDefault="00000000">
      <w:pPr>
        <w:pStyle w:val="Odsekzoznamu"/>
        <w:numPr>
          <w:ilvl w:val="1"/>
          <w:numId w:val="2"/>
        </w:numPr>
        <w:tabs>
          <w:tab w:val="left" w:pos="451"/>
        </w:tabs>
        <w:spacing w:before="1" w:line="244" w:lineRule="auto"/>
        <w:ind w:right="597" w:firstLine="0"/>
        <w:jc w:val="both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spacing w:val="-2"/>
          <w:w w:val="90"/>
        </w:rPr>
        <w:t>prevádzkarne:</w:t>
      </w:r>
    </w:p>
    <w:p w14:paraId="2B9F60CE" w14:textId="77777777" w:rsidR="000C35CD" w:rsidRDefault="000C35CD">
      <w:pPr>
        <w:pStyle w:val="Zkladntext"/>
        <w:spacing w:before="1"/>
      </w:pPr>
    </w:p>
    <w:p w14:paraId="1C51777C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Vydané</w:t>
      </w:r>
      <w:r>
        <w:rPr>
          <w:spacing w:val="-7"/>
        </w:rPr>
        <w:t xml:space="preserve"> </w:t>
      </w:r>
      <w:r>
        <w:rPr>
          <w:w w:val="80"/>
        </w:rPr>
        <w:t>dlhopisy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iné</w:t>
      </w:r>
      <w:r>
        <w:rPr>
          <w:spacing w:val="-4"/>
        </w:rPr>
        <w:t xml:space="preserve"> </w:t>
      </w:r>
      <w:r>
        <w:rPr>
          <w:w w:val="80"/>
        </w:rPr>
        <w:t>cenné</w:t>
      </w:r>
      <w:r>
        <w:rPr>
          <w:spacing w:val="-4"/>
        </w:rPr>
        <w:t xml:space="preserve"> </w:t>
      </w:r>
      <w:r>
        <w:rPr>
          <w:spacing w:val="-2"/>
          <w:w w:val="80"/>
        </w:rPr>
        <w:t>papiere:</w:t>
      </w:r>
    </w:p>
    <w:p w14:paraId="7C618FCF" w14:textId="77777777" w:rsidR="000C35CD" w:rsidRDefault="000C35CD">
      <w:pPr>
        <w:pStyle w:val="Zkladntext"/>
        <w:spacing w:before="6"/>
      </w:pPr>
    </w:p>
    <w:p w14:paraId="45D6E824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Zlúčenie,</w:t>
      </w:r>
      <w:r>
        <w:rPr>
          <w:spacing w:val="-4"/>
        </w:rPr>
        <w:t xml:space="preserve"> </w:t>
      </w:r>
      <w:r>
        <w:rPr>
          <w:w w:val="80"/>
        </w:rPr>
        <w:t>splynutie,</w:t>
      </w:r>
      <w:r>
        <w:rPr>
          <w:spacing w:val="-3"/>
        </w:rPr>
        <w:t xml:space="preserve"> </w:t>
      </w:r>
      <w:r>
        <w:rPr>
          <w:w w:val="80"/>
        </w:rPr>
        <w:t>rozdelenie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zmena</w:t>
      </w:r>
      <w:r>
        <w:rPr>
          <w:spacing w:val="-3"/>
        </w:rPr>
        <w:t xml:space="preserve"> </w:t>
      </w:r>
      <w:r>
        <w:rPr>
          <w:w w:val="80"/>
        </w:rPr>
        <w:t>právnej</w:t>
      </w:r>
      <w:r>
        <w:rPr>
          <w:spacing w:val="-2"/>
        </w:rPr>
        <w:t xml:space="preserve"> </w:t>
      </w:r>
      <w:r>
        <w:rPr>
          <w:w w:val="80"/>
        </w:rPr>
        <w:t>formy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jednotky:</w:t>
      </w:r>
    </w:p>
    <w:p w14:paraId="6094954D" w14:textId="77777777" w:rsidR="000C35CD" w:rsidRDefault="000C35CD">
      <w:pPr>
        <w:pStyle w:val="Zkladntext"/>
        <w:spacing w:before="8"/>
      </w:pPr>
    </w:p>
    <w:p w14:paraId="3F309E36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Mimoriadne</w:t>
      </w:r>
      <w:r>
        <w:rPr>
          <w:spacing w:val="-3"/>
        </w:rPr>
        <w:t xml:space="preserve"> </w:t>
      </w:r>
      <w:r>
        <w:rPr>
          <w:w w:val="80"/>
        </w:rPr>
        <w:t>udalosti,</w:t>
      </w:r>
      <w:r>
        <w:rPr>
          <w:spacing w:val="-2"/>
        </w:rPr>
        <w:t xml:space="preserve"> </w:t>
      </w:r>
      <w:r>
        <w:rPr>
          <w:w w:val="80"/>
        </w:rPr>
        <w:t>ak</w:t>
      </w:r>
      <w:r>
        <w:rPr>
          <w:spacing w:val="-4"/>
        </w:rPr>
        <w:t xml:space="preserve"> </w:t>
      </w:r>
      <w:r>
        <w:rPr>
          <w:w w:val="80"/>
        </w:rPr>
        <w:t>majú</w:t>
      </w:r>
      <w:r>
        <w:rPr>
          <w:spacing w:val="-2"/>
        </w:rPr>
        <w:t xml:space="preserve"> </w:t>
      </w:r>
      <w:r>
        <w:rPr>
          <w:w w:val="80"/>
        </w:rPr>
        <w:t>vplyv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hospodárenie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1"/>
        </w:rPr>
        <w:t xml:space="preserve"> </w:t>
      </w:r>
      <w:r>
        <w:rPr>
          <w:w w:val="80"/>
        </w:rPr>
        <w:t>jednotky,</w:t>
      </w:r>
      <w:r>
        <w:rPr>
          <w:spacing w:val="-3"/>
        </w:rPr>
        <w:t xml:space="preserve"> </w:t>
      </w:r>
      <w:r>
        <w:rPr>
          <w:w w:val="80"/>
        </w:rPr>
        <w:t>napr.</w:t>
      </w:r>
      <w:r>
        <w:rPr>
          <w:spacing w:val="-3"/>
        </w:rPr>
        <w:t xml:space="preserve"> </w:t>
      </w:r>
      <w:r>
        <w:rPr>
          <w:w w:val="80"/>
        </w:rPr>
        <w:t>živelná</w:t>
      </w:r>
      <w:r>
        <w:rPr>
          <w:spacing w:val="-2"/>
        </w:rPr>
        <w:t xml:space="preserve"> </w:t>
      </w:r>
      <w:r>
        <w:rPr>
          <w:spacing w:val="-2"/>
          <w:w w:val="80"/>
        </w:rPr>
        <w:t>pohroma:</w:t>
      </w:r>
    </w:p>
    <w:p w14:paraId="47326565" w14:textId="77777777" w:rsidR="000C35CD" w:rsidRDefault="000C35CD">
      <w:pPr>
        <w:pStyle w:val="Zkladntext"/>
        <w:spacing w:before="6"/>
      </w:pPr>
    </w:p>
    <w:p w14:paraId="73689D1E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Získanie</w:t>
      </w:r>
      <w:r>
        <w:rPr>
          <w:spacing w:val="-2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w w:val="80"/>
        </w:rPr>
        <w:t>odobratie</w:t>
      </w:r>
      <w:r>
        <w:rPr>
          <w:spacing w:val="1"/>
        </w:rPr>
        <w:t xml:space="preserve"> </w:t>
      </w:r>
      <w:r>
        <w:rPr>
          <w:w w:val="80"/>
        </w:rPr>
        <w:t>licencií</w:t>
      </w:r>
      <w:r>
        <w:rPr>
          <w:spacing w:val="1"/>
        </w:rP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povolení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pre</w:t>
      </w:r>
      <w:r>
        <w:rPr>
          <w:spacing w:val="-2"/>
        </w:rPr>
        <w:t xml:space="preserve"> </w:t>
      </w:r>
      <w:r>
        <w:rPr>
          <w:w w:val="80"/>
        </w:rPr>
        <w:t>činnosť</w:t>
      </w:r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spacing w:val="-2"/>
          <w:w w:val="80"/>
        </w:rPr>
        <w:t>jednotky:</w:t>
      </w:r>
    </w:p>
    <w:p w14:paraId="0F608867" w14:textId="77777777" w:rsidR="000C35CD" w:rsidRDefault="000C35CD">
      <w:pPr>
        <w:pStyle w:val="Zkladntext"/>
        <w:spacing w:before="7"/>
      </w:pPr>
    </w:p>
    <w:p w14:paraId="055D9EAE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 </w:t>
      </w:r>
      <w:r>
        <w:rPr>
          <w:spacing w:val="-2"/>
          <w:w w:val="85"/>
        </w:rPr>
        <w:t>uvádza sa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poznámkach. </w:t>
      </w:r>
      <w:r>
        <w:rPr>
          <w:spacing w:val="-2"/>
          <w:w w:val="85"/>
          <w:u w:val="single"/>
        </w:rPr>
        <w:t>Upravujúci závierkový účtovný prípad</w:t>
      </w:r>
      <w:r>
        <w:rPr>
          <w:spacing w:val="-5"/>
        </w:rPr>
        <w:t xml:space="preserve"> </w:t>
      </w:r>
      <w:r>
        <w:rPr>
          <w:spacing w:val="-2"/>
          <w:w w:val="85"/>
        </w:rPr>
        <w:t>– stal sa do závierkového dňa, len bol zistený do dňa podpísania výkazov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– riadne sa účtuje do hlavnej knihy a riadne sa vykazuje vo výkazoch (§ 17/8 ZoU; § 2a; § 18/9; § </w:t>
      </w:r>
      <w:r>
        <w:rPr>
          <w:w w:val="90"/>
        </w:rPr>
        <w:t>19/6;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48/3;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50/6</w:t>
      </w:r>
      <w:r>
        <w:rPr>
          <w:spacing w:val="-6"/>
          <w:w w:val="90"/>
        </w:rPr>
        <w:t xml:space="preserve"> </w:t>
      </w:r>
      <w:r>
        <w:rPr>
          <w:w w:val="90"/>
        </w:rPr>
        <w:t>PU).]</w:t>
      </w:r>
    </w:p>
    <w:p w14:paraId="739D22B8" w14:textId="77777777" w:rsidR="000C35CD" w:rsidRDefault="000C35CD">
      <w:pPr>
        <w:pStyle w:val="Zkladntext"/>
        <w:spacing w:before="248"/>
      </w:pPr>
    </w:p>
    <w:p w14:paraId="6E49DECF" w14:textId="77777777" w:rsidR="000C35CD" w:rsidRDefault="00000000">
      <w:pPr>
        <w:pStyle w:val="Nadpis1"/>
        <w:ind w:left="463"/>
      </w:pPr>
      <w:r>
        <w:rPr>
          <w:w w:val="80"/>
        </w:rPr>
        <w:t>Článok</w:t>
      </w:r>
      <w:r>
        <w:rPr>
          <w:spacing w:val="-4"/>
        </w:rPr>
        <w:t xml:space="preserve"> </w:t>
      </w:r>
      <w:r>
        <w:rPr>
          <w:w w:val="80"/>
        </w:rPr>
        <w:t>VII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3"/>
        </w:rPr>
        <w:t xml:space="preserve"> </w:t>
      </w:r>
      <w:r>
        <w:rPr>
          <w:w w:val="80"/>
        </w:rPr>
        <w:t>OSTATNÉ</w:t>
      </w:r>
      <w:r>
        <w:rPr>
          <w:spacing w:val="-4"/>
        </w:rPr>
        <w:t xml:space="preserve"> </w:t>
      </w:r>
      <w:r>
        <w:rPr>
          <w:spacing w:val="-2"/>
          <w:w w:val="80"/>
        </w:rPr>
        <w:t>INFORMÁCIE</w:t>
      </w:r>
    </w:p>
    <w:p w14:paraId="22F58FAE" w14:textId="77777777" w:rsidR="000C35CD" w:rsidRDefault="000C35CD">
      <w:p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4195D004" w14:textId="77777777" w:rsidR="000C35CD" w:rsidRDefault="000C35CD">
      <w:pPr>
        <w:pStyle w:val="Zkladntext"/>
        <w:spacing w:before="95"/>
        <w:rPr>
          <w:rFonts w:ascii="Arial"/>
          <w:b/>
        </w:rPr>
      </w:pPr>
    </w:p>
    <w:p w14:paraId="2B5A0012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ind w:left="446" w:hanging="210"/>
      </w:pP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výlučnom</w:t>
      </w:r>
      <w:r>
        <w:rPr>
          <w:spacing w:val="1"/>
        </w:rPr>
        <w:t xml:space="preserve"> </w:t>
      </w:r>
      <w:r>
        <w:rPr>
          <w:w w:val="80"/>
        </w:rPr>
        <w:t>práve</w:t>
      </w:r>
      <w:r>
        <w:rPr>
          <w:spacing w:val="-2"/>
        </w:rPr>
        <w:t xml:space="preserve"> </w:t>
      </w:r>
      <w:r>
        <w:rPr>
          <w:w w:val="80"/>
        </w:rPr>
        <w:t>poskytovať</w:t>
      </w:r>
      <w:r>
        <w:rPr>
          <w:spacing w:val="-1"/>
        </w:rPr>
        <w:t xml:space="preserve"> </w:t>
      </w:r>
      <w:r>
        <w:rPr>
          <w:w w:val="80"/>
        </w:rPr>
        <w:t>služby</w:t>
      </w:r>
      <w:r>
        <w:t xml:space="preserve"> </w:t>
      </w:r>
      <w:r>
        <w:rPr>
          <w:w w:val="80"/>
        </w:rPr>
        <w:t>vo</w:t>
      </w:r>
      <w:r>
        <w:rPr>
          <w:spacing w:val="-4"/>
        </w:rPr>
        <w:t xml:space="preserve"> </w:t>
      </w:r>
      <w:r>
        <w:rPr>
          <w:w w:val="80"/>
        </w:rPr>
        <w:t>verejnom</w:t>
      </w:r>
      <w:r>
        <w:rPr>
          <w:spacing w:val="-1"/>
        </w:rPr>
        <w:t xml:space="preserve"> </w:t>
      </w:r>
      <w:r>
        <w:rPr>
          <w:spacing w:val="-2"/>
          <w:w w:val="80"/>
        </w:rPr>
        <w:t>záujme:</w:t>
      </w:r>
    </w:p>
    <w:p w14:paraId="36C18B7B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osobitnej</w:t>
      </w:r>
      <w:r>
        <w:rPr>
          <w:spacing w:val="-3"/>
        </w:rPr>
        <w:t xml:space="preserve"> </w:t>
      </w:r>
      <w:r>
        <w:rPr>
          <w:w w:val="80"/>
        </w:rPr>
        <w:t>kategórii</w:t>
      </w:r>
      <w:r>
        <w:rPr>
          <w:spacing w:val="-2"/>
        </w:rPr>
        <w:t xml:space="preserve"> </w:t>
      </w:r>
      <w:r>
        <w:rPr>
          <w:w w:val="80"/>
        </w:rPr>
        <w:t>priemyselnej</w:t>
      </w:r>
      <w:r>
        <w:rPr>
          <w:spacing w:val="-5"/>
        </w:rPr>
        <w:t xml:space="preserve"> </w:t>
      </w:r>
      <w:r>
        <w:rPr>
          <w:w w:val="80"/>
        </w:rPr>
        <w:t>výroby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23d/6</w:t>
      </w:r>
      <w:r>
        <w:rPr>
          <w:spacing w:val="-4"/>
        </w:rPr>
        <w:t xml:space="preserve"> </w:t>
      </w:r>
      <w:r>
        <w:rPr>
          <w:spacing w:val="-4"/>
          <w:w w:val="80"/>
        </w:rPr>
        <w:t>ZoU):</w:t>
      </w:r>
    </w:p>
    <w:p w14:paraId="3A10B876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finančných</w:t>
      </w:r>
      <w:r>
        <w:rPr>
          <w:spacing w:val="-4"/>
        </w:rPr>
        <w:t xml:space="preserve"> </w:t>
      </w:r>
      <w:r>
        <w:rPr>
          <w:w w:val="80"/>
        </w:rPr>
        <w:t>vzťahoch</w:t>
      </w:r>
      <w:r>
        <w:rPr>
          <w:spacing w:val="-4"/>
        </w:rPr>
        <w:t xml:space="preserve"> </w:t>
      </w:r>
      <w:r>
        <w:rPr>
          <w:w w:val="80"/>
        </w:rPr>
        <w:t>s</w:t>
      </w:r>
      <w:r>
        <w:rPr>
          <w:spacing w:val="2"/>
        </w:rPr>
        <w:t xml:space="preserve"> </w:t>
      </w:r>
      <w:r>
        <w:rPr>
          <w:w w:val="80"/>
        </w:rPr>
        <w:t>orgánmi</w:t>
      </w:r>
      <w:r>
        <w:rPr>
          <w:spacing w:val="-4"/>
        </w:rPr>
        <w:t xml:space="preserve"> </w:t>
      </w:r>
      <w:r>
        <w:rPr>
          <w:w w:val="80"/>
        </w:rPr>
        <w:t>verejnej</w:t>
      </w:r>
      <w:r>
        <w:rPr>
          <w:spacing w:val="-3"/>
        </w:rPr>
        <w:t xml:space="preserve"> </w:t>
      </w:r>
      <w:r>
        <w:rPr>
          <w:w w:val="80"/>
        </w:rPr>
        <w:t>moci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2"/>
        </w:rPr>
        <w:t xml:space="preserve"> </w:t>
      </w:r>
      <w:r>
        <w:rPr>
          <w:w w:val="80"/>
        </w:rPr>
        <w:t>23d/6</w:t>
      </w:r>
      <w:r>
        <w:rPr>
          <w:spacing w:val="-2"/>
        </w:rPr>
        <w:t xml:space="preserve"> </w:t>
      </w:r>
      <w:r>
        <w:rPr>
          <w:spacing w:val="-2"/>
          <w:w w:val="80"/>
        </w:rPr>
        <w:t>ZoU):</w:t>
      </w:r>
    </w:p>
    <w:sectPr w:rsidR="000C35CD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D89C4" w14:textId="77777777" w:rsidR="00460279" w:rsidRDefault="00460279">
      <w:r>
        <w:separator/>
      </w:r>
    </w:p>
  </w:endnote>
  <w:endnote w:type="continuationSeparator" w:id="0">
    <w:p w14:paraId="16B7CD31" w14:textId="77777777" w:rsidR="00460279" w:rsidRDefault="00460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45757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5024" behindDoc="1" locked="0" layoutInCell="1" allowOverlap="1" wp14:anchorId="029A902E" wp14:editId="7E99EA35">
              <wp:simplePos x="0" y="0"/>
              <wp:positionH relativeFrom="page">
                <wp:posOffset>6816597</wp:posOffset>
              </wp:positionH>
              <wp:positionV relativeFrom="page">
                <wp:posOffset>9972378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A14CAA" w14:textId="77777777" w:rsidR="000C35CD" w:rsidRDefault="0000000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9A902E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0" type="#_x0000_t202" style="position:absolute;margin-left:536.75pt;margin-top:785.25pt;width:13pt;height:15.3pt;z-index:-1621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" filled="f" stroked="f">
              <v:textbox inset="0,0,0,0">
                <w:txbxContent>
                  <w:p w14:paraId="68A14CAA" w14:textId="77777777" w:rsidR="000C35CD" w:rsidRDefault="0000000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239E1" w14:textId="77777777" w:rsidR="00460279" w:rsidRDefault="00460279">
      <w:r>
        <w:separator/>
      </w:r>
    </w:p>
  </w:footnote>
  <w:footnote w:type="continuationSeparator" w:id="0">
    <w:p w14:paraId="25E28178" w14:textId="77777777" w:rsidR="00460279" w:rsidRDefault="004602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08791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1952" behindDoc="1" locked="0" layoutInCell="1" allowOverlap="1" wp14:anchorId="1603B3F1" wp14:editId="271AEAAF">
              <wp:simplePos x="0" y="0"/>
              <wp:positionH relativeFrom="page">
                <wp:posOffset>1318514</wp:posOffset>
              </wp:positionH>
              <wp:positionV relativeFrom="page">
                <wp:posOffset>359663</wp:posOffset>
              </wp:positionV>
              <wp:extent cx="1638935" cy="17272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3893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38935" h="172720">
                            <a:moveTo>
                              <a:pt x="1632458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632458" y="172212"/>
                            </a:lnTo>
                            <a:lnTo>
                              <a:pt x="1632458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632458" y="6096"/>
                            </a:lnTo>
                            <a:lnTo>
                              <a:pt x="1632458" y="0"/>
                            </a:lnTo>
                            <a:close/>
                          </a:path>
                          <a:path w="1638935" h="172720">
                            <a:moveTo>
                              <a:pt x="1638681" y="0"/>
                            </a:moveTo>
                            <a:lnTo>
                              <a:pt x="1632585" y="0"/>
                            </a:lnTo>
                            <a:lnTo>
                              <a:pt x="1632585" y="6096"/>
                            </a:lnTo>
                            <a:lnTo>
                              <a:pt x="1632585" y="166116"/>
                            </a:lnTo>
                            <a:lnTo>
                              <a:pt x="1632585" y="172212"/>
                            </a:lnTo>
                            <a:lnTo>
                              <a:pt x="1638681" y="172212"/>
                            </a:lnTo>
                            <a:lnTo>
                              <a:pt x="1638681" y="166116"/>
                            </a:lnTo>
                            <a:lnTo>
                              <a:pt x="1638681" y="6096"/>
                            </a:lnTo>
                            <a:lnTo>
                              <a:pt x="16386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5739BE" id="Graphic 1" o:spid="_x0000_s1026" style="position:absolute;margin-left:103.8pt;margin-top:28.3pt;width:129.05pt;height:13.6pt;z-index:-1621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3893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" path="m1632458,l6096,,,,,6096,,166116r,6096l6096,172212r1626362,l1632458,166116r-1626362,l6096,6096r1626362,l1632458,xem1638681,r-6096,l1632585,6096r,160020l1632585,172212r6096,l1638681,166116r,-160020l163868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464" behindDoc="1" locked="0" layoutInCell="1" allowOverlap="1" wp14:anchorId="4EAA1603" wp14:editId="6E1B5424">
              <wp:simplePos x="0" y="0"/>
              <wp:positionH relativeFrom="page">
                <wp:posOffset>3967607</wp:posOffset>
              </wp:positionH>
              <wp:positionV relativeFrom="page">
                <wp:posOffset>359663</wp:posOffset>
              </wp:positionV>
              <wp:extent cx="1149350" cy="17272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49350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49350" h="172720">
                            <a:moveTo>
                              <a:pt x="1149350" y="0"/>
                            </a:moveTo>
                            <a:lnTo>
                              <a:pt x="1143292" y="0"/>
                            </a:lnTo>
                            <a:lnTo>
                              <a:pt x="1143254" y="6096"/>
                            </a:lnTo>
                            <a:lnTo>
                              <a:pt x="1143254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143254" y="6096"/>
                            </a:lnTo>
                            <a:lnTo>
                              <a:pt x="114325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143254" y="172212"/>
                            </a:lnTo>
                            <a:lnTo>
                              <a:pt x="1149350" y="172212"/>
                            </a:lnTo>
                            <a:lnTo>
                              <a:pt x="1149350" y="166116"/>
                            </a:lnTo>
                            <a:lnTo>
                              <a:pt x="1149350" y="6096"/>
                            </a:lnTo>
                            <a:lnTo>
                              <a:pt x="11493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B509BF" id="Graphic 2" o:spid="_x0000_s1026" style="position:absolute;margin-left:312.4pt;margin-top:28.3pt;width:90.5pt;height:13.6pt;z-index:-16214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49350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" path="m1149350,r-6058,l1143254,6096r,160020l6096,166116r,-160020l1143254,6096r,-6096l6096,,,,,6096,,166116r,6096l6096,172212r1137158,l1149350,172212r,-6096l114935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976" behindDoc="1" locked="0" layoutInCell="1" allowOverlap="1" wp14:anchorId="2977EE3A" wp14:editId="78FAF85D">
              <wp:simplePos x="0" y="0"/>
              <wp:positionH relativeFrom="page">
                <wp:posOffset>5156581</wp:posOffset>
              </wp:positionH>
              <wp:positionV relativeFrom="page">
                <wp:posOffset>359663</wp:posOffset>
              </wp:positionV>
              <wp:extent cx="1104265" cy="17272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426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4265" h="17272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83" y="172212"/>
                            </a:lnTo>
                            <a:lnTo>
                              <a:pt x="6083" y="166116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104265" h="172720">
                            <a:moveTo>
                              <a:pt x="1097584" y="166116"/>
                            </a:moveTo>
                            <a:lnTo>
                              <a:pt x="6096" y="166116"/>
                            </a:lnTo>
                            <a:lnTo>
                              <a:pt x="6096" y="172212"/>
                            </a:lnTo>
                            <a:lnTo>
                              <a:pt x="1097584" y="172212"/>
                            </a:lnTo>
                            <a:lnTo>
                              <a:pt x="1097584" y="166116"/>
                            </a:lnTo>
                            <a:close/>
                          </a:path>
                          <a:path w="1104265" h="172720">
                            <a:moveTo>
                              <a:pt x="1097584" y="0"/>
                            </a:move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097584" y="6096"/>
                            </a:lnTo>
                            <a:lnTo>
                              <a:pt x="1097584" y="0"/>
                            </a:lnTo>
                            <a:close/>
                          </a:path>
                          <a:path w="1104265" h="172720">
                            <a:moveTo>
                              <a:pt x="1103757" y="0"/>
                            </a:moveTo>
                            <a:lnTo>
                              <a:pt x="1097661" y="0"/>
                            </a:lnTo>
                            <a:lnTo>
                              <a:pt x="1097661" y="6096"/>
                            </a:lnTo>
                            <a:lnTo>
                              <a:pt x="1097661" y="166116"/>
                            </a:lnTo>
                            <a:lnTo>
                              <a:pt x="1097661" y="172212"/>
                            </a:lnTo>
                            <a:lnTo>
                              <a:pt x="1103757" y="172212"/>
                            </a:lnTo>
                            <a:lnTo>
                              <a:pt x="1103757" y="166116"/>
                            </a:lnTo>
                            <a:lnTo>
                              <a:pt x="1103757" y="6096"/>
                            </a:lnTo>
                            <a:lnTo>
                              <a:pt x="11037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3F7C8A" id="Graphic 3" o:spid="_x0000_s1026" style="position:absolute;margin-left:406.05pt;margin-top:28.3pt;width:86.95pt;height:13.6pt;z-index:-1621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426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" path="m6083,l,,,6096,,166116r,6096l6083,172212r,-6096l6083,6096,6083,xem1097584,166116r-1091488,l6096,172212r1091488,l1097584,166116xem1097584,l6096,r,6096l1097584,6096r,-6096xem1103757,r-6096,l1097661,6096r,160020l1097661,172212r6096,l1103757,166116r,-160020l110375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3488" behindDoc="1" locked="0" layoutInCell="1" allowOverlap="1" wp14:anchorId="4F170B0F" wp14:editId="42102148">
              <wp:simplePos x="0" y="0"/>
              <wp:positionH relativeFrom="page">
                <wp:posOffset>1311910</wp:posOffset>
              </wp:positionH>
              <wp:positionV relativeFrom="page">
                <wp:posOffset>355673</wp:posOffset>
              </wp:positionV>
              <wp:extent cx="1650364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036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2439C9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1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170B0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103.3pt;margin-top:28pt;width:129.95pt;height:14.35pt;z-index:-1621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" filled="f" stroked="f">
              <v:textbox inset="0,0,0,0">
                <w:txbxContent>
                  <w:p w14:paraId="472439C9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1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14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000" behindDoc="1" locked="0" layoutInCell="1" allowOverlap="1" wp14:anchorId="7FD99108" wp14:editId="589DE3DB">
              <wp:simplePos x="0" y="0"/>
              <wp:positionH relativeFrom="page">
                <wp:posOffset>4000627</wp:posOffset>
              </wp:positionH>
              <wp:positionV relativeFrom="page">
                <wp:posOffset>355673</wp:posOffset>
              </wp:positionV>
              <wp:extent cx="968375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8D34B2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36746274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D99108" id="Textbox 5" o:spid="_x0000_s1028" type="#_x0000_t202" style="position:absolute;margin-left:315pt;margin-top:28pt;width:76.25pt;height:14.35pt;z-index:-1621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" filled="f" stroked="f">
              <v:textbox inset="0,0,0,0">
                <w:txbxContent>
                  <w:p w14:paraId="798D34B2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36746274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512" behindDoc="1" locked="0" layoutInCell="1" allowOverlap="1" wp14:anchorId="3C3B1D74" wp14:editId="42E5BD43">
              <wp:simplePos x="0" y="0"/>
              <wp:positionH relativeFrom="page">
                <wp:posOffset>5189601</wp:posOffset>
              </wp:positionH>
              <wp:positionV relativeFrom="page">
                <wp:posOffset>355673</wp:posOffset>
              </wp:positionV>
              <wp:extent cx="1077595" cy="1822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759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89A495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DIČ:2022335370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3B1D74" id="Textbox 6" o:spid="_x0000_s1029" type="#_x0000_t202" style="position:absolute;margin-left:408.65pt;margin-top:28pt;width:84.85pt;height:14.35pt;z-index:-1621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" filled="f" stroked="f">
              <v:textbox inset="0,0,0,0">
                <w:txbxContent>
                  <w:p w14:paraId="5789A495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2"/>
                      </w:rPr>
                      <w:t>DIČ:2022335370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592E3E"/>
    <w:multiLevelType w:val="hybridMultilevel"/>
    <w:tmpl w:val="671AB782"/>
    <w:lvl w:ilvl="0" w:tplc="9DA445D6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AA400AE8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96CEF5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1CE60D8A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46284E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36860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5AA2807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02E0F48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BE28AB2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8717463"/>
    <w:multiLevelType w:val="hybridMultilevel"/>
    <w:tmpl w:val="A5E833A8"/>
    <w:lvl w:ilvl="0" w:tplc="223467F2">
      <w:start w:val="1"/>
      <w:numFmt w:val="decimal"/>
      <w:lvlText w:val="%1."/>
      <w:lvlJc w:val="left"/>
      <w:pPr>
        <w:ind w:left="464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9B01B4C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9FF64E06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B06000A0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D24AFAE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19183310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6CB0066A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923C91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F67E0BCC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3AFF11C1"/>
    <w:multiLevelType w:val="hybridMultilevel"/>
    <w:tmpl w:val="823A93AA"/>
    <w:lvl w:ilvl="0" w:tplc="45DED614">
      <w:start w:val="1"/>
      <w:numFmt w:val="decimal"/>
      <w:lvlText w:val="%1)"/>
      <w:lvlJc w:val="left"/>
      <w:pPr>
        <w:ind w:left="236" w:hanging="264"/>
        <w:jc w:val="left"/>
      </w:pPr>
      <w:rPr>
        <w:rFonts w:hint="default"/>
        <w:spacing w:val="0"/>
        <w:w w:val="82"/>
        <w:lang w:val="sk-SK" w:eastAsia="en-US" w:bidi="ar-SA"/>
      </w:rPr>
    </w:lvl>
    <w:lvl w:ilvl="1" w:tplc="702CE2A4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0"/>
        <w:w w:val="82"/>
        <w:lang w:val="sk-SK" w:eastAsia="en-US" w:bidi="ar-SA"/>
      </w:rPr>
    </w:lvl>
    <w:lvl w:ilvl="2" w:tplc="49661A52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1A908CE6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CE5C514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90D8360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9A3C8DF6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A6F6C6B0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AD60390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4C49427D"/>
    <w:multiLevelType w:val="hybridMultilevel"/>
    <w:tmpl w:val="F03E2CE2"/>
    <w:lvl w:ilvl="0" w:tplc="3968D5A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E80A354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3FB09790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FB92C964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AB2EAFCA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76FC41A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F1EC6FA0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B712E2E4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CB1EE11A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53744736"/>
    <w:multiLevelType w:val="hybridMultilevel"/>
    <w:tmpl w:val="3B301056"/>
    <w:lvl w:ilvl="0" w:tplc="3648DEFA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CA361BD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B3C4EC4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9F22C8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B1C44A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0E836A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FEE06C6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7A42B74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634DBC8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6AF76030"/>
    <w:multiLevelType w:val="hybridMultilevel"/>
    <w:tmpl w:val="BF98A918"/>
    <w:lvl w:ilvl="0" w:tplc="A8FA249E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0641F08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F4C024C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D9AAFB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A4200CA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7E44671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8468ED26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6BB69814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A9C45A3E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6" w15:restartNumberingAfterBreak="0">
    <w:nsid w:val="6FDC0FF8"/>
    <w:multiLevelType w:val="hybridMultilevel"/>
    <w:tmpl w:val="81504DE2"/>
    <w:lvl w:ilvl="0" w:tplc="35E89824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26D891A0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0CD46A1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32E36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8F8C5100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FA3C98C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B5FE4240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006C80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C08EB31A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7" w15:restartNumberingAfterBreak="0">
    <w:nsid w:val="779025A4"/>
    <w:multiLevelType w:val="hybridMultilevel"/>
    <w:tmpl w:val="5C408E4A"/>
    <w:lvl w:ilvl="0" w:tplc="58A053FC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3ACE7B4C">
      <w:start w:val="1"/>
      <w:numFmt w:val="lowerLetter"/>
      <w:lvlText w:val="%2)"/>
      <w:lvlJc w:val="left"/>
      <w:pPr>
        <w:ind w:left="236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756A07AE">
      <w:start w:val="1"/>
      <w:numFmt w:val="decimal"/>
      <w:lvlText w:val="%3."/>
      <w:lvlJc w:val="left"/>
      <w:pPr>
        <w:ind w:left="236" w:hanging="25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3" w:tplc="E6D64AB0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A9DCE9D6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5EFA18C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5EAC4E9E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8EA03866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EBCBEBE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num w:numId="1" w16cid:durableId="1538859387">
    <w:abstractNumId w:val="0"/>
  </w:num>
  <w:num w:numId="2" w16cid:durableId="297104013">
    <w:abstractNumId w:val="3"/>
  </w:num>
  <w:num w:numId="3" w16cid:durableId="153953532">
    <w:abstractNumId w:val="1"/>
  </w:num>
  <w:num w:numId="4" w16cid:durableId="1486237969">
    <w:abstractNumId w:val="4"/>
  </w:num>
  <w:num w:numId="5" w16cid:durableId="653341174">
    <w:abstractNumId w:val="5"/>
  </w:num>
  <w:num w:numId="6" w16cid:durableId="2054310355">
    <w:abstractNumId w:val="6"/>
  </w:num>
  <w:num w:numId="7" w16cid:durableId="1525096042">
    <w:abstractNumId w:val="2"/>
  </w:num>
  <w:num w:numId="8" w16cid:durableId="187753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5CD"/>
    <w:rsid w:val="000C35CD"/>
    <w:rsid w:val="003A3B48"/>
    <w:rsid w:val="0040599D"/>
    <w:rsid w:val="00460279"/>
    <w:rsid w:val="007C2F27"/>
    <w:rsid w:val="00D5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7C6B3"/>
  <w15:docId w15:val="{6C9C0312-C314-40DB-BDE6-AAC2F0F29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84" w:right="353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line="270" w:lineRule="exact"/>
      <w:ind w:left="85" w:right="12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236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2880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Ekonomka</cp:lastModifiedBy>
  <cp:revision>3</cp:revision>
  <cp:lastPrinted>2024-03-04T08:01:00Z</cp:lastPrinted>
  <dcterms:created xsi:type="dcterms:W3CDTF">2024-03-04T07:47:00Z</dcterms:created>
  <dcterms:modified xsi:type="dcterms:W3CDTF">2024-03-25T10:43:00Z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2024-03-04T00:00:00Z</vt:filetime>
  </property>
  <property fmtid="{D5CDD505-2E9C-101B-9397-08002B2CF9AE}" pid="5" name="Producer">
    <vt:lpwstr>Microsoft® Office Word 2007</vt:lpwstr>
  </property>
</Properties>
</file>