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SoftVtech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Tržná 13, 97901 Rimavská Sobota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4"/>
        <w:gridCol w:w="433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left="214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9"/>
        <w:gridCol w:w="709"/>
        <w:gridCol w:w="569"/>
        <w:gridCol w:w="567"/>
        <w:gridCol w:w="577"/>
      </w:tblGrid>
      <w:tr>
        <w:trPr>
          <w:trHeight w:val="340" w:hRule="atLeast"/>
        </w:trPr>
        <w:tc>
          <w:tcPr>
            <w:tcW w:w="69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9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9"/>
        <w:gridCol w:w="709"/>
        <w:gridCol w:w="568"/>
        <w:gridCol w:w="567"/>
        <w:gridCol w:w="576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7"/>
        <w:gridCol w:w="433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1. hmotný majetok s výnimkou hmotného majetku vytvoreného vlastnou činnosťou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2. zásoby s výnimkou zásob vytvorených vlastnou činnosťou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3. podiely na ZI obchodných spoločností,  cenné papiere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4. pohľadávky pri odplatnom nadobudnutí alebo pohľadávky nadobudnuté vkladom do ZI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5. nehmotný majetok s výnimkou nehmotného majetku vytvoreného vlastnou činnosťou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6. záväzky pri ich prevzatí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2"/>
        <w:gridCol w:w="433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1. hmotný majetok vytvorený vlastnou činnosťou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2. zásoby vytvorené vlastnou činnosťou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3. nehmotný majetok vytvorený vlastnou činnosťou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>4. príchovky a prírastky zvierat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2"/>
        <w:gridCol w:w="433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1. peňažné prostriedky a ceniny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2. pohľadávky pri ich vzniku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3. záväzky pri ich vzniku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2"/>
        <w:gridCol w:w="433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Úbytok zásob rovnakého druhu sa účtuje v ocenení:</w:t>
            </w:r>
          </w:p>
        </w:tc>
      </w:tr>
      <w:tr>
        <w:trPr>
          <w:trHeight w:val="283" w:hRule="atLeast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Pri vyskladnení sa VON rozpúšťajú nasledovne :VON/(PS zásob + príjem zásob) x výdaj  zásob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2"/>
        <w:gridCol w:w="433"/>
      </w:tblGrid>
      <w:tr>
        <w:trPr/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rovnajúcom istine a náklady súvisiace s obstaraním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rozlišujú. Časovo sa ne nerozlišujú náklady a výnosy, ak ide</w:t>
            </w:r>
          </w:p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6762"/>
        <w:gridCol w:w="1604"/>
        <w:gridCol w:w="435"/>
      </w:tblGrid>
      <w:tr>
        <w:trPr>
          <w:trHeight w:val="774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Spôsob zostavenia odpisového plánu pre jednotlivé druhy dlhodobého hmotného majetku  a dlhodobého nehmotného majetku, doba odpisovania, použité sadzby odpisov a odpisové metódy pri určení odpisov</w:t>
            </w:r>
          </w:p>
        </w:tc>
      </w:tr>
      <w:tr>
        <w:trPr/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7"/>
        <w:gridCol w:w="1278"/>
        <w:gridCol w:w="1416"/>
        <w:gridCol w:w="1134"/>
        <w:gridCol w:w="1277"/>
        <w:gridCol w:w="1143"/>
      </w:tblGrid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6"/>
        <w:gridCol w:w="2247"/>
        <w:gridCol w:w="1842"/>
        <w:gridCol w:w="1561"/>
        <w:gridCol w:w="993"/>
        <w:gridCol w:w="709"/>
        <w:gridCol w:w="424"/>
        <w:gridCol w:w="710"/>
        <w:gridCol w:w="433"/>
      </w:tblGrid>
      <w:tr>
        <w:trPr>
          <w:trHeight w:val="340" w:hRule="exact"/>
        </w:trPr>
        <w:tc>
          <w:tcPr>
            <w:tcW w:w="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3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2"/>
        <w:gridCol w:w="1567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4"/>
        <w:gridCol w:w="832"/>
        <w:gridCol w:w="2025"/>
        <w:gridCol w:w="2279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3970"/>
        <w:gridCol w:w="3118"/>
        <w:gridCol w:w="1713"/>
      </w:tblGrid>
      <w:tr>
        <w:trPr>
          <w:trHeight w:val="751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widowControl w:val="false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widowControl w:val="false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3830"/>
        <w:gridCol w:w="3258"/>
        <w:gridCol w:w="1713"/>
      </w:tblGrid>
      <w:tr>
        <w:trPr>
          <w:trHeight w:val="250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60"/>
        <w:gridCol w:w="993"/>
        <w:gridCol w:w="425"/>
        <w:gridCol w:w="1278"/>
        <w:gridCol w:w="433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5222"/>
        <w:gridCol w:w="1954"/>
        <w:gridCol w:w="1625"/>
      </w:tblGrid>
      <w:tr>
        <w:trPr>
          <w:trHeight w:val="258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8"/>
        <w:gridCol w:w="755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color w:val="000000"/>
                <w:sz w:val="20"/>
              </w:rPr>
            </w:pPr>
            <w:r>
              <w:rPr>
                <w:rFonts w:cs="Arial;Arial Narrow" w:ascii="Arial;Arial Narrow" w:hAnsi="Arial;Arial Narrow"/>
                <w:color w:val="000000"/>
                <w:sz w:val="20"/>
              </w:rPr>
              <w:t>34500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odpustených pôžičiek a odpísaných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4"/>
        <w:gridCol w:w="1625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9"/>
        <w:gridCol w:w="425"/>
        <w:gridCol w:w="1713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"/>
              <w:widowControl w:val="false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Pripravované investície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1"/>
        <w:gridCol w:w="425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425"/>
        <w:gridCol w:w="1711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bidi w:val="0"/>
        <w:jc w:val="lef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bidi w:val="0"/>
        <w:jc w:val="lef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bidi w:val="0"/>
        <w:jc w:val="lef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widowControl/>
        <w:bidi w:val="0"/>
        <w:jc w:val="lef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altName w:val="Arial Narrow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Zhlavie"/>
            <w:widowControl w:val="false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rPr/>
          </w:pPr>
          <w:r>
            <w:rPr/>
            <w:t>IČO:43947522</w:t>
          </w:r>
        </w:p>
      </w:tc>
      <w:tc>
        <w:tcPr>
          <w:tcW w:w="284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rPr/>
          </w:pPr>
          <w:r>
            <w:rPr/>
            <w:t>DIČ:2022547637</w:t>
          </w:r>
        </w:p>
      </w:tc>
    </w:tr>
  </w:tbl>
  <w:p>
    <w:pPr>
      <w:pStyle w:val="Zhlavie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z w:val="24"/>
        <w:b/>
        <w:szCs w:val="24"/>
        <w:bCs/>
        <w:rFonts w:ascii="Times New Roman" w:hAnsi="Times New Roman"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sz w:val="20"/>
        <w:b w:val="false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86" w:hanging="360"/>
      </w:pPr>
      <w:rPr>
        <w:sz w:val="20"/>
        <w:i w:val="false"/>
        <w:b w:val="false"/>
        <w:szCs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  <w:rPr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sz w:val="18"/>
        <w:i/>
        <w:szCs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sz w:val="20"/>
        <w:b w:val="false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uppressAutoHyphens w:val="true"/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Zhlavie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</TotalTime>
  <Application>LibreOffice/7.0.3.1$Windows_X86_64 LibreOffice_project/d7547858d014d4cf69878db179d326fc3483e082</Application>
  <Pages>5</Pages>
  <Words>1369</Words>
  <Characters>8157</Characters>
  <CharactersWithSpaces>9351</CharactersWithSpaces>
  <Paragraphs>205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2024-03-24T15:36:13Z</dcterms:modified>
  <cp:revision>27</cp:revision>
  <dc:subject/>
  <dc:title>Opatrenie</dc:title>
</cp:coreProperties>
</file>