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4EA" w:rsidRPr="00C504EA" w:rsidRDefault="00296F60" w:rsidP="00D836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sk-SK"/>
        </w:rPr>
        <w:t>Finančná správa za rok 202</w:t>
      </w:r>
      <w:r w:rsidR="009B704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sk-SK"/>
        </w:rPr>
        <w:t>3</w:t>
      </w:r>
    </w:p>
    <w:p w:rsidR="00D836D1" w:rsidRPr="00D836D1" w:rsidRDefault="00D836D1" w:rsidP="00D836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</w:p>
    <w:p w:rsidR="00D836D1" w:rsidRPr="00D836D1" w:rsidRDefault="00D836D1" w:rsidP="00D836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</w:pP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Príjmy organizácie EUKEPASS, </w:t>
      </w:r>
      <w:proofErr w:type="spellStart"/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n.o</w:t>
      </w:r>
      <w:proofErr w:type="spellEnd"/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 v roku 20</w:t>
      </w:r>
      <w:r w:rsidR="005C7BC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2</w:t>
      </w:r>
      <w:r w:rsidR="009B7044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3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9879A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(v celkovej výške </w:t>
      </w:r>
      <w:r w:rsidR="009B7044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19457</w:t>
      </w:r>
      <w:r w:rsidR="00654B7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,</w:t>
      </w:r>
      <w:r w:rsidR="009B7044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0</w:t>
      </w:r>
      <w:r w:rsidR="00654B7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7</w:t>
      </w:r>
      <w:r w:rsidR="009879A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Eur)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pozostávali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z príjmov z</w:t>
      </w:r>
      <w:r w:rsidR="005452AD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 darov 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vo výške </w:t>
      </w:r>
      <w:r w:rsidR="009B7044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3170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 Eur</w:t>
      </w:r>
      <w:r w:rsidR="00654B7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a príjmov z dotácií vo výške </w:t>
      </w:r>
      <w:r w:rsidR="009B7044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16287</w:t>
      </w:r>
      <w:r w:rsidR="00654B7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,07 Eur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. Celkové výdavky organizácie boli </w:t>
      </w:r>
      <w:r w:rsidR="009B7044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23797,</w:t>
      </w:r>
      <w:r w:rsidR="0068766F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45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 Eur, ktoré obsahujú výdavky na prevádzkovú činnosť</w:t>
      </w:r>
      <w:r w:rsidR="005C7BC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654B7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(</w:t>
      </w:r>
      <w:r w:rsidR="0068766F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524,90 Eur),</w:t>
      </w:r>
      <w:r w:rsidR="00654B7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 výdavky na mzdy a súvisiace odvody a</w:t>
      </w:r>
      <w:r w:rsidR="00A80745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 </w:t>
      </w:r>
      <w:r w:rsidR="00654B79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zrážky</w:t>
      </w:r>
      <w:r w:rsidR="00A80745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(</w:t>
      </w:r>
      <w:r w:rsidR="0068766F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7532,55</w:t>
      </w:r>
      <w:r w:rsidR="00A80745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Eur)</w:t>
      </w:r>
      <w:r w:rsidR="0068766F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a splátky pôžičiek (15740,00 Eur)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. Uvedené prevádzkové výdavky zahŕňajú výdavky na usporiadanie jednotlivých akcií, ktoré sa konali počas roka, ako aj výdavky na nákup kancelárskych potrieb, ktoré boli použité pre zabezpečenie činnosti EUKEPASS, </w:t>
      </w:r>
      <w:proofErr w:type="spellStart"/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n.o</w:t>
      </w:r>
      <w:proofErr w:type="spellEnd"/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 Celkovo organizácia dosiahla účtovn</w:t>
      </w:r>
      <w:r w:rsidR="006B246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ú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6B246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stratu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vo výške </w:t>
      </w:r>
      <w:r w:rsidR="006B246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4340,38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 Eur. Príjmy organizácie predstavujú nedaňové príjmy, preto výsledok hospodárenia pre daňové účely bol vyrovnaný vo výške 0 Eur. Konečný st</w:t>
      </w:r>
      <w:r w:rsidR="00296F6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av na bankovom účte k 31.12.202</w:t>
      </w:r>
      <w:r w:rsidR="006B246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3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bol </w:t>
      </w:r>
      <w:r w:rsidR="006B246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29,44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 Eur a v pokladnici </w:t>
      </w:r>
      <w:r w:rsidR="00E80558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23,14</w:t>
      </w:r>
      <w:r w:rsidRPr="00D836D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 Eur.</w:t>
      </w:r>
      <w:r w:rsidR="0091540A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</w:t>
      </w:r>
      <w:r w:rsidR="00FE5C0C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Organizácia k 31.12.2023 neeviduje žiadne zostatky pôžičiek. </w:t>
      </w:r>
      <w:r w:rsidR="0091540A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Organizácia k 31.12.202</w:t>
      </w:r>
      <w:r w:rsidR="006B246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3</w:t>
      </w:r>
      <w:r w:rsidR="0091540A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eviduje záväzok vo výške </w:t>
      </w:r>
      <w:r w:rsidR="006B2460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8,70</w:t>
      </w:r>
      <w:r w:rsidR="0091540A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Eur so splatnosťou v </w:t>
      </w:r>
      <w:r w:rsidR="002B6236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februári</w:t>
      </w:r>
      <w:r w:rsidR="0091540A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202</w:t>
      </w:r>
      <w:r w:rsidR="002B6236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4</w:t>
      </w:r>
      <w:r w:rsidR="0091540A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</w:t>
      </w:r>
    </w:p>
    <w:p w:rsidR="00396E6F" w:rsidRDefault="00396E6F"/>
    <w:sectPr w:rsidR="00396E6F" w:rsidSect="00396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36D1"/>
    <w:rsid w:val="001746A5"/>
    <w:rsid w:val="00296F60"/>
    <w:rsid w:val="002B6236"/>
    <w:rsid w:val="002E768A"/>
    <w:rsid w:val="0031789C"/>
    <w:rsid w:val="00396E6F"/>
    <w:rsid w:val="005452AD"/>
    <w:rsid w:val="005C7BC1"/>
    <w:rsid w:val="00654B79"/>
    <w:rsid w:val="0068766F"/>
    <w:rsid w:val="006B2460"/>
    <w:rsid w:val="007974C5"/>
    <w:rsid w:val="0091540A"/>
    <w:rsid w:val="00942ADB"/>
    <w:rsid w:val="009879A3"/>
    <w:rsid w:val="009B7044"/>
    <w:rsid w:val="00A0469E"/>
    <w:rsid w:val="00A80745"/>
    <w:rsid w:val="00C233A7"/>
    <w:rsid w:val="00C504EA"/>
    <w:rsid w:val="00C70653"/>
    <w:rsid w:val="00C9703C"/>
    <w:rsid w:val="00D513DD"/>
    <w:rsid w:val="00D836D1"/>
    <w:rsid w:val="00E80558"/>
    <w:rsid w:val="00EF4D79"/>
    <w:rsid w:val="00F104E4"/>
    <w:rsid w:val="00F52726"/>
    <w:rsid w:val="00FE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96E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Doma</cp:lastModifiedBy>
  <cp:revision>14</cp:revision>
  <dcterms:created xsi:type="dcterms:W3CDTF">2018-07-13T12:15:00Z</dcterms:created>
  <dcterms:modified xsi:type="dcterms:W3CDTF">2024-03-23T19:05:00Z</dcterms:modified>
</cp:coreProperties>
</file>