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28" w:rsidRDefault="00AF2728" w:rsidP="00096186">
      <w:pPr>
        <w:pStyle w:val="ListParagraph"/>
        <w:ind w:left="426" w:hanging="426"/>
        <w:jc w:val="center"/>
        <w:rPr>
          <w:rFonts w:ascii="Arial" w:hAnsi="Arial" w:cs="Arial"/>
          <w:b/>
        </w:rPr>
      </w:pPr>
    </w:p>
    <w:p w:rsidR="00AF2728" w:rsidRPr="00C36C68" w:rsidRDefault="00AF2728" w:rsidP="00096186">
      <w:pPr>
        <w:pStyle w:val="ListParagraph"/>
        <w:ind w:left="426" w:hanging="426"/>
        <w:jc w:val="center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Poznámky k mi</w:t>
      </w:r>
      <w:r>
        <w:rPr>
          <w:rFonts w:ascii="Arial" w:hAnsi="Arial" w:cs="Arial"/>
          <w:b/>
        </w:rPr>
        <w:t>kroúčtovnej závierke za rok 2023</w:t>
      </w:r>
    </w:p>
    <w:p w:rsidR="00AF2728" w:rsidRPr="00C36C68" w:rsidRDefault="00AF2728" w:rsidP="0047214A">
      <w:pPr>
        <w:pStyle w:val="ListParagraph"/>
        <w:ind w:left="426" w:hanging="426"/>
        <w:jc w:val="both"/>
        <w:rPr>
          <w:rFonts w:ascii="Arial" w:hAnsi="Arial" w:cs="Arial"/>
          <w:b/>
        </w:rPr>
      </w:pPr>
    </w:p>
    <w:p w:rsidR="00AF2728" w:rsidRPr="00C36C68" w:rsidRDefault="00AF2728" w:rsidP="0047214A">
      <w:pPr>
        <w:pStyle w:val="ListParagraph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Článok I. - Všeobecné údaje</w:t>
      </w:r>
    </w:p>
    <w:p w:rsidR="00AF2728" w:rsidRPr="00C36C68" w:rsidRDefault="00AF2728" w:rsidP="002A5B1D">
      <w:pPr>
        <w:spacing w:after="0" w:line="240" w:lineRule="auto"/>
        <w:ind w:left="426" w:hanging="426"/>
        <w:jc w:val="both"/>
        <w:rPr>
          <w:rFonts w:ascii="Arial" w:hAnsi="Arial" w:cs="Arial"/>
          <w:b/>
          <w:i/>
          <w:iCs/>
        </w:rPr>
      </w:pPr>
      <w:r w:rsidRPr="00C36C68">
        <w:rPr>
          <w:rFonts w:ascii="Arial" w:hAnsi="Arial" w:cs="Arial"/>
          <w:b/>
        </w:rPr>
        <w:t>1.</w:t>
      </w:r>
      <w:r w:rsidRPr="00C36C68">
        <w:rPr>
          <w:rFonts w:ascii="Arial" w:hAnsi="Arial" w:cs="Arial"/>
          <w:b/>
        </w:rPr>
        <w:tab/>
        <w:t xml:space="preserve">Názov právnickej osoby </w:t>
      </w:r>
      <w:r w:rsidRPr="00C36C68">
        <w:rPr>
          <w:rFonts w:ascii="Arial" w:hAnsi="Arial" w:cs="Arial"/>
          <w:b/>
          <w:iCs/>
        </w:rPr>
        <w:t>osoby</w:t>
      </w:r>
      <w:r w:rsidRPr="00C36C68">
        <w:rPr>
          <w:rFonts w:ascii="Arial" w:hAnsi="Arial" w:cs="Arial"/>
          <w:b/>
        </w:rPr>
        <w:t>:</w:t>
      </w:r>
      <w:bookmarkStart w:id="0" w:name="Text19"/>
      <w:r w:rsidRPr="00C36C68">
        <w:rPr>
          <w:rFonts w:ascii="Arial" w:hAnsi="Arial" w:cs="Arial"/>
          <w:b/>
        </w:rPr>
        <w:t xml:space="preserve">  </w:t>
      </w:r>
      <w:r w:rsidRPr="00C36C68">
        <w:rPr>
          <w:rFonts w:ascii="Arial" w:hAnsi="Arial" w:cs="Arial"/>
          <w:b/>
          <w:i/>
          <w:iCs/>
        </w:rPr>
        <w:t xml:space="preserve">Rock Pop </w:t>
      </w:r>
      <w:bookmarkEnd w:id="0"/>
      <w:r w:rsidRPr="00C36C68">
        <w:rPr>
          <w:rFonts w:ascii="Arial" w:hAnsi="Arial" w:cs="Arial"/>
          <w:b/>
          <w:i/>
          <w:iCs/>
        </w:rPr>
        <w:t>Bratislava, s.r.o.</w:t>
      </w:r>
    </w:p>
    <w:p w:rsidR="00AF2728" w:rsidRPr="00C36C68" w:rsidRDefault="00AF2728" w:rsidP="0047214A">
      <w:pPr>
        <w:spacing w:after="0" w:line="240" w:lineRule="auto"/>
        <w:ind w:left="426" w:hanging="426"/>
        <w:jc w:val="both"/>
        <w:rPr>
          <w:rFonts w:ascii="Arial" w:hAnsi="Arial" w:cs="Arial"/>
          <w:i/>
        </w:rPr>
      </w:pPr>
    </w:p>
    <w:p w:rsidR="00AF2728" w:rsidRPr="00C36C68" w:rsidRDefault="00AF2728" w:rsidP="002A5B1D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</w:rPr>
        <w:tab/>
        <w:t>Sídlo účtovnej jednotky</w:t>
      </w:r>
      <w:r w:rsidRPr="00C36C68">
        <w:rPr>
          <w:rFonts w:ascii="Arial" w:hAnsi="Arial" w:cs="Arial"/>
        </w:rPr>
        <w:t xml:space="preserve">: </w:t>
      </w:r>
      <w:r w:rsidRPr="00C36C68">
        <w:rPr>
          <w:rFonts w:ascii="Arial" w:hAnsi="Arial" w:cs="Arial"/>
          <w:b/>
          <w:bCs/>
          <w:i/>
          <w:iCs/>
        </w:rPr>
        <w:t xml:space="preserve">Jakubovo námestie 12, 811 09  Bratislava </w:t>
      </w:r>
    </w:p>
    <w:p w:rsidR="00AF2728" w:rsidRPr="00C36C68" w:rsidRDefault="00AF2728" w:rsidP="002A5B1D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ab/>
      </w:r>
    </w:p>
    <w:p w:rsidR="00AF2728" w:rsidRPr="00C36C68" w:rsidRDefault="00AF2728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</w:rPr>
        <w:tab/>
      </w:r>
      <w:r w:rsidRPr="00C36C68">
        <w:rPr>
          <w:rFonts w:ascii="Arial" w:hAnsi="Arial" w:cs="Arial"/>
          <w:b/>
          <w:bCs/>
          <w:i/>
          <w:iCs/>
        </w:rPr>
        <w:t xml:space="preserve">Spoločnosť Rock Pop Bratislava, s.r.o.  bola založená 1. 2. 1994 a do obchodného </w:t>
      </w:r>
    </w:p>
    <w:p w:rsidR="00AF2728" w:rsidRPr="00C36C68" w:rsidRDefault="00AF2728" w:rsidP="00146277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ab/>
        <w:t xml:space="preserve">registra bola zapísaná  v OR </w:t>
      </w:r>
      <w:r>
        <w:rPr>
          <w:rFonts w:ascii="Arial" w:hAnsi="Arial" w:cs="Arial"/>
          <w:b/>
          <w:bCs/>
          <w:i/>
          <w:iCs/>
        </w:rPr>
        <w:t>Mestského</w:t>
      </w:r>
      <w:r w:rsidRPr="00C36C68">
        <w:rPr>
          <w:rFonts w:ascii="Arial" w:hAnsi="Arial" w:cs="Arial"/>
          <w:b/>
          <w:bCs/>
          <w:i/>
          <w:iCs/>
        </w:rPr>
        <w:t xml:space="preserve"> súdu Bratislava </w:t>
      </w:r>
      <w:r>
        <w:rPr>
          <w:rFonts w:ascii="Arial" w:hAnsi="Arial" w:cs="Arial"/>
          <w:b/>
          <w:bCs/>
          <w:i/>
          <w:iCs/>
        </w:rPr>
        <w:t>3</w:t>
      </w:r>
      <w:r w:rsidRPr="00C36C68">
        <w:rPr>
          <w:rFonts w:ascii="Arial" w:hAnsi="Arial" w:cs="Arial"/>
          <w:b/>
          <w:bCs/>
          <w:i/>
          <w:iCs/>
        </w:rPr>
        <w:t>, oddiel Sro, vložka 6478/B.</w:t>
      </w:r>
    </w:p>
    <w:p w:rsidR="00AF2728" w:rsidRPr="00C36C68" w:rsidRDefault="00AF2728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</w:p>
    <w:p w:rsidR="00AF2728" w:rsidRPr="00C36C68" w:rsidRDefault="00AF2728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ab/>
        <w:t>Hlavnými činnosťami Spoločnosti je:</w:t>
      </w:r>
    </w:p>
    <w:p w:rsidR="00AF2728" w:rsidRPr="00C36C68" w:rsidRDefault="00AF2728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ab/>
        <w:t>- organizovanie koncertných vystúpení, festivalov</w:t>
      </w:r>
    </w:p>
    <w:p w:rsidR="00AF2728" w:rsidRPr="00C36C68" w:rsidRDefault="00AF2728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ab/>
        <w:t>- zabezpečovanie reklamnej činnosti prostredníctvom organizovania festivalov</w:t>
      </w:r>
    </w:p>
    <w:p w:rsidR="00AF2728" w:rsidRPr="00C36C68" w:rsidRDefault="00AF2728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</w:p>
    <w:p w:rsidR="00AF2728" w:rsidRPr="00C36C68" w:rsidRDefault="00AF2728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ab/>
        <w:t>Účtovaná závierka bola zostavená za predpokladu nepretržitého pokračovania spoločnosti.</w:t>
      </w:r>
    </w:p>
    <w:p w:rsidR="00AF2728" w:rsidRPr="00C36C68" w:rsidRDefault="00AF2728" w:rsidP="000560E6">
      <w:p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C36C68">
        <w:rPr>
          <w:rFonts w:ascii="Arial" w:hAnsi="Arial" w:cs="Arial"/>
          <w:i/>
        </w:rPr>
        <w:t xml:space="preserve">       </w:t>
      </w:r>
    </w:p>
    <w:p w:rsidR="00AF2728" w:rsidRPr="00C36C68" w:rsidRDefault="00AF2728" w:rsidP="006449B1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ab/>
      </w:r>
    </w:p>
    <w:p w:rsidR="00AF2728" w:rsidRPr="00C36C68" w:rsidRDefault="00AF2728" w:rsidP="0047214A">
      <w:pPr>
        <w:spacing w:after="0" w:line="240" w:lineRule="auto"/>
        <w:jc w:val="both"/>
        <w:rPr>
          <w:rFonts w:ascii="Arial" w:hAnsi="Arial" w:cs="Arial"/>
        </w:rPr>
      </w:pPr>
    </w:p>
    <w:p w:rsidR="00AF2728" w:rsidRPr="00C36C68" w:rsidRDefault="00AF2728" w:rsidP="0047043D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2.</w:t>
      </w:r>
      <w:r w:rsidRPr="00C36C68">
        <w:rPr>
          <w:rFonts w:ascii="Arial" w:hAnsi="Arial" w:cs="Arial"/>
          <w:b/>
        </w:rPr>
        <w:tab/>
        <w:t>Údaje o konsolidovanom celku, ak je účtovná jednotka jeho súčasťou:</w:t>
      </w:r>
    </w:p>
    <w:p w:rsidR="00AF2728" w:rsidRPr="00C36C68" w:rsidRDefault="00AF2728" w:rsidP="0047043D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AF2728" w:rsidRPr="00C36C68" w:rsidRDefault="00AF2728" w:rsidP="007056C8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i/>
          <w:iCs/>
        </w:rPr>
        <w:t xml:space="preserve">         </w:t>
      </w:r>
      <w:r w:rsidRPr="00C36C68">
        <w:rPr>
          <w:rFonts w:ascii="Arial" w:hAnsi="Arial" w:cs="Arial"/>
          <w:b/>
          <w:bCs/>
          <w:i/>
          <w:iCs/>
        </w:rPr>
        <w:t>Spoločnosť nie je súčasťou žiadneho  konsolidovaného celku.</w:t>
      </w:r>
    </w:p>
    <w:p w:rsidR="00AF2728" w:rsidRPr="00C36C68" w:rsidRDefault="00AF2728" w:rsidP="00E732C5">
      <w:pPr>
        <w:spacing w:after="0"/>
        <w:jc w:val="both"/>
        <w:rPr>
          <w:rFonts w:ascii="Arial" w:hAnsi="Arial" w:cs="Arial"/>
          <w:i/>
          <w:iCs/>
        </w:rPr>
      </w:pPr>
    </w:p>
    <w:p w:rsidR="00AF2728" w:rsidRPr="00C36C68" w:rsidRDefault="00AF2728" w:rsidP="00E732C5">
      <w:pPr>
        <w:spacing w:after="0"/>
        <w:jc w:val="both"/>
        <w:rPr>
          <w:rFonts w:ascii="Arial" w:hAnsi="Arial" w:cs="Arial"/>
          <w:i/>
        </w:rPr>
      </w:pPr>
    </w:p>
    <w:p w:rsidR="00AF2728" w:rsidRPr="00C36C68" w:rsidRDefault="00AF2728" w:rsidP="00395156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3.</w:t>
      </w:r>
      <w:r w:rsidRPr="00C36C68">
        <w:rPr>
          <w:rFonts w:ascii="Arial" w:hAnsi="Arial" w:cs="Arial"/>
          <w:b/>
        </w:rPr>
        <w:tab/>
        <w:t>Informácie o počte zamestnancov:</w:t>
      </w:r>
    </w:p>
    <w:p w:rsidR="00AF2728" w:rsidRPr="00C36C68" w:rsidRDefault="00AF2728" w:rsidP="0047214A">
      <w:pPr>
        <w:pStyle w:val="ListParagraph"/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3"/>
        <w:gridCol w:w="2381"/>
        <w:gridCol w:w="2381"/>
      </w:tblGrid>
      <w:tr w:rsidR="00AF2728" w:rsidRPr="00C36C68">
        <w:tc>
          <w:tcPr>
            <w:tcW w:w="4253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Bežné</w:t>
            </w:r>
          </w:p>
          <w:p w:rsidR="00AF2728" w:rsidRPr="00C36C68" w:rsidRDefault="00AF2728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Bezprostredne</w:t>
            </w:r>
          </w:p>
          <w:p w:rsidR="00AF2728" w:rsidRPr="00C36C68" w:rsidRDefault="00AF2728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predchádzajúce</w:t>
            </w:r>
          </w:p>
          <w:p w:rsidR="00AF2728" w:rsidRPr="00C36C68" w:rsidRDefault="00AF2728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účtovné obdobie</w:t>
            </w:r>
          </w:p>
        </w:tc>
      </w:tr>
      <w:tr w:rsidR="00AF2728" w:rsidRPr="00C36C68">
        <w:trPr>
          <w:trHeight w:val="378"/>
        </w:trPr>
        <w:tc>
          <w:tcPr>
            <w:tcW w:w="4253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ind w:left="34" w:hanging="1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AF2728" w:rsidRPr="00C36C68" w:rsidRDefault="00AF2728" w:rsidP="002A5B1D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381" w:type="dxa"/>
            <w:vAlign w:val="center"/>
          </w:tcPr>
          <w:p w:rsidR="00AF2728" w:rsidRPr="00C36C68" w:rsidRDefault="00AF2728" w:rsidP="002A5B1D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</w:tbl>
    <w:p w:rsidR="00AF2728" w:rsidRPr="00C36C68" w:rsidRDefault="00AF2728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AF2728" w:rsidRPr="00C36C68" w:rsidRDefault="00AF2728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AF2728" w:rsidRPr="00C36C68" w:rsidRDefault="00AF2728" w:rsidP="008F013C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lang w:eastAsia="zh-CN"/>
        </w:rPr>
      </w:pPr>
      <w:r w:rsidRPr="00C36C68">
        <w:rPr>
          <w:rFonts w:ascii="Arial" w:eastAsia="SimSun" w:hAnsi="Arial" w:cs="Arial"/>
          <w:b/>
          <w:bCs/>
          <w:i/>
          <w:iCs/>
          <w:lang w:eastAsia="zh-CN"/>
        </w:rPr>
        <w:t>4.   Dátum schválenia účtovnej závierky za predchádzajúce účtovné obdobie</w:t>
      </w:r>
    </w:p>
    <w:p w:rsidR="00AF2728" w:rsidRPr="00C36C68" w:rsidRDefault="00AF2728" w:rsidP="008F013C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lang w:eastAsia="zh-CN"/>
        </w:rPr>
      </w:pPr>
    </w:p>
    <w:p w:rsidR="00AF2728" w:rsidRPr="00C36C68" w:rsidRDefault="00AF2728" w:rsidP="00806B21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i/>
          <w:iCs/>
          <w:lang w:eastAsia="zh-CN"/>
        </w:rPr>
      </w:pPr>
      <w:r w:rsidRPr="00C36C68">
        <w:rPr>
          <w:rFonts w:ascii="Arial" w:eastAsia="SimSun" w:hAnsi="Arial" w:cs="Arial"/>
          <w:i/>
          <w:iCs/>
          <w:lang w:eastAsia="zh-CN"/>
        </w:rPr>
        <w:t xml:space="preserve">Účtovná závierka </w:t>
      </w:r>
      <w:r>
        <w:rPr>
          <w:rFonts w:ascii="Arial" w:eastAsia="SimSun" w:hAnsi="Arial" w:cs="Arial"/>
          <w:i/>
          <w:iCs/>
          <w:lang w:eastAsia="zh-CN"/>
        </w:rPr>
        <w:t xml:space="preserve">Spoločnosti k 31. decembru 2022 </w:t>
      </w:r>
      <w:r w:rsidRPr="00C36C68">
        <w:rPr>
          <w:rFonts w:ascii="Arial" w:eastAsia="SimSun" w:hAnsi="Arial" w:cs="Arial"/>
          <w:i/>
          <w:iCs/>
          <w:lang w:eastAsia="zh-CN"/>
        </w:rPr>
        <w:t xml:space="preserve">bola schválená </w:t>
      </w:r>
      <w:r>
        <w:rPr>
          <w:rFonts w:ascii="Arial" w:eastAsia="SimSun" w:hAnsi="Arial" w:cs="Arial"/>
          <w:i/>
          <w:iCs/>
          <w:lang w:eastAsia="zh-CN"/>
        </w:rPr>
        <w:t>Rozhodnutím spoločníka dňa 11</w:t>
      </w:r>
      <w:r w:rsidRPr="00C36C68">
        <w:rPr>
          <w:rFonts w:ascii="Arial" w:eastAsia="SimSun" w:hAnsi="Arial" w:cs="Arial"/>
          <w:i/>
          <w:iCs/>
          <w:lang w:eastAsia="zh-CN"/>
        </w:rPr>
        <w:t>.</w:t>
      </w:r>
      <w:r>
        <w:rPr>
          <w:rFonts w:ascii="Arial" w:eastAsia="SimSun" w:hAnsi="Arial" w:cs="Arial"/>
          <w:i/>
          <w:iCs/>
          <w:lang w:eastAsia="zh-CN"/>
        </w:rPr>
        <w:t>12.2023.</w:t>
      </w:r>
    </w:p>
    <w:p w:rsidR="00AF2728" w:rsidRPr="00C36C68" w:rsidRDefault="00AF2728" w:rsidP="00466958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i/>
          <w:iCs/>
          <w:lang w:eastAsia="zh-CN"/>
        </w:rPr>
      </w:pPr>
      <w:r w:rsidRPr="00C36C68">
        <w:rPr>
          <w:rFonts w:ascii="Arial" w:eastAsia="SimSun" w:hAnsi="Arial" w:cs="Arial"/>
          <w:i/>
          <w:iCs/>
          <w:lang w:eastAsia="zh-CN"/>
        </w:rPr>
        <w:t>V bežnom roku spoločnosť riešila hospodársky výsledok roku 20</w:t>
      </w:r>
      <w:r>
        <w:rPr>
          <w:rFonts w:ascii="Arial" w:eastAsia="SimSun" w:hAnsi="Arial" w:cs="Arial"/>
          <w:i/>
          <w:iCs/>
          <w:lang w:eastAsia="zh-CN"/>
        </w:rPr>
        <w:t>22</w:t>
      </w:r>
      <w:r w:rsidRPr="00C36C68">
        <w:rPr>
          <w:rFonts w:ascii="Arial" w:eastAsia="SimSun" w:hAnsi="Arial" w:cs="Arial"/>
          <w:i/>
          <w:iCs/>
          <w:lang w:eastAsia="zh-CN"/>
        </w:rPr>
        <w:t xml:space="preserve"> – účtovn</w:t>
      </w:r>
      <w:r>
        <w:rPr>
          <w:rFonts w:ascii="Arial" w:eastAsia="SimSun" w:hAnsi="Arial" w:cs="Arial"/>
          <w:i/>
          <w:iCs/>
          <w:lang w:eastAsia="zh-CN"/>
        </w:rPr>
        <w:t>ú stratu</w:t>
      </w:r>
      <w:r w:rsidRPr="00C36C68">
        <w:rPr>
          <w:rFonts w:ascii="Arial" w:eastAsia="SimSun" w:hAnsi="Arial" w:cs="Arial"/>
          <w:i/>
          <w:iCs/>
          <w:lang w:eastAsia="zh-CN"/>
        </w:rPr>
        <w:t xml:space="preserve"> vo výške</w:t>
      </w:r>
    </w:p>
    <w:p w:rsidR="00AF2728" w:rsidRPr="00C36C68" w:rsidRDefault="00AF2728" w:rsidP="00466958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i/>
          <w:iCs/>
          <w:lang w:eastAsia="zh-CN"/>
        </w:rPr>
      </w:pPr>
      <w:r>
        <w:rPr>
          <w:rFonts w:ascii="Arial" w:eastAsia="SimSun" w:hAnsi="Arial" w:cs="Arial"/>
          <w:i/>
          <w:iCs/>
          <w:lang w:eastAsia="zh-CN"/>
        </w:rPr>
        <w:t>46.295,88</w:t>
      </w:r>
      <w:r w:rsidRPr="00C36C68">
        <w:rPr>
          <w:rFonts w:ascii="Arial" w:eastAsia="SimSun" w:hAnsi="Arial" w:cs="Arial"/>
          <w:i/>
          <w:iCs/>
          <w:lang w:eastAsia="zh-CN"/>
        </w:rPr>
        <w:t xml:space="preserve"> €, ktor</w:t>
      </w:r>
      <w:r>
        <w:rPr>
          <w:rFonts w:ascii="Arial" w:eastAsia="SimSun" w:hAnsi="Arial" w:cs="Arial"/>
          <w:i/>
          <w:iCs/>
          <w:lang w:eastAsia="zh-CN"/>
        </w:rPr>
        <w:t>á</w:t>
      </w:r>
      <w:r w:rsidRPr="00C36C68">
        <w:rPr>
          <w:rFonts w:ascii="Arial" w:eastAsia="SimSun" w:hAnsi="Arial" w:cs="Arial"/>
          <w:i/>
          <w:iCs/>
          <w:lang w:eastAsia="zh-CN"/>
        </w:rPr>
        <w:t xml:space="preserve"> bol</w:t>
      </w:r>
      <w:r>
        <w:rPr>
          <w:rFonts w:ascii="Arial" w:eastAsia="SimSun" w:hAnsi="Arial" w:cs="Arial"/>
          <w:i/>
          <w:iCs/>
          <w:lang w:eastAsia="zh-CN"/>
        </w:rPr>
        <w:t>a zúčtovaná</w:t>
      </w:r>
      <w:r w:rsidRPr="00C36C68">
        <w:rPr>
          <w:rFonts w:ascii="Arial" w:eastAsia="SimSun" w:hAnsi="Arial" w:cs="Arial"/>
          <w:i/>
          <w:iCs/>
          <w:lang w:eastAsia="zh-CN"/>
        </w:rPr>
        <w:t xml:space="preserve"> nasledovne:</w:t>
      </w:r>
    </w:p>
    <w:p w:rsidR="00AF2728" w:rsidRPr="00C36C68" w:rsidRDefault="00AF2728" w:rsidP="00466958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i/>
          <w:iCs/>
          <w:lang w:eastAsia="zh-CN"/>
        </w:rPr>
      </w:pPr>
      <w:r w:rsidRPr="00C36C68">
        <w:rPr>
          <w:rFonts w:ascii="Arial" w:eastAsia="SimSun" w:hAnsi="Arial" w:cs="Arial"/>
          <w:i/>
          <w:iCs/>
          <w:lang w:eastAsia="zh-CN"/>
        </w:rPr>
        <w:t>- v</w:t>
      </w:r>
      <w:r>
        <w:rPr>
          <w:rFonts w:ascii="Arial" w:eastAsia="SimSun" w:hAnsi="Arial" w:cs="Arial"/>
          <w:i/>
          <w:iCs/>
          <w:lang w:eastAsia="zh-CN"/>
        </w:rPr>
        <w:t> plnej výške, t.j. v sume 46.295,88 bola pokrytá z účtu 428 –Nerozdelený zisk minulých rokov.</w:t>
      </w:r>
    </w:p>
    <w:p w:rsidR="00AF2728" w:rsidRDefault="00AF2728" w:rsidP="00DF5655">
      <w:pPr>
        <w:spacing w:after="0" w:line="240" w:lineRule="auto"/>
        <w:ind w:left="426" w:hanging="426"/>
        <w:jc w:val="both"/>
        <w:rPr>
          <w:rFonts w:ascii="Arial" w:eastAsia="SimSun" w:hAnsi="Arial" w:cs="Arial"/>
          <w:i/>
          <w:iCs/>
          <w:lang w:eastAsia="zh-CN"/>
        </w:rPr>
      </w:pPr>
    </w:p>
    <w:p w:rsidR="00AF2728" w:rsidRPr="00C36C68" w:rsidRDefault="00AF2728" w:rsidP="00FA7474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AF2728" w:rsidRPr="00C36C68" w:rsidRDefault="00AF2728" w:rsidP="00FA7474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AF2728" w:rsidRPr="00C36C68" w:rsidRDefault="00AF2728" w:rsidP="00FA7474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AF2728" w:rsidRPr="00C36C68" w:rsidRDefault="00AF2728" w:rsidP="00FA7474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Článok II. -  Informácie o prijatých postupoch</w:t>
      </w:r>
    </w:p>
    <w:p w:rsidR="00AF2728" w:rsidRPr="00C36C68" w:rsidRDefault="00AF2728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AF2728" w:rsidRPr="00C36C68" w:rsidRDefault="00AF2728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 xml:space="preserve">1. Informácia o splnení predpokladu nepretržitého pokračovania činnosti účtovnej jednotky: </w:t>
      </w:r>
    </w:p>
    <w:p w:rsidR="00AF2728" w:rsidRPr="00C36C68" w:rsidRDefault="00AF2728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AF2728" w:rsidRPr="00C36C68" w:rsidRDefault="00AF2728" w:rsidP="007056C8">
      <w:pPr>
        <w:spacing w:after="0" w:line="240" w:lineRule="auto"/>
        <w:ind w:left="426" w:hanging="426"/>
        <w:jc w:val="both"/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 xml:space="preserve">     Účtovná jednotka je zostavená za splnenia predpokladu nepretržitého</w:t>
      </w:r>
    </w:p>
    <w:p w:rsidR="00AF2728" w:rsidRPr="00C36C68" w:rsidRDefault="00AF2728" w:rsidP="007056C8">
      <w:pPr>
        <w:spacing w:after="0" w:line="240" w:lineRule="auto"/>
        <w:ind w:left="426" w:hanging="426"/>
        <w:jc w:val="both"/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 xml:space="preserve">     pokračovania účtovnej jednotky v činnosti.</w:t>
      </w:r>
    </w:p>
    <w:p w:rsidR="00AF2728" w:rsidRPr="00C36C68" w:rsidRDefault="00AF2728" w:rsidP="009916FF">
      <w:pPr>
        <w:spacing w:after="0" w:line="240" w:lineRule="auto"/>
        <w:ind w:left="426" w:hanging="426"/>
        <w:jc w:val="both"/>
        <w:rPr>
          <w:rFonts w:ascii="Arial" w:hAnsi="Arial" w:cs="Arial"/>
          <w:i/>
          <w:iCs/>
        </w:rPr>
      </w:pPr>
    </w:p>
    <w:p w:rsidR="00AF2728" w:rsidRPr="00C36C68" w:rsidRDefault="00AF2728" w:rsidP="009916FF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AF2728" w:rsidRPr="00C36C68" w:rsidRDefault="00AF2728" w:rsidP="009916FF">
      <w:pPr>
        <w:spacing w:line="240" w:lineRule="auto"/>
        <w:jc w:val="both"/>
        <w:rPr>
          <w:rFonts w:ascii="Arial" w:hAnsi="Arial" w:cs="Arial"/>
          <w:b/>
        </w:rPr>
      </w:pPr>
    </w:p>
    <w:p w:rsidR="00AF2728" w:rsidRPr="00C36C68" w:rsidRDefault="00AF2728" w:rsidP="009916FF">
      <w:pPr>
        <w:spacing w:line="240" w:lineRule="auto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 xml:space="preserve">2.  </w:t>
      </w:r>
      <w:r w:rsidRPr="00C36C68">
        <w:rPr>
          <w:rFonts w:ascii="Arial" w:eastAsia="MS Gothic" w:hAnsi="Arial" w:cs="Arial"/>
          <w:b/>
        </w:rPr>
        <w:t>Spôsob oceňovania jednotlivých zložiek majetku a záväzkov: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5"/>
        <w:gridCol w:w="2065"/>
        <w:gridCol w:w="2268"/>
      </w:tblGrid>
      <w:tr w:rsidR="00AF2728" w:rsidRPr="00C36C68">
        <w:tc>
          <w:tcPr>
            <w:tcW w:w="0" w:type="auto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Náklady spojené</w:t>
            </w:r>
          </w:p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s obstaraním</w:t>
            </w:r>
          </w:p>
        </w:tc>
      </w:tr>
      <w:tr w:rsidR="00AF2728" w:rsidRPr="00C36C68">
        <w:trPr>
          <w:trHeight w:val="340"/>
        </w:trPr>
        <w:tc>
          <w:tcPr>
            <w:tcW w:w="0" w:type="auto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Znížená o oprávky</w:t>
            </w:r>
          </w:p>
        </w:tc>
      </w:tr>
      <w:tr w:rsidR="00AF2728" w:rsidRPr="00C36C68">
        <w:trPr>
          <w:trHeight w:val="340"/>
        </w:trPr>
        <w:tc>
          <w:tcPr>
            <w:tcW w:w="0" w:type="auto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Znížená o oprávky</w:t>
            </w:r>
          </w:p>
        </w:tc>
      </w:tr>
      <w:tr w:rsidR="00AF2728" w:rsidRPr="00C36C68">
        <w:trPr>
          <w:trHeight w:val="340"/>
        </w:trPr>
        <w:tc>
          <w:tcPr>
            <w:tcW w:w="0" w:type="auto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F2728" w:rsidRPr="00C36C68">
        <w:trPr>
          <w:trHeight w:val="340"/>
        </w:trPr>
        <w:tc>
          <w:tcPr>
            <w:tcW w:w="0" w:type="auto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F2728" w:rsidRPr="00C36C68">
        <w:trPr>
          <w:trHeight w:val="340"/>
        </w:trPr>
        <w:tc>
          <w:tcPr>
            <w:tcW w:w="0" w:type="auto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Nemáme</w:t>
            </w:r>
          </w:p>
        </w:tc>
        <w:tc>
          <w:tcPr>
            <w:tcW w:w="2268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F2728" w:rsidRPr="00C36C68">
        <w:trPr>
          <w:trHeight w:val="340"/>
        </w:trPr>
        <w:tc>
          <w:tcPr>
            <w:tcW w:w="0" w:type="auto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F2728" w:rsidRPr="00C36C68">
        <w:trPr>
          <w:trHeight w:val="340"/>
        </w:trPr>
        <w:tc>
          <w:tcPr>
            <w:tcW w:w="0" w:type="auto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F2728" w:rsidRPr="00C36C68">
        <w:trPr>
          <w:trHeight w:val="340"/>
        </w:trPr>
        <w:tc>
          <w:tcPr>
            <w:tcW w:w="0" w:type="auto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Záväzky vrátane rezerv, dlhopisov, pôžičiek a úverov</w:t>
            </w:r>
          </w:p>
        </w:tc>
        <w:tc>
          <w:tcPr>
            <w:tcW w:w="2065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F2728" w:rsidRPr="00C36C68">
        <w:trPr>
          <w:trHeight w:val="340"/>
        </w:trPr>
        <w:tc>
          <w:tcPr>
            <w:tcW w:w="0" w:type="auto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Derivátové operácie</w:t>
            </w:r>
          </w:p>
        </w:tc>
        <w:tc>
          <w:tcPr>
            <w:tcW w:w="2065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nemáme</w:t>
            </w:r>
          </w:p>
        </w:tc>
        <w:tc>
          <w:tcPr>
            <w:tcW w:w="2268" w:type="dxa"/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AF2728" w:rsidRPr="00C36C68" w:rsidRDefault="00AF2728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AF2728" w:rsidRPr="00C36C68" w:rsidRDefault="00AF2728" w:rsidP="003D440E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AF2728" w:rsidRPr="00C36C68" w:rsidRDefault="00AF2728" w:rsidP="003D440E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 w:rsidRPr="00C36C68">
        <w:rPr>
          <w:rFonts w:ascii="Arial" w:eastAsia="MS Gothic" w:hAnsi="Arial" w:cs="Arial"/>
          <w:b/>
        </w:rPr>
        <w:t>3.  Spôsob zostavenia odpisového plánu dlhodobého majetku</w:t>
      </w:r>
    </w:p>
    <w:p w:rsidR="00AF2728" w:rsidRPr="00C36C68" w:rsidRDefault="00AF2728" w:rsidP="003D440E">
      <w:pPr>
        <w:spacing w:after="0" w:line="240" w:lineRule="auto"/>
        <w:jc w:val="both"/>
        <w:rPr>
          <w:rFonts w:ascii="Arial" w:hAnsi="Arial" w:cs="Arial"/>
        </w:rPr>
      </w:pPr>
    </w:p>
    <w:p w:rsidR="00AF2728" w:rsidRPr="00C36C68" w:rsidRDefault="00AF2728" w:rsidP="003D440E">
      <w:pPr>
        <w:spacing w:line="240" w:lineRule="auto"/>
        <w:jc w:val="both"/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AF2728" w:rsidRPr="00C36C68" w:rsidRDefault="00AF2728" w:rsidP="00466958">
      <w:pPr>
        <w:spacing w:line="240" w:lineRule="auto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V roku 2023</w:t>
      </w:r>
      <w:r w:rsidRPr="00C36C68">
        <w:rPr>
          <w:rFonts w:ascii="Arial" w:hAnsi="Arial" w:cs="Arial"/>
          <w:b/>
          <w:bCs/>
          <w:i/>
          <w:iCs/>
        </w:rPr>
        <w:t xml:space="preserve"> spoločnosť nenakupovala žiadny dlhodobý hmotný a dlhodobý nehmotný majetok.</w:t>
      </w:r>
    </w:p>
    <w:p w:rsidR="00AF2728" w:rsidRPr="00C36C68" w:rsidRDefault="00AF2728" w:rsidP="003D440E">
      <w:pPr>
        <w:spacing w:after="0" w:line="240" w:lineRule="auto"/>
        <w:jc w:val="both"/>
        <w:rPr>
          <w:rFonts w:ascii="Arial" w:hAnsi="Arial" w:cs="Arial"/>
        </w:rPr>
      </w:pPr>
    </w:p>
    <w:p w:rsidR="00AF2728" w:rsidRPr="00C36C68" w:rsidRDefault="00AF2728" w:rsidP="00332A9B">
      <w:pPr>
        <w:spacing w:after="0" w:line="240" w:lineRule="auto"/>
        <w:jc w:val="both"/>
        <w:rPr>
          <w:rFonts w:ascii="Arial" w:eastAsia="MS Gothic" w:hAnsi="Arial" w:cs="Arial"/>
          <w:b/>
          <w:i/>
          <w:iCs/>
        </w:rPr>
      </w:pP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i/>
          <w:iCs/>
        </w:rPr>
        <w:t xml:space="preserve">Odpisový plán účtovných odpisov </w:t>
      </w:r>
      <w:r w:rsidRPr="00C36C68">
        <w:rPr>
          <w:rFonts w:ascii="Arial" w:eastAsia="MS Gothic" w:hAnsi="Arial" w:cs="Arial"/>
          <w:b/>
          <w:i/>
          <w:iCs/>
        </w:rPr>
        <w:t xml:space="preserve">dlhodobého nehmotného majetku </w:t>
      </w:r>
      <w:r w:rsidRPr="00C36C68">
        <w:rPr>
          <w:rFonts w:ascii="Arial" w:eastAsia="MS Gothic" w:hAnsi="Arial" w:cs="Arial"/>
          <w:i/>
          <w:iCs/>
        </w:rPr>
        <w:t xml:space="preserve">zostavený účtovnou jednotkou vychádza z predpokladanej doby použiteľnosti dlhodobého nehmotného majetku. </w:t>
      </w:r>
    </w:p>
    <w:p w:rsidR="00AF2728" w:rsidRPr="00C36C68" w:rsidRDefault="00AF2728" w:rsidP="003D440E">
      <w:pPr>
        <w:spacing w:after="0" w:line="240" w:lineRule="auto"/>
        <w:jc w:val="both"/>
        <w:rPr>
          <w:rFonts w:ascii="Arial" w:eastAsia="MS Gothic" w:hAnsi="Arial" w:cs="Arial"/>
          <w:i/>
          <w:iCs/>
        </w:rPr>
      </w:pPr>
    </w:p>
    <w:p w:rsidR="00AF2728" w:rsidRPr="00C36C68" w:rsidRDefault="00AF2728" w:rsidP="003D440E">
      <w:pPr>
        <w:spacing w:after="0" w:line="240" w:lineRule="auto"/>
        <w:jc w:val="both"/>
        <w:rPr>
          <w:rFonts w:ascii="Arial" w:eastAsia="MS Gothic" w:hAnsi="Arial" w:cs="Arial"/>
          <w:i/>
          <w:iCs/>
        </w:rPr>
      </w:pPr>
      <w:r w:rsidRPr="00C36C68">
        <w:rPr>
          <w:rFonts w:ascii="Arial" w:eastAsia="MS Gothic" w:hAnsi="Arial" w:cs="Arial"/>
          <w:b/>
          <w:i/>
          <w:iCs/>
        </w:rPr>
        <w:tab/>
      </w:r>
      <w:r w:rsidRPr="00C36C68">
        <w:rPr>
          <w:rFonts w:ascii="Arial" w:eastAsia="MS Gothic" w:hAnsi="Arial" w:cs="Arial"/>
          <w:i/>
          <w:iCs/>
        </w:rPr>
        <w:t xml:space="preserve">Odpisový plán účtovných odpisov </w:t>
      </w:r>
      <w:r w:rsidRPr="00C36C68">
        <w:rPr>
          <w:rFonts w:ascii="Arial" w:eastAsia="MS Gothic" w:hAnsi="Arial" w:cs="Arial"/>
          <w:b/>
          <w:i/>
          <w:iCs/>
        </w:rPr>
        <w:t>dlhodobého hmotného majetku</w:t>
      </w:r>
      <w:r w:rsidRPr="00C36C68">
        <w:rPr>
          <w:rFonts w:ascii="Arial" w:eastAsia="MS Gothic" w:hAnsi="Arial" w:cs="Arial"/>
          <w:i/>
          <w:iCs/>
        </w:rPr>
        <w:t xml:space="preserve"> zostavený účtovnou jednotkou interným predpisom vychádza z predpokladaného opotrebenia zaraďovaného majetku zodpovedajúceho miere opotrebenia v bežných podmienkach jeho používania. Odpisové sadzby pre účtovné a daňové odpisy </w:t>
      </w:r>
      <w:r w:rsidRPr="00C36C68">
        <w:rPr>
          <w:rFonts w:ascii="Arial" w:eastAsia="MS Gothic" w:hAnsi="Arial" w:cs="Arial"/>
          <w:b/>
          <w:i/>
          <w:iCs/>
        </w:rPr>
        <w:t>sa rovnajú</w:t>
      </w:r>
      <w:r w:rsidRPr="00C36C68">
        <w:rPr>
          <w:rFonts w:ascii="Arial" w:eastAsia="MS Gothic" w:hAnsi="Arial" w:cs="Arial"/>
          <w:i/>
          <w:iCs/>
        </w:rPr>
        <w:t>.</w:t>
      </w:r>
    </w:p>
    <w:p w:rsidR="00AF2728" w:rsidRPr="00C36C68" w:rsidRDefault="00AF2728" w:rsidP="00D14183">
      <w:pPr>
        <w:spacing w:after="0" w:line="240" w:lineRule="auto"/>
        <w:jc w:val="both"/>
        <w:rPr>
          <w:rFonts w:ascii="Arial" w:eastAsia="MS Gothic" w:hAnsi="Arial" w:cs="Arial"/>
          <w:i/>
          <w:iCs/>
        </w:rPr>
      </w:pPr>
      <w:r w:rsidRPr="00C36C68">
        <w:rPr>
          <w:rFonts w:ascii="Arial" w:eastAsia="MS Gothic" w:hAnsi="Arial" w:cs="Arial"/>
          <w:b/>
        </w:rPr>
        <w:t xml:space="preserve">       </w:t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i/>
          <w:iCs/>
        </w:rPr>
        <w:t xml:space="preserve">Odpisový plán účtovných odpisov </w:t>
      </w:r>
      <w:r w:rsidRPr="00C36C68">
        <w:rPr>
          <w:rFonts w:ascii="Arial" w:eastAsia="MS Gothic" w:hAnsi="Arial" w:cs="Arial"/>
          <w:b/>
          <w:i/>
          <w:iCs/>
        </w:rPr>
        <w:t xml:space="preserve">dlhodobého hmotného majetku </w:t>
      </w:r>
      <w:r w:rsidRPr="00C36C68">
        <w:rPr>
          <w:rFonts w:ascii="Arial" w:eastAsia="MS Gothic" w:hAnsi="Arial" w:cs="Arial"/>
          <w:i/>
          <w:iCs/>
        </w:rPr>
        <w:t xml:space="preserve">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Pr="00C36C68">
        <w:rPr>
          <w:rFonts w:ascii="Arial" w:eastAsia="MS Gothic" w:hAnsi="Arial" w:cs="Arial"/>
          <w:b/>
          <w:i/>
          <w:iCs/>
        </w:rPr>
        <w:t>sa rovnajú</w:t>
      </w:r>
      <w:r w:rsidRPr="00C36C68">
        <w:rPr>
          <w:rFonts w:ascii="Arial" w:eastAsia="MS Gothic" w:hAnsi="Arial" w:cs="Arial"/>
          <w:i/>
          <w:iCs/>
        </w:rPr>
        <w:t>. Ročný účtovný odpis sa môže odlišovať od daňového podľa počtu mesiacov od zaradenia majetku do konca roka.</w:t>
      </w:r>
    </w:p>
    <w:p w:rsidR="00AF2728" w:rsidRPr="00C36C68" w:rsidRDefault="00AF2728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AF2728" w:rsidRPr="00C36C68" w:rsidRDefault="00AF2728" w:rsidP="003D440E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AF2728" w:rsidRPr="00C36C68" w:rsidRDefault="00AF2728" w:rsidP="003D440E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AF2728" w:rsidRPr="00C36C68" w:rsidRDefault="00AF2728" w:rsidP="003D440E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4.  Zmeny účtovných zásad a metód:</w:t>
      </w:r>
    </w:p>
    <w:p w:rsidR="00AF2728" w:rsidRPr="00C36C68" w:rsidRDefault="00AF2728" w:rsidP="003D440E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AF2728" w:rsidRPr="00C36C68" w:rsidRDefault="00AF2728" w:rsidP="00466958">
      <w:pPr>
        <w:spacing w:after="0" w:line="240" w:lineRule="auto"/>
        <w:ind w:left="426" w:hanging="426"/>
        <w:jc w:val="both"/>
        <w:rPr>
          <w:rFonts w:ascii="Arial" w:hAnsi="Arial" w:cs="Arial"/>
          <w:b/>
          <w:i/>
          <w:iCs/>
        </w:rPr>
      </w:pPr>
      <w:r w:rsidRPr="00C36C68">
        <w:rPr>
          <w:rFonts w:ascii="Arial" w:hAnsi="Arial" w:cs="Arial"/>
          <w:b/>
          <w:i/>
          <w:iCs/>
        </w:rPr>
        <w:tab/>
        <w:t>V roku 202</w:t>
      </w:r>
      <w:r>
        <w:rPr>
          <w:rFonts w:ascii="Arial" w:hAnsi="Arial" w:cs="Arial"/>
          <w:b/>
          <w:i/>
          <w:iCs/>
        </w:rPr>
        <w:t>3</w:t>
      </w:r>
      <w:r w:rsidRPr="00C36C68">
        <w:rPr>
          <w:rFonts w:ascii="Arial" w:hAnsi="Arial" w:cs="Arial"/>
          <w:b/>
          <w:i/>
          <w:iCs/>
        </w:rPr>
        <w:t xml:space="preserve"> nedošlo v účtovníctve spoločnosti ku zmenám účtovných zásad a metód.</w:t>
      </w:r>
    </w:p>
    <w:p w:rsidR="00AF2728" w:rsidRPr="00C36C68" w:rsidRDefault="00AF2728" w:rsidP="003D440E">
      <w:pPr>
        <w:spacing w:line="240" w:lineRule="auto"/>
        <w:jc w:val="both"/>
        <w:rPr>
          <w:rFonts w:ascii="Arial" w:hAnsi="Arial" w:cs="Arial"/>
        </w:rPr>
      </w:pPr>
    </w:p>
    <w:p w:rsidR="00AF2728" w:rsidRPr="00C36C68" w:rsidRDefault="00AF2728" w:rsidP="007056C8">
      <w:pPr>
        <w:spacing w:line="240" w:lineRule="auto"/>
        <w:jc w:val="both"/>
        <w:rPr>
          <w:rFonts w:ascii="Arial" w:hAnsi="Arial" w:cs="Arial"/>
          <w:i/>
        </w:rPr>
      </w:pPr>
      <w:r w:rsidRPr="00C36C68">
        <w:rPr>
          <w:rFonts w:ascii="Arial" w:hAnsi="Arial" w:cs="Arial"/>
          <w:i/>
        </w:rPr>
        <w:t xml:space="preserve">      Účtovná jednotka neidentifikovala transakcie, ktorých charakter a účel nie je       </w:t>
      </w:r>
    </w:p>
    <w:p w:rsidR="00AF2728" w:rsidRPr="00C36C68" w:rsidRDefault="00AF2728" w:rsidP="00D14183">
      <w:pPr>
        <w:spacing w:line="240" w:lineRule="auto"/>
        <w:jc w:val="both"/>
        <w:rPr>
          <w:rFonts w:ascii="Arial" w:hAnsi="Arial" w:cs="Arial"/>
          <w:i/>
        </w:rPr>
      </w:pPr>
      <w:r w:rsidRPr="00C36C68">
        <w:rPr>
          <w:rFonts w:ascii="Arial" w:hAnsi="Arial" w:cs="Arial"/>
          <w:i/>
        </w:rPr>
        <w:t xml:space="preserve">      uvedený v súvahe.</w:t>
      </w:r>
    </w:p>
    <w:p w:rsidR="00AF2728" w:rsidRPr="00C36C68" w:rsidRDefault="00AF2728" w:rsidP="007056C8">
      <w:pPr>
        <w:spacing w:line="240" w:lineRule="auto"/>
        <w:jc w:val="both"/>
        <w:rPr>
          <w:rFonts w:ascii="Arial" w:hAnsi="Arial" w:cs="Arial"/>
          <w:b/>
          <w:bCs/>
          <w:i/>
        </w:rPr>
      </w:pPr>
    </w:p>
    <w:p w:rsidR="00AF2728" w:rsidRPr="00C36C68" w:rsidRDefault="00AF2728" w:rsidP="007056C8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 xml:space="preserve"> 5. Dotácie poskytnuté na obstaranie majetku:</w:t>
      </w:r>
    </w:p>
    <w:p w:rsidR="00AF2728" w:rsidRPr="00C36C68" w:rsidRDefault="00AF2728" w:rsidP="00E136FB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AF2728" w:rsidRPr="00C36C68" w:rsidRDefault="00AF2728" w:rsidP="00C36C68">
      <w:pPr>
        <w:spacing w:after="0" w:line="240" w:lineRule="auto"/>
        <w:ind w:left="426" w:hanging="426"/>
        <w:jc w:val="both"/>
        <w:rPr>
          <w:rFonts w:ascii="Arial" w:hAnsi="Arial" w:cs="Arial"/>
          <w:bCs/>
          <w:i/>
          <w:iCs/>
        </w:rPr>
      </w:pPr>
      <w:r w:rsidRPr="00C36C68">
        <w:rPr>
          <w:rFonts w:ascii="Arial" w:hAnsi="Arial" w:cs="Arial"/>
          <w:bCs/>
        </w:rPr>
        <w:t xml:space="preserve">     </w:t>
      </w:r>
      <w:r w:rsidRPr="00C36C68">
        <w:rPr>
          <w:rFonts w:ascii="Arial" w:hAnsi="Arial" w:cs="Arial"/>
          <w:bCs/>
          <w:i/>
          <w:iCs/>
        </w:rPr>
        <w:t>Spoločnosti neboli poskytnuté žiadne dotácie na obstaranie majetku.</w:t>
      </w:r>
    </w:p>
    <w:p w:rsidR="00AF2728" w:rsidRPr="00C36C68" w:rsidRDefault="00AF2728" w:rsidP="00E136FB">
      <w:pPr>
        <w:spacing w:after="0" w:line="240" w:lineRule="auto"/>
        <w:jc w:val="both"/>
        <w:rPr>
          <w:rFonts w:ascii="Arial" w:eastAsia="MS Gothic" w:hAnsi="Arial" w:cs="Arial"/>
          <w:b/>
        </w:rPr>
      </w:pPr>
    </w:p>
    <w:p w:rsidR="00AF2728" w:rsidRPr="00C36C68" w:rsidRDefault="00AF2728" w:rsidP="00E136FB">
      <w:pPr>
        <w:spacing w:after="0" w:line="240" w:lineRule="auto"/>
        <w:jc w:val="both"/>
        <w:rPr>
          <w:rFonts w:ascii="Arial" w:eastAsia="MS Gothic" w:hAnsi="Arial" w:cs="Arial"/>
          <w:b/>
        </w:rPr>
      </w:pPr>
    </w:p>
    <w:p w:rsidR="00AF2728" w:rsidRPr="00C36C68" w:rsidRDefault="00AF2728" w:rsidP="00E136FB">
      <w:pPr>
        <w:spacing w:before="24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6. Oprava významných a nevýznamných chýb minulých účtovných období vykonaných v bežnom účtovnom období:</w:t>
      </w:r>
    </w:p>
    <w:p w:rsidR="00AF2728" w:rsidRPr="00C36C68" w:rsidRDefault="00AF2728" w:rsidP="00466958">
      <w:pPr>
        <w:spacing w:before="240" w:line="240" w:lineRule="auto"/>
        <w:ind w:left="426" w:hanging="426"/>
        <w:jc w:val="both"/>
        <w:rPr>
          <w:rFonts w:ascii="Arial" w:hAnsi="Arial" w:cs="Arial"/>
          <w:bCs/>
          <w:i/>
          <w:iCs/>
        </w:rPr>
      </w:pPr>
      <w:r w:rsidRPr="00C36C68">
        <w:rPr>
          <w:rFonts w:ascii="Arial" w:hAnsi="Arial" w:cs="Arial"/>
          <w:bCs/>
        </w:rPr>
        <w:t xml:space="preserve">        </w:t>
      </w:r>
      <w:r w:rsidRPr="00C36C68">
        <w:rPr>
          <w:rFonts w:ascii="Arial" w:hAnsi="Arial" w:cs="Arial"/>
          <w:bCs/>
          <w:i/>
          <w:iCs/>
        </w:rPr>
        <w:t>Účtovná jednotka nevykonala v roku 202</w:t>
      </w:r>
      <w:r>
        <w:rPr>
          <w:rFonts w:ascii="Arial" w:hAnsi="Arial" w:cs="Arial"/>
          <w:bCs/>
          <w:i/>
          <w:iCs/>
        </w:rPr>
        <w:t>3</w:t>
      </w:r>
      <w:r w:rsidRPr="00C36C68">
        <w:rPr>
          <w:rFonts w:ascii="Arial" w:hAnsi="Arial" w:cs="Arial"/>
          <w:bCs/>
          <w:i/>
          <w:iCs/>
        </w:rPr>
        <w:t xml:space="preserve"> žiadnu opravu významných a nevýznamných chýb minulých účtovných období.</w:t>
      </w:r>
    </w:p>
    <w:p w:rsidR="00AF2728" w:rsidRPr="00C36C68" w:rsidRDefault="00AF2728" w:rsidP="002F0242">
      <w:pPr>
        <w:rPr>
          <w:rFonts w:ascii="Arial" w:hAnsi="Arial" w:cs="Arial"/>
        </w:rPr>
      </w:pPr>
    </w:p>
    <w:p w:rsidR="00AF2728" w:rsidRPr="00C36C68" w:rsidRDefault="00AF2728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Článok III. – Informácie, ktoré vysvetľujú a dopĺňajú súvahu a výkaz ziskov a strát</w:t>
      </w:r>
    </w:p>
    <w:p w:rsidR="00AF2728" w:rsidRPr="00C36C68" w:rsidRDefault="00AF2728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AF2728" w:rsidRDefault="00AF2728" w:rsidP="00C36C68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1. Informácie o sume a dôvodoch vzniku jednotlivých položiek nákladov alebo  výnosov, ktoré majú výnimočný rozsah alebo výskyt:</w:t>
      </w:r>
    </w:p>
    <w:p w:rsidR="00AF2728" w:rsidRPr="00C36C68" w:rsidRDefault="00AF2728" w:rsidP="003223E4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 xml:space="preserve">Spoločnosť dosiahla hospodársky výsledok pred zdanením </w:t>
      </w:r>
      <w:r>
        <w:rPr>
          <w:rFonts w:ascii="Arial" w:eastAsia="MS Gothic" w:hAnsi="Arial" w:cs="Arial"/>
          <w:bCs/>
          <w:i/>
          <w:iCs/>
        </w:rPr>
        <w:t xml:space="preserve">- </w:t>
      </w:r>
      <w:r w:rsidRPr="00C36C68">
        <w:rPr>
          <w:rFonts w:ascii="Arial" w:eastAsia="MS Gothic" w:hAnsi="Arial" w:cs="Arial"/>
          <w:bCs/>
          <w:i/>
          <w:iCs/>
        </w:rPr>
        <w:t xml:space="preserve">stratu vo výške  </w:t>
      </w:r>
      <w:r>
        <w:rPr>
          <w:rFonts w:ascii="Arial" w:eastAsia="MS Gothic" w:hAnsi="Arial" w:cs="Arial"/>
          <w:bCs/>
          <w:i/>
          <w:iCs/>
        </w:rPr>
        <w:t>19.826,55</w:t>
      </w:r>
      <w:r w:rsidRPr="00C36C68">
        <w:rPr>
          <w:rFonts w:ascii="Arial" w:eastAsia="MS Gothic" w:hAnsi="Arial" w:cs="Arial"/>
          <w:bCs/>
          <w:i/>
          <w:iCs/>
        </w:rPr>
        <w:t xml:space="preserve"> €.</w:t>
      </w:r>
    </w:p>
    <w:p w:rsidR="00AF2728" w:rsidRPr="00C36C68" w:rsidRDefault="00AF2728" w:rsidP="003223E4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Tržby za rok 202</w:t>
      </w:r>
      <w:r>
        <w:rPr>
          <w:rFonts w:ascii="Arial" w:eastAsia="MS Gothic" w:hAnsi="Arial" w:cs="Arial"/>
          <w:bCs/>
          <w:i/>
          <w:iCs/>
        </w:rPr>
        <w:t>3</w:t>
      </w:r>
      <w:r w:rsidRPr="00C36C68">
        <w:rPr>
          <w:rFonts w:ascii="Arial" w:eastAsia="MS Gothic" w:hAnsi="Arial" w:cs="Arial"/>
          <w:bCs/>
          <w:i/>
          <w:iCs/>
        </w:rPr>
        <w:t xml:space="preserve"> sú vo výške </w:t>
      </w:r>
      <w:r>
        <w:rPr>
          <w:rFonts w:ascii="Arial" w:eastAsia="MS Gothic" w:hAnsi="Arial" w:cs="Arial"/>
          <w:bCs/>
          <w:i/>
          <w:iCs/>
        </w:rPr>
        <w:t>337.630,14 €.</w:t>
      </w:r>
    </w:p>
    <w:p w:rsidR="00AF2728" w:rsidRDefault="00AF2728" w:rsidP="003223E4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>
        <w:rPr>
          <w:rFonts w:ascii="Arial" w:eastAsia="MS Gothic" w:hAnsi="Arial" w:cs="Arial"/>
          <w:bCs/>
          <w:i/>
          <w:iCs/>
        </w:rPr>
        <w:t>Náklady za rok 2023</w:t>
      </w:r>
      <w:r w:rsidRPr="00C36C68">
        <w:rPr>
          <w:rFonts w:ascii="Arial" w:eastAsia="MS Gothic" w:hAnsi="Arial" w:cs="Arial"/>
          <w:bCs/>
          <w:i/>
          <w:iCs/>
        </w:rPr>
        <w:t xml:space="preserve"> sú vo výške </w:t>
      </w:r>
      <w:r>
        <w:rPr>
          <w:rFonts w:ascii="Arial" w:eastAsia="MS Gothic" w:hAnsi="Arial" w:cs="Arial"/>
          <w:bCs/>
          <w:i/>
          <w:iCs/>
        </w:rPr>
        <w:t>357.456,69</w:t>
      </w:r>
      <w:r w:rsidRPr="00C36C68">
        <w:rPr>
          <w:rFonts w:ascii="Arial" w:eastAsia="MS Gothic" w:hAnsi="Arial" w:cs="Arial"/>
          <w:bCs/>
          <w:i/>
          <w:iCs/>
        </w:rPr>
        <w:t xml:space="preserve"> €</w:t>
      </w:r>
      <w:r>
        <w:rPr>
          <w:rFonts w:ascii="Arial" w:eastAsia="MS Gothic" w:hAnsi="Arial" w:cs="Arial"/>
          <w:bCs/>
          <w:i/>
          <w:iCs/>
        </w:rPr>
        <w:t>.</w:t>
      </w:r>
    </w:p>
    <w:p w:rsidR="00AF2728" w:rsidRDefault="00AF2728" w:rsidP="003223E4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>
        <w:rPr>
          <w:rFonts w:ascii="Arial" w:eastAsia="MS Gothic" w:hAnsi="Arial" w:cs="Arial"/>
          <w:bCs/>
          <w:i/>
          <w:iCs/>
        </w:rPr>
        <w:t>Nepriaznivý HV za rok 2023 ovplyvnila najmä udalosť počas festivalu Bratislavské Jazzové Dni, kedy odmietli dve kapely zo zahraničia vystúpiť. Svoje rozhodnutie odôvodnili tým, že sa pripájajú k štrajku na podporu Palestíny i napriek tomu, že náklady spojené s ich vystúpením sme im uhradili vopred. Okrem toho, že nám jedna z kapiel nevrátila im uhradenú sumu vo výške 6.000,00 € došlo aj k situácii, že návštevníci festivalu požiadali o vrátenie vstupného 9.000,00 €. Ďalšie náklady vo výške cca 7.700,00 € boli spojené so zakúpením leteniek, úhradou ubytovania a nákladmi na reklamu festivalu.</w:t>
      </w:r>
    </w:p>
    <w:p w:rsidR="00AF2728" w:rsidRPr="00C36C68" w:rsidRDefault="00AF2728" w:rsidP="003223E4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</w:p>
    <w:p w:rsidR="00AF2728" w:rsidRDefault="00AF2728" w:rsidP="006F58E4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AF2728" w:rsidRPr="00C36C68" w:rsidRDefault="00AF2728" w:rsidP="006F58E4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2.  Informácie o záväzkoch</w:t>
      </w:r>
    </w:p>
    <w:p w:rsidR="00AF2728" w:rsidRPr="00C36C68" w:rsidRDefault="00AF2728" w:rsidP="006F58E4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 xml:space="preserve">2 a)  Záväzky so zostatkovou dobou splatnosti dlhšou ako päť rokov: </w:t>
      </w:r>
    </w:p>
    <w:p w:rsidR="00AF2728" w:rsidRPr="00C36C68" w:rsidRDefault="00AF2728" w:rsidP="00DF58DF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  <w:i/>
          <w:iCs/>
        </w:rPr>
        <w:t>Spoločnosť nemá záväzky so zostatkovou dobou splatnosti dlhšou ako päť rokov</w:t>
      </w:r>
    </w:p>
    <w:p w:rsidR="00AF2728" w:rsidRPr="00C36C68" w:rsidRDefault="00AF2728" w:rsidP="00D26C86">
      <w:pPr>
        <w:spacing w:line="240" w:lineRule="auto"/>
        <w:jc w:val="both"/>
        <w:rPr>
          <w:rFonts w:ascii="Arial" w:eastAsia="MS Gothic" w:hAnsi="Arial" w:cs="Arial"/>
          <w:bCs/>
        </w:rPr>
      </w:pPr>
      <w:r w:rsidRPr="00C36C68">
        <w:rPr>
          <w:rFonts w:ascii="Arial" w:eastAsia="MS Gothic" w:hAnsi="Arial" w:cs="Arial"/>
          <w:bCs/>
          <w:i/>
          <w:iCs/>
        </w:rPr>
        <w:t xml:space="preserve">K 31. </w:t>
      </w:r>
      <w:r>
        <w:rPr>
          <w:rFonts w:ascii="Arial" w:eastAsia="MS Gothic" w:hAnsi="Arial" w:cs="Arial"/>
          <w:bCs/>
          <w:i/>
          <w:iCs/>
        </w:rPr>
        <w:t>12. 2023</w:t>
      </w:r>
      <w:r w:rsidRPr="00C36C68">
        <w:rPr>
          <w:rFonts w:ascii="Arial" w:eastAsia="MS Gothic" w:hAnsi="Arial" w:cs="Arial"/>
          <w:bCs/>
          <w:i/>
          <w:iCs/>
        </w:rPr>
        <w:t xml:space="preserve"> má spoločnosť dlhodobé  záväzky so zostatkovou dobou splatnosti jeden rok až päť rokov v sume </w:t>
      </w:r>
      <w:r>
        <w:rPr>
          <w:rFonts w:ascii="Arial" w:eastAsia="MS Gothic" w:hAnsi="Arial" w:cs="Arial"/>
          <w:bCs/>
          <w:i/>
          <w:iCs/>
        </w:rPr>
        <w:t xml:space="preserve">763,36 </w:t>
      </w:r>
      <w:r w:rsidRPr="00C36C68">
        <w:rPr>
          <w:rFonts w:ascii="Arial" w:eastAsia="MS Gothic" w:hAnsi="Arial" w:cs="Arial"/>
          <w:bCs/>
          <w:i/>
          <w:iCs/>
        </w:rPr>
        <w:t>€, jedná sa o záväzok so sociálneho fondu.</w:t>
      </w:r>
    </w:p>
    <w:p w:rsidR="00AF2728" w:rsidRPr="00C36C68" w:rsidRDefault="00AF2728" w:rsidP="00D26C86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Pri krátkodobých záväzkov sa jedná o dodávateľské faktúry za náklady roku 202</w:t>
      </w:r>
      <w:r>
        <w:rPr>
          <w:rFonts w:ascii="Arial" w:eastAsia="MS Gothic" w:hAnsi="Arial" w:cs="Arial"/>
          <w:bCs/>
          <w:i/>
          <w:iCs/>
        </w:rPr>
        <w:t>3, doručené do 25.1.2024</w:t>
      </w:r>
      <w:r w:rsidRPr="00C36C68">
        <w:rPr>
          <w:rFonts w:ascii="Arial" w:eastAsia="MS Gothic" w:hAnsi="Arial" w:cs="Arial"/>
          <w:bCs/>
          <w:i/>
          <w:iCs/>
        </w:rPr>
        <w:t xml:space="preserve"> a do knihy dodávateľských faktúr účtované s dátumom 31.12.202</w:t>
      </w:r>
      <w:r>
        <w:rPr>
          <w:rFonts w:ascii="Arial" w:eastAsia="MS Gothic" w:hAnsi="Arial" w:cs="Arial"/>
          <w:bCs/>
          <w:i/>
          <w:iCs/>
        </w:rPr>
        <w:t>3</w:t>
      </w:r>
      <w:r w:rsidRPr="00C36C68">
        <w:rPr>
          <w:rFonts w:ascii="Arial" w:eastAsia="MS Gothic" w:hAnsi="Arial" w:cs="Arial"/>
          <w:bCs/>
          <w:i/>
          <w:iCs/>
        </w:rPr>
        <w:t>, ďalej o záväzky voči zamestnancom, daňové záväzky, záväzky zo sociálneho a zdravotného poistenia zo zúčtovania miezd za december 202</w:t>
      </w:r>
      <w:r>
        <w:rPr>
          <w:rFonts w:ascii="Arial" w:eastAsia="MS Gothic" w:hAnsi="Arial" w:cs="Arial"/>
          <w:bCs/>
          <w:i/>
          <w:iCs/>
        </w:rPr>
        <w:t>3</w:t>
      </w:r>
      <w:r w:rsidRPr="00C36C68">
        <w:rPr>
          <w:rFonts w:ascii="Arial" w:eastAsia="MS Gothic" w:hAnsi="Arial" w:cs="Arial"/>
          <w:bCs/>
          <w:i/>
          <w:iCs/>
        </w:rPr>
        <w:t>. Rozpis krátkodobých záväzkov podľa účtov:</w:t>
      </w:r>
    </w:p>
    <w:p w:rsidR="00AF2728" w:rsidRDefault="00AF2728" w:rsidP="004E6EE6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- 321 Dodávatelia</w:t>
      </w:r>
      <w:r w:rsidRPr="00C36C68"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</w:r>
      <w:r>
        <w:rPr>
          <w:rFonts w:ascii="Arial" w:eastAsia="MS Gothic" w:hAnsi="Arial" w:cs="Arial"/>
          <w:bCs/>
          <w:i/>
          <w:iCs/>
        </w:rPr>
        <w:t>9.580,90</w:t>
      </w:r>
      <w:r w:rsidRPr="00C36C68">
        <w:rPr>
          <w:rFonts w:ascii="Arial" w:eastAsia="MS Gothic" w:hAnsi="Arial" w:cs="Arial"/>
          <w:bCs/>
          <w:i/>
          <w:iCs/>
        </w:rPr>
        <w:t xml:space="preserve"> €</w:t>
      </w:r>
    </w:p>
    <w:p w:rsidR="00AF2728" w:rsidRPr="00C36C68" w:rsidRDefault="00AF2728" w:rsidP="004E6EE6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- 331</w:t>
      </w:r>
      <w:r>
        <w:rPr>
          <w:rFonts w:ascii="Arial" w:eastAsia="MS Gothic" w:hAnsi="Arial" w:cs="Arial"/>
          <w:bCs/>
          <w:i/>
          <w:iCs/>
        </w:rPr>
        <w:t xml:space="preserve"> </w:t>
      </w:r>
      <w:r w:rsidRPr="00C36C68">
        <w:rPr>
          <w:rFonts w:ascii="Arial" w:eastAsia="MS Gothic" w:hAnsi="Arial" w:cs="Arial"/>
          <w:bCs/>
          <w:i/>
          <w:iCs/>
        </w:rPr>
        <w:t>Záväzky voči zamestnancom</w:t>
      </w:r>
      <w:r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</w:r>
      <w:r>
        <w:rPr>
          <w:rFonts w:ascii="Arial" w:eastAsia="MS Gothic" w:hAnsi="Arial" w:cs="Arial"/>
          <w:bCs/>
          <w:i/>
          <w:iCs/>
        </w:rPr>
        <w:t>1.859,83</w:t>
      </w:r>
      <w:r w:rsidRPr="00C36C68">
        <w:rPr>
          <w:rFonts w:ascii="Arial" w:eastAsia="MS Gothic" w:hAnsi="Arial" w:cs="Arial"/>
          <w:bCs/>
          <w:i/>
          <w:iCs/>
        </w:rPr>
        <w:t xml:space="preserve"> €</w:t>
      </w:r>
    </w:p>
    <w:p w:rsidR="00AF2728" w:rsidRPr="00C36C68" w:rsidRDefault="00AF2728" w:rsidP="004E6EE6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- 336 Záväzky so soc.poistenia</w:t>
      </w:r>
      <w:r w:rsidRPr="00C36C68"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</w:r>
      <w:r>
        <w:rPr>
          <w:rFonts w:ascii="Arial" w:eastAsia="MS Gothic" w:hAnsi="Arial" w:cs="Arial"/>
          <w:bCs/>
          <w:i/>
          <w:iCs/>
        </w:rPr>
        <w:t>1.079,49</w:t>
      </w:r>
      <w:r w:rsidRPr="00C36C68">
        <w:rPr>
          <w:rFonts w:ascii="Arial" w:eastAsia="MS Gothic" w:hAnsi="Arial" w:cs="Arial"/>
          <w:bCs/>
          <w:i/>
          <w:iCs/>
        </w:rPr>
        <w:t xml:space="preserve"> €</w:t>
      </w:r>
    </w:p>
    <w:p w:rsidR="00AF2728" w:rsidRDefault="00AF2728" w:rsidP="00313642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 xml:space="preserve">- </w:t>
      </w:r>
      <w:r>
        <w:rPr>
          <w:rFonts w:ascii="Arial" w:eastAsia="MS Gothic" w:hAnsi="Arial" w:cs="Arial"/>
          <w:bCs/>
          <w:i/>
          <w:iCs/>
        </w:rPr>
        <w:t>341,</w:t>
      </w:r>
      <w:r w:rsidRPr="00C36C68">
        <w:rPr>
          <w:rFonts w:ascii="Arial" w:eastAsia="MS Gothic" w:hAnsi="Arial" w:cs="Arial"/>
          <w:bCs/>
          <w:i/>
          <w:iCs/>
        </w:rPr>
        <w:t>342,345 Daňové záväzky</w:t>
      </w:r>
      <w:r w:rsidRPr="00C36C68"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</w:r>
      <w:r>
        <w:rPr>
          <w:rFonts w:ascii="Arial" w:eastAsia="MS Gothic" w:hAnsi="Arial" w:cs="Arial"/>
          <w:bCs/>
          <w:i/>
          <w:iCs/>
        </w:rPr>
        <w:t xml:space="preserve">  899,36</w:t>
      </w:r>
      <w:r w:rsidRPr="00C36C68">
        <w:rPr>
          <w:rFonts w:ascii="Arial" w:eastAsia="MS Gothic" w:hAnsi="Arial" w:cs="Arial"/>
          <w:bCs/>
          <w:i/>
          <w:iCs/>
        </w:rPr>
        <w:t xml:space="preserve"> €</w:t>
      </w:r>
    </w:p>
    <w:p w:rsidR="00AF2728" w:rsidRPr="00C36C68" w:rsidRDefault="00AF2728" w:rsidP="00313642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>
        <w:rPr>
          <w:rFonts w:ascii="Arial" w:eastAsia="MS Gothic" w:hAnsi="Arial" w:cs="Arial"/>
          <w:bCs/>
          <w:i/>
          <w:iCs/>
        </w:rPr>
        <w:t>- 365 Záväzky voči spoločníkovi</w:t>
      </w:r>
      <w:r>
        <w:rPr>
          <w:rFonts w:ascii="Arial" w:eastAsia="MS Gothic" w:hAnsi="Arial" w:cs="Arial"/>
          <w:bCs/>
          <w:i/>
          <w:iCs/>
        </w:rPr>
        <w:tab/>
        <w:t xml:space="preserve">         17.000,00 €</w:t>
      </w:r>
      <w:r>
        <w:rPr>
          <w:rFonts w:ascii="Arial" w:eastAsia="MS Gothic" w:hAnsi="Arial" w:cs="Arial"/>
          <w:bCs/>
          <w:i/>
          <w:iCs/>
        </w:rPr>
        <w:tab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AF2728" w:rsidRPr="00C36C6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2728" w:rsidRPr="00C36C68" w:rsidRDefault="00AF2728" w:rsidP="00CE5788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Bezprostredne predchádzajúce účtovné obdobie</w:t>
            </w:r>
          </w:p>
        </w:tc>
      </w:tr>
      <w:tr w:rsidR="00AF2728" w:rsidRPr="00C36C6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F2728" w:rsidRPr="00C36C68" w:rsidRDefault="00AF2728" w:rsidP="00CE5788">
            <w:pPr>
              <w:spacing w:after="0" w:line="240" w:lineRule="auto"/>
              <w:jc w:val="both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AF2728" w:rsidRPr="00C36C68" w:rsidRDefault="00AF2728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763,36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2728" w:rsidRPr="00C36C68" w:rsidRDefault="00AF2728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688,03</w:t>
            </w:r>
          </w:p>
        </w:tc>
      </w:tr>
      <w:tr w:rsidR="00AF2728" w:rsidRPr="00C36C6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28" w:rsidRPr="00C36C68" w:rsidRDefault="00AF2728" w:rsidP="00CE5788">
            <w:pPr>
              <w:spacing w:after="0" w:line="240" w:lineRule="auto"/>
              <w:rPr>
                <w:rFonts w:ascii="Arial" w:eastAsia="MS Gothic" w:hAnsi="Arial" w:cs="Arial"/>
              </w:rPr>
            </w:pPr>
            <w:r w:rsidRPr="00C36C68">
              <w:rPr>
                <w:rFonts w:ascii="Arial" w:eastAsia="MS Gothic" w:hAnsi="Arial" w:cs="Arial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28" w:rsidRPr="00C36C68" w:rsidRDefault="00AF2728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763,36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2728" w:rsidRPr="00C36C68" w:rsidRDefault="00AF2728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688,03</w:t>
            </w:r>
          </w:p>
        </w:tc>
      </w:tr>
      <w:tr w:rsidR="00AF2728" w:rsidRPr="00C36C68">
        <w:trPr>
          <w:trHeight w:val="718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2728" w:rsidRPr="00C36C68" w:rsidRDefault="00AF2728" w:rsidP="00CE5788">
            <w:pPr>
              <w:spacing w:after="0" w:line="240" w:lineRule="auto"/>
              <w:rPr>
                <w:rFonts w:ascii="Arial" w:eastAsia="MS Gothic" w:hAnsi="Arial" w:cs="Arial"/>
              </w:rPr>
            </w:pPr>
            <w:r w:rsidRPr="00C36C68">
              <w:rPr>
                <w:rFonts w:ascii="Arial" w:eastAsia="MS Gothic" w:hAnsi="Arial" w:cs="Arial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F2728" w:rsidRPr="00C36C68" w:rsidRDefault="00AF2728" w:rsidP="00CE5788">
            <w:pPr>
              <w:spacing w:after="0" w:line="240" w:lineRule="auto"/>
              <w:jc w:val="both"/>
              <w:rPr>
                <w:rFonts w:ascii="Arial" w:eastAsia="MS Gothic" w:hAnsi="Arial" w:cs="Arial"/>
                <w:b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2728" w:rsidRPr="00C36C68" w:rsidRDefault="00AF2728" w:rsidP="00CE5788">
            <w:pPr>
              <w:spacing w:after="0" w:line="240" w:lineRule="auto"/>
              <w:jc w:val="both"/>
              <w:rPr>
                <w:rFonts w:ascii="Arial" w:eastAsia="MS Gothic" w:hAnsi="Arial" w:cs="Arial"/>
                <w:b/>
              </w:rPr>
            </w:pPr>
          </w:p>
        </w:tc>
      </w:tr>
      <w:tr w:rsidR="00AF2728" w:rsidRPr="00C36C6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F2728" w:rsidRPr="00C36C68" w:rsidRDefault="00AF2728" w:rsidP="00CE5788">
            <w:pPr>
              <w:spacing w:after="0" w:line="240" w:lineRule="auto"/>
              <w:jc w:val="both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F2728" w:rsidRPr="00C36C68" w:rsidRDefault="00AF2728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30.419,58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2728" w:rsidRPr="00C36C68" w:rsidRDefault="00AF2728" w:rsidP="00B96195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7.888,54</w:t>
            </w:r>
          </w:p>
        </w:tc>
      </w:tr>
      <w:tr w:rsidR="00AF2728" w:rsidRPr="00C36C6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28" w:rsidRPr="00C36C68" w:rsidRDefault="00AF2728" w:rsidP="00CE5788">
            <w:pPr>
              <w:spacing w:after="0" w:line="240" w:lineRule="auto"/>
              <w:rPr>
                <w:rFonts w:ascii="Arial" w:eastAsia="MS Gothic" w:hAnsi="Arial" w:cs="Arial"/>
              </w:rPr>
            </w:pPr>
            <w:r w:rsidRPr="00C36C68">
              <w:rPr>
                <w:rFonts w:ascii="Arial" w:eastAsia="MS Gothic" w:hAnsi="Arial" w:cs="Arial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28" w:rsidRPr="00C36C68" w:rsidRDefault="00AF2728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30.419,58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2728" w:rsidRPr="00C36C68" w:rsidRDefault="00AF2728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7.888,54</w:t>
            </w:r>
          </w:p>
        </w:tc>
      </w:tr>
      <w:tr w:rsidR="00AF2728" w:rsidRPr="00C36C68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2728" w:rsidRPr="00C36C68" w:rsidRDefault="00AF2728" w:rsidP="00CE5788">
            <w:pPr>
              <w:spacing w:after="0" w:line="240" w:lineRule="auto"/>
              <w:jc w:val="both"/>
              <w:rPr>
                <w:rFonts w:ascii="Arial" w:eastAsia="MS Gothic" w:hAnsi="Arial" w:cs="Arial"/>
              </w:rPr>
            </w:pPr>
            <w:r w:rsidRPr="00C36C68">
              <w:rPr>
                <w:rFonts w:ascii="Arial" w:eastAsia="MS Gothic" w:hAnsi="Arial" w:cs="Arial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F2728" w:rsidRPr="00C36C68" w:rsidRDefault="00AF2728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2728" w:rsidRPr="00C36C68" w:rsidRDefault="00AF2728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0</w:t>
            </w:r>
          </w:p>
        </w:tc>
      </w:tr>
    </w:tbl>
    <w:p w:rsidR="00AF2728" w:rsidRPr="00C36C68" w:rsidRDefault="00AF2728" w:rsidP="006F58E4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AF2728" w:rsidRDefault="00AF2728" w:rsidP="00F17140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AF2728" w:rsidRPr="00C36C68" w:rsidRDefault="00AF2728" w:rsidP="00F17140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AF2728" w:rsidRDefault="00AF2728" w:rsidP="00F17140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AF2728" w:rsidRPr="00C36C68" w:rsidRDefault="00AF2728" w:rsidP="00F17140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 xml:space="preserve">2. b) Hodnota záväzkov zabezpečená záložným právom: </w:t>
      </w:r>
    </w:p>
    <w:p w:rsidR="00AF2728" w:rsidRPr="00C36C68" w:rsidRDefault="00AF2728" w:rsidP="00F17140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Spoločnosť nemá takého záväzky.</w:t>
      </w:r>
    </w:p>
    <w:p w:rsidR="00AF2728" w:rsidRPr="00C36C68" w:rsidRDefault="00AF2728" w:rsidP="00F17140">
      <w:pPr>
        <w:spacing w:line="240" w:lineRule="auto"/>
        <w:jc w:val="both"/>
        <w:rPr>
          <w:rFonts w:ascii="Arial" w:eastAsia="MS Gothic" w:hAnsi="Arial" w:cs="Arial"/>
          <w:b/>
          <w:i/>
          <w:iCs/>
        </w:rPr>
      </w:pPr>
    </w:p>
    <w:p w:rsidR="00AF2728" w:rsidRPr="00C36C68" w:rsidRDefault="00AF2728" w:rsidP="00F769FE">
      <w:pPr>
        <w:rPr>
          <w:rFonts w:ascii="Arial" w:hAnsi="Arial" w:cs="Arial"/>
          <w:b/>
          <w:bCs/>
        </w:rPr>
      </w:pPr>
      <w:r w:rsidRPr="00C36C68">
        <w:rPr>
          <w:rFonts w:ascii="Arial" w:hAnsi="Arial" w:cs="Arial"/>
          <w:b/>
          <w:bCs/>
        </w:rPr>
        <w:t xml:space="preserve">3. Informácie o pohľadávkach </w:t>
      </w:r>
    </w:p>
    <w:p w:rsidR="00AF2728" w:rsidRPr="00C36C68" w:rsidRDefault="00AF2728" w:rsidP="00B96195">
      <w:pPr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>Celková výška krátkodobých  pohľadávok k 31.12. 202</w:t>
      </w:r>
      <w:r>
        <w:rPr>
          <w:rFonts w:ascii="Arial" w:hAnsi="Arial" w:cs="Arial"/>
          <w:i/>
          <w:iCs/>
        </w:rPr>
        <w:t>3</w:t>
      </w:r>
      <w:r w:rsidRPr="00C36C68">
        <w:rPr>
          <w:rFonts w:ascii="Arial" w:hAnsi="Arial" w:cs="Arial"/>
          <w:i/>
          <w:iCs/>
        </w:rPr>
        <w:t xml:space="preserve"> predstavuje sumu: 1</w:t>
      </w:r>
      <w:r>
        <w:rPr>
          <w:rFonts w:ascii="Arial" w:hAnsi="Arial" w:cs="Arial"/>
          <w:i/>
          <w:iCs/>
        </w:rPr>
        <w:t>8.696,18</w:t>
      </w:r>
      <w:r w:rsidRPr="00C36C68">
        <w:rPr>
          <w:rFonts w:ascii="Arial" w:hAnsi="Arial" w:cs="Arial"/>
          <w:i/>
          <w:iCs/>
        </w:rPr>
        <w:t xml:space="preserve"> €,</w:t>
      </w:r>
    </w:p>
    <w:p w:rsidR="00AF2728" w:rsidRDefault="00AF2728" w:rsidP="00303DAB">
      <w:pPr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 xml:space="preserve">z toho:  </w:t>
      </w:r>
    </w:p>
    <w:p w:rsidR="00AF2728" w:rsidRPr="00C36C68" w:rsidRDefault="00AF2728" w:rsidP="00B96195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- 311 Odberatelia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4.540,00 €</w:t>
      </w:r>
    </w:p>
    <w:p w:rsidR="00AF2728" w:rsidRDefault="00AF2728" w:rsidP="00B96195">
      <w:pPr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 xml:space="preserve">- </w:t>
      </w:r>
      <w:r>
        <w:rPr>
          <w:rFonts w:ascii="Arial" w:hAnsi="Arial" w:cs="Arial"/>
          <w:i/>
          <w:iCs/>
        </w:rPr>
        <w:t>314 Poskytnuté preddavky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4.356,68</w:t>
      </w:r>
      <w:r w:rsidRPr="00C36C68">
        <w:rPr>
          <w:rFonts w:ascii="Arial" w:hAnsi="Arial" w:cs="Arial"/>
          <w:i/>
          <w:iCs/>
        </w:rPr>
        <w:t>€</w:t>
      </w:r>
      <w:r w:rsidRPr="00C36C68">
        <w:rPr>
          <w:rFonts w:ascii="Arial" w:hAnsi="Arial" w:cs="Arial"/>
          <w:i/>
          <w:iCs/>
        </w:rPr>
        <w:tab/>
      </w:r>
    </w:p>
    <w:p w:rsidR="00AF2728" w:rsidRDefault="00AF2728" w:rsidP="00B96195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-  343 Daňové pohľadávky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Pr="00C36C68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1.799,50 €</w:t>
      </w:r>
    </w:p>
    <w:p w:rsidR="00AF2728" w:rsidRPr="00C36C68" w:rsidRDefault="00AF2728" w:rsidP="00B96195">
      <w:pPr>
        <w:rPr>
          <w:rFonts w:ascii="Arial" w:hAnsi="Arial" w:cs="Arial"/>
        </w:rPr>
      </w:pPr>
      <w:r w:rsidRPr="00C36C68">
        <w:rPr>
          <w:rFonts w:ascii="Arial" w:hAnsi="Arial" w:cs="Arial"/>
          <w:i/>
          <w:iCs/>
        </w:rPr>
        <w:t xml:space="preserve">- </w:t>
      </w:r>
      <w:r>
        <w:rPr>
          <w:rFonts w:ascii="Arial" w:hAnsi="Arial" w:cs="Arial"/>
          <w:i/>
          <w:iCs/>
        </w:rPr>
        <w:t>381 Náklady budúcich období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8.000,00 €</w:t>
      </w:r>
    </w:p>
    <w:p w:rsidR="00AF2728" w:rsidRPr="00C36C68" w:rsidRDefault="00AF2728" w:rsidP="006F58E4">
      <w:pPr>
        <w:spacing w:after="360" w:line="240" w:lineRule="auto"/>
        <w:jc w:val="both"/>
        <w:rPr>
          <w:rFonts w:ascii="Arial" w:eastAsia="MS Gothic" w:hAnsi="Arial" w:cs="Arial"/>
          <w:b/>
        </w:rPr>
      </w:pPr>
    </w:p>
    <w:p w:rsidR="00AF2728" w:rsidRPr="00C36C68" w:rsidRDefault="00AF2728" w:rsidP="00325C68">
      <w:pPr>
        <w:spacing w:after="360"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 xml:space="preserve">3. Informácie o vlastných akciách: </w:t>
      </w:r>
    </w:p>
    <w:p w:rsidR="00AF2728" w:rsidRPr="00C36C68" w:rsidRDefault="00AF2728" w:rsidP="00D245FB">
      <w:pPr>
        <w:spacing w:after="360"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</w:rPr>
        <w:t xml:space="preserve"> </w:t>
      </w:r>
      <w:r w:rsidRPr="00C36C68">
        <w:rPr>
          <w:rFonts w:ascii="Arial" w:eastAsia="MS Gothic" w:hAnsi="Arial" w:cs="Arial"/>
          <w:bCs/>
          <w:i/>
          <w:iCs/>
        </w:rPr>
        <w:t>Spoločnosť nevlastní žiadne akcie.</w:t>
      </w:r>
    </w:p>
    <w:p w:rsidR="00AF2728" w:rsidRPr="00C36C68" w:rsidRDefault="00AF2728" w:rsidP="004B4CD2">
      <w:pPr>
        <w:spacing w:before="240" w:line="240" w:lineRule="auto"/>
        <w:ind w:right="-141"/>
        <w:jc w:val="both"/>
        <w:rPr>
          <w:rFonts w:ascii="Arial" w:eastAsia="MS Gothic" w:hAnsi="Arial" w:cs="Arial"/>
          <w:b/>
        </w:rPr>
      </w:pPr>
    </w:p>
    <w:p w:rsidR="00AF2728" w:rsidRPr="00C36C68" w:rsidRDefault="00AF2728" w:rsidP="006449B1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4. Informácia o tvorbe kapitálového fondu z príspevkov:</w:t>
      </w:r>
    </w:p>
    <w:p w:rsidR="00AF2728" w:rsidRPr="00C36C68" w:rsidRDefault="00AF2728" w:rsidP="00825D39">
      <w:pPr>
        <w:spacing w:line="240" w:lineRule="auto"/>
        <w:jc w:val="both"/>
        <w:rPr>
          <w:rFonts w:ascii="Arial" w:eastAsia="MS Gothic" w:hAnsi="Arial" w:cs="Arial"/>
        </w:rPr>
      </w:pPr>
      <w:r w:rsidRPr="00062631">
        <w:rPr>
          <w:rFonts w:ascii="Arial" w:eastAsia="MS Gothic" w:hAnsi="Arial" w:cs="Arial"/>
          <w:i/>
          <w:iCs/>
        </w:rPr>
        <w:t xml:space="preserve">Účtovná jednotka </w:t>
      </w:r>
      <w:r w:rsidRPr="00062631">
        <w:rPr>
          <w:rFonts w:ascii="Arial" w:eastAsia="MS Gothic" w:hAnsi="Arial" w:cs="Arial"/>
          <w:bCs/>
          <w:i/>
          <w:iCs/>
        </w:rPr>
        <w:t>nevytvorila</w:t>
      </w:r>
      <w:r w:rsidRPr="00062631">
        <w:rPr>
          <w:rFonts w:ascii="Arial" w:eastAsia="MS Gothic" w:hAnsi="Arial" w:cs="Arial"/>
          <w:i/>
          <w:iCs/>
        </w:rPr>
        <w:t xml:space="preserve"> v účtovnom období kapitálový fond z príspevkov podľa § 123 odsek 2 a 217a Kapitálový fond z príspevkov Obchodného zákonníka (v znení neskorších predpisov).</w:t>
      </w:r>
    </w:p>
    <w:p w:rsidR="00AF2728" w:rsidRPr="00C36C68" w:rsidRDefault="00AF2728" w:rsidP="00856987">
      <w:pPr>
        <w:spacing w:line="240" w:lineRule="auto"/>
        <w:jc w:val="both"/>
        <w:rPr>
          <w:rFonts w:ascii="Arial" w:eastAsia="MS Gothic" w:hAnsi="Arial" w:cs="Arial"/>
        </w:rPr>
      </w:pPr>
    </w:p>
    <w:p w:rsidR="00AF2728" w:rsidRPr="00C36C68" w:rsidRDefault="00AF2728" w:rsidP="006449B1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5.a), b), d) Informácie o orgánoch účtovnej jednotky:</w:t>
      </w:r>
    </w:p>
    <w:p w:rsidR="00AF2728" w:rsidRDefault="00AF2728" w:rsidP="006449B1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Spoločnosť neposkytla členom orgánov  žiadne záruky, pôžičky ani finančné prostriedky na súkromné účely.</w:t>
      </w:r>
    </w:p>
    <w:p w:rsidR="00AF2728" w:rsidRPr="00C36C68" w:rsidRDefault="00AF2728" w:rsidP="006449B1">
      <w:pPr>
        <w:spacing w:line="240" w:lineRule="auto"/>
        <w:jc w:val="both"/>
        <w:rPr>
          <w:rFonts w:ascii="Arial" w:eastAsia="MS Gothic" w:hAnsi="Arial" w:cs="Arial"/>
          <w:b/>
          <w:i/>
          <w:iCs/>
        </w:rPr>
      </w:pPr>
    </w:p>
    <w:p w:rsidR="00AF2728" w:rsidRPr="00C36C68" w:rsidRDefault="00AF2728" w:rsidP="006449B1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6. a)Informácie o celkovej sume finančných povinností, ktoré sa nevykazujú v súvahe:</w:t>
      </w:r>
    </w:p>
    <w:p w:rsidR="00AF2728" w:rsidRPr="00C36C68" w:rsidRDefault="00AF2728" w:rsidP="006449B1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Spoločnosť nemá žiadne finančné povinnosti, ktoré sa nevykazujú v súvahe.</w:t>
      </w:r>
    </w:p>
    <w:p w:rsidR="00AF2728" w:rsidRPr="00C36C68" w:rsidRDefault="00AF2728" w:rsidP="006449B1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AF2728" w:rsidRPr="00C36C68" w:rsidRDefault="00AF2728" w:rsidP="006449B1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6. b) Informácie o významných podmienených záväzkoch</w:t>
      </w:r>
    </w:p>
    <w:p w:rsidR="00AF2728" w:rsidRPr="00C36C68" w:rsidRDefault="00AF2728" w:rsidP="006449B1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Spoločnosť nemá žiadne podmienené záväzky.</w:t>
      </w:r>
    </w:p>
    <w:p w:rsidR="00AF2728" w:rsidRPr="00C36C68" w:rsidRDefault="00AF2728" w:rsidP="006449B1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AF2728" w:rsidRPr="00C36C68" w:rsidRDefault="00AF2728" w:rsidP="00114828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 xml:space="preserve">6.c) Opis významných povinností účtovnej jednotky vyplývajúcich z dôchodkových </w:t>
      </w:r>
      <w:r w:rsidRPr="00C36C68">
        <w:rPr>
          <w:rFonts w:ascii="Arial" w:eastAsia="MS Gothic" w:hAnsi="Arial" w:cs="Arial"/>
          <w:b/>
        </w:rPr>
        <w:tab/>
        <w:t xml:space="preserve">programov pre zamestnancov:  </w:t>
      </w:r>
    </w:p>
    <w:p w:rsidR="00AF2728" w:rsidRPr="00C36C68" w:rsidRDefault="00AF2728" w:rsidP="00C36C68">
      <w:pPr>
        <w:spacing w:line="240" w:lineRule="auto"/>
        <w:jc w:val="both"/>
        <w:rPr>
          <w:rFonts w:ascii="Arial" w:eastAsia="MS Gothic" w:hAnsi="Arial" w:cs="Arial"/>
          <w:bCs/>
        </w:rPr>
      </w:pPr>
      <w:r w:rsidRPr="00C36C68">
        <w:rPr>
          <w:rFonts w:ascii="Arial" w:eastAsia="MS Gothic" w:hAnsi="Arial" w:cs="Arial"/>
          <w:bCs/>
          <w:i/>
          <w:iCs/>
        </w:rPr>
        <w:t>Z titulu nízkeho počtu zamestnancov Spoločnosť nemá vytvorený dôchodkový program pre zamestnancov.</w:t>
      </w:r>
    </w:p>
    <w:p w:rsidR="00AF2728" w:rsidRPr="00C36C68" w:rsidRDefault="00AF2728" w:rsidP="006449B1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AF2728" w:rsidRPr="00C36C68" w:rsidRDefault="00AF2728" w:rsidP="00332583">
      <w:pPr>
        <w:spacing w:line="240" w:lineRule="auto"/>
        <w:jc w:val="both"/>
        <w:rPr>
          <w:rFonts w:ascii="Arial" w:eastAsia="MS Gothic" w:hAnsi="Arial" w:cs="Arial"/>
        </w:rPr>
      </w:pPr>
      <w:r w:rsidRPr="00C36C68">
        <w:rPr>
          <w:rFonts w:ascii="Arial" w:eastAsia="MS Gothic" w:hAnsi="Arial" w:cs="Arial"/>
          <w:b/>
        </w:rPr>
        <w:t>7. Informácie</w:t>
      </w:r>
      <w:bookmarkStart w:id="1" w:name="_GoBack"/>
      <w:bookmarkEnd w:id="1"/>
      <w:r w:rsidRPr="00C36C68">
        <w:rPr>
          <w:rFonts w:ascii="Arial" w:eastAsia="MS Gothic" w:hAnsi="Arial" w:cs="Arial"/>
          <w:b/>
        </w:rPr>
        <w:t xml:space="preserve"> o udelení výlučného práva alebo osobitného práva, ktorým sa udelilo     právo poskytovať služby vo verejnom záujme :</w:t>
      </w:r>
    </w:p>
    <w:p w:rsidR="00AF2728" w:rsidRPr="00C36C68" w:rsidRDefault="00AF2728" w:rsidP="00325C68">
      <w:pPr>
        <w:spacing w:line="240" w:lineRule="auto"/>
        <w:jc w:val="both"/>
        <w:rPr>
          <w:rFonts w:ascii="Arial" w:eastAsia="MS Gothic" w:hAnsi="Arial" w:cs="Arial"/>
          <w:i/>
          <w:iCs/>
        </w:rPr>
      </w:pPr>
      <w:r w:rsidRPr="00C36C68">
        <w:rPr>
          <w:rFonts w:ascii="Arial" w:eastAsia="MS Gothic" w:hAnsi="Arial" w:cs="Arial"/>
          <w:i/>
          <w:iCs/>
        </w:rPr>
        <w:t>Spoločnosti neboli udelené výlučné alebo osobité práva na poskytovanie služieb vo verejnom záujme.</w:t>
      </w:r>
    </w:p>
    <w:p w:rsidR="00AF2728" w:rsidRPr="00C36C68" w:rsidRDefault="00AF2728" w:rsidP="00325C68">
      <w:pPr>
        <w:spacing w:line="240" w:lineRule="auto"/>
        <w:jc w:val="both"/>
        <w:rPr>
          <w:rFonts w:ascii="Arial" w:eastAsia="MS Gothic" w:hAnsi="Arial" w:cs="Arial"/>
        </w:rPr>
      </w:pPr>
    </w:p>
    <w:p w:rsidR="00AF2728" w:rsidRPr="00C36C68" w:rsidRDefault="00AF2728" w:rsidP="00325C68">
      <w:pPr>
        <w:spacing w:line="240" w:lineRule="auto"/>
        <w:jc w:val="both"/>
        <w:rPr>
          <w:rFonts w:ascii="Arial" w:eastAsia="MS Gothic" w:hAnsi="Arial" w:cs="Arial"/>
        </w:rPr>
      </w:pPr>
    </w:p>
    <w:p w:rsidR="00AF2728" w:rsidRPr="00C36C68" w:rsidRDefault="00AF2728" w:rsidP="00B96195">
      <w:pPr>
        <w:spacing w:before="240" w:line="240" w:lineRule="auto"/>
        <w:jc w:val="both"/>
        <w:rPr>
          <w:rFonts w:ascii="Arial" w:eastAsia="MS Gothic" w:hAnsi="Arial" w:cs="Arial"/>
          <w:b/>
        </w:rPr>
      </w:pPr>
      <w:r>
        <w:rPr>
          <w:rFonts w:ascii="Arial" w:eastAsia="MS Gothic" w:hAnsi="Arial" w:cs="Arial"/>
          <w:b/>
        </w:rPr>
        <w:t>V Bratislave, 26.3.2024</w:t>
      </w:r>
      <w:r>
        <w:rPr>
          <w:rFonts w:ascii="Arial" w:eastAsia="MS Gothic" w:hAnsi="Arial" w:cs="Arial"/>
          <w:b/>
        </w:rPr>
        <w:tab/>
      </w:r>
      <w:r>
        <w:rPr>
          <w:rFonts w:ascii="Arial" w:eastAsia="MS Gothic" w:hAnsi="Arial" w:cs="Arial"/>
          <w:b/>
        </w:rPr>
        <w:tab/>
      </w:r>
      <w:r>
        <w:rPr>
          <w:rFonts w:ascii="Arial" w:eastAsia="MS Gothic" w:hAnsi="Arial" w:cs="Arial"/>
          <w:b/>
        </w:rPr>
        <w:tab/>
      </w:r>
      <w:r>
        <w:rPr>
          <w:rFonts w:ascii="Arial" w:eastAsia="MS Gothic" w:hAnsi="Arial" w:cs="Arial"/>
          <w:b/>
        </w:rPr>
        <w:tab/>
      </w:r>
      <w:r>
        <w:rPr>
          <w:rFonts w:ascii="Arial" w:eastAsia="MS Gothic" w:hAnsi="Arial" w:cs="Arial"/>
          <w:b/>
        </w:rPr>
        <w:tab/>
        <w:t>Pavel Daněk</w:t>
      </w:r>
      <w:r>
        <w:rPr>
          <w:rFonts w:ascii="Arial" w:eastAsia="MS Gothic" w:hAnsi="Arial" w:cs="Arial"/>
          <w:b/>
        </w:rPr>
        <w:tab/>
      </w:r>
      <w:r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  <w:t xml:space="preserve">konateľ </w:t>
      </w:r>
    </w:p>
    <w:p w:rsidR="00AF2728" w:rsidRPr="00C36C68" w:rsidRDefault="00AF2728">
      <w:pPr>
        <w:rPr>
          <w:rFonts w:ascii="Arial" w:eastAsia="MS Gothic" w:hAnsi="Arial" w:cs="Arial"/>
          <w:b/>
        </w:rPr>
      </w:pPr>
      <w:r>
        <w:rPr>
          <w:rFonts w:ascii="Arial" w:eastAsia="MS Gothic" w:hAnsi="Arial" w:cs="Arial"/>
          <w:b/>
        </w:rPr>
        <w:t xml:space="preserve">   </w:t>
      </w:r>
    </w:p>
    <w:sectPr w:rsidR="00AF2728" w:rsidRPr="00C36C68" w:rsidSect="001532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728" w:rsidRDefault="00AF2728" w:rsidP="00F0301D">
      <w:pPr>
        <w:spacing w:after="0" w:line="240" w:lineRule="auto"/>
      </w:pPr>
      <w:r>
        <w:separator/>
      </w:r>
    </w:p>
  </w:endnote>
  <w:endnote w:type="continuationSeparator" w:id="1">
    <w:p w:rsidR="00AF2728" w:rsidRDefault="00AF272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28" w:rsidRPr="00143D5B" w:rsidRDefault="00AF2728">
    <w:pPr>
      <w:pStyle w:val="Footer"/>
      <w:jc w:val="right"/>
      <w:rPr>
        <w:rFonts w:ascii="Cambria" w:hAnsi="Cambria"/>
      </w:rPr>
    </w:pPr>
    <w:r w:rsidRPr="00143D5B">
      <w:rPr>
        <w:rFonts w:ascii="Cambria" w:hAnsi="Cambria"/>
      </w:rPr>
      <w:fldChar w:fldCharType="begin"/>
    </w:r>
    <w:r w:rsidRPr="00143D5B">
      <w:rPr>
        <w:rFonts w:ascii="Cambria" w:hAnsi="Cambria"/>
      </w:rPr>
      <w:instrText>PAGE   \* MERGEFORMAT</w:instrText>
    </w:r>
    <w:r w:rsidRPr="00143D5B">
      <w:rPr>
        <w:rFonts w:ascii="Cambria" w:hAnsi="Cambria"/>
      </w:rPr>
      <w:fldChar w:fldCharType="separate"/>
    </w:r>
    <w:r>
      <w:rPr>
        <w:rFonts w:ascii="Cambria" w:hAnsi="Cambria"/>
        <w:noProof/>
      </w:rPr>
      <w:t>5</w:t>
    </w:r>
    <w:r w:rsidRPr="00143D5B">
      <w:rPr>
        <w:rFonts w:ascii="Cambria" w:hAnsi="Cambria"/>
      </w:rPr>
      <w:fldChar w:fldCharType="end"/>
    </w:r>
  </w:p>
  <w:p w:rsidR="00AF2728" w:rsidRDefault="00AF27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728" w:rsidRDefault="00AF2728" w:rsidP="00F0301D">
      <w:pPr>
        <w:spacing w:after="0" w:line="240" w:lineRule="auto"/>
      </w:pPr>
      <w:r>
        <w:separator/>
      </w:r>
    </w:p>
  </w:footnote>
  <w:footnote w:type="continuationSeparator" w:id="1">
    <w:p w:rsidR="00AF2728" w:rsidRDefault="00AF272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28" w:rsidRDefault="00AF2728" w:rsidP="008A44F5">
    <w:pPr>
      <w:pStyle w:val="Header"/>
      <w:rPr>
        <w:rFonts w:ascii="Cambria" w:hAnsi="Cambria"/>
      </w:rPr>
    </w:pPr>
  </w:p>
  <w:p w:rsidR="00AF2728" w:rsidRPr="006A6ED1" w:rsidRDefault="00AF2728" w:rsidP="008B6583">
    <w:pPr>
      <w:pStyle w:val="Header"/>
      <w:jc w:val="right"/>
      <w:rPr>
        <w:color w:val="365F91"/>
        <w:sz w:val="36"/>
        <w:szCs w:val="36"/>
      </w:rPr>
    </w:pPr>
    <w:r>
      <w:rPr>
        <w:rFonts w:ascii="Cambria" w:hAnsi="Cambria"/>
        <w:sz w:val="36"/>
        <w:szCs w:val="36"/>
      </w:rPr>
      <w:t>Poznámky Úč MÚJ</w:t>
    </w:r>
    <w:r w:rsidRPr="006A6ED1">
      <w:rPr>
        <w:rFonts w:ascii="Cambria" w:hAnsi="Cambria"/>
        <w:sz w:val="36"/>
        <w:szCs w:val="36"/>
      </w:rPr>
      <w:t xml:space="preserve"> 3 - 01</w:t>
    </w:r>
  </w:p>
  <w:p w:rsidR="00AF2728" w:rsidRDefault="00AF2728" w:rsidP="00212D72">
    <w:pPr>
      <w:pStyle w:val="Header"/>
      <w:rPr>
        <w:rFonts w:ascii="Cambria" w:hAnsi="Cambria"/>
      </w:rPr>
    </w:pPr>
  </w:p>
  <w:p w:rsidR="00AF2728" w:rsidRDefault="00AF2728" w:rsidP="00212D72">
    <w:pPr>
      <w:pStyle w:val="Header"/>
      <w:rPr>
        <w:rFonts w:ascii="Cambria" w:hAnsi="Cambria"/>
      </w:rPr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AF2728" w:rsidRPr="00CE5788">
      <w:trPr>
        <w:trHeight w:val="340"/>
        <w:jc w:val="right"/>
      </w:trPr>
      <w:tc>
        <w:tcPr>
          <w:tcW w:w="62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CE5788">
            <w:rPr>
              <w:rFonts w:ascii="Cambria" w:hAnsi="Cambria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CE5788">
            <w:rPr>
              <w:rFonts w:ascii="Cambria" w:hAnsi="Cambria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AF2728" w:rsidRPr="00CE5788" w:rsidRDefault="00AF272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</w:tr>
  </w:tbl>
  <w:p w:rsidR="00AF2728" w:rsidRDefault="00AF2728" w:rsidP="00212D72">
    <w:pPr>
      <w:pStyle w:val="Header"/>
      <w:rPr>
        <w:rFonts w:ascii="Cambria" w:hAnsi="Cambria"/>
      </w:rPr>
    </w:pPr>
  </w:p>
  <w:p w:rsidR="00AF2728" w:rsidRPr="00132CC6" w:rsidRDefault="00AF2728" w:rsidP="00212D72">
    <w:pPr>
      <w:pStyle w:val="Header"/>
      <w:rPr>
        <w:rFonts w:ascii="Cambria" w:hAnsi="Cambr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cs="Times New Roman"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47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4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1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8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3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9036" w:hanging="180"/>
      </w:pPr>
      <w:rPr>
        <w:rFonts w:cs="Times New Roman"/>
      </w:r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0804"/>
    <w:rsid w:val="00025C2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0E6"/>
    <w:rsid w:val="000564E8"/>
    <w:rsid w:val="00057CF3"/>
    <w:rsid w:val="00060EED"/>
    <w:rsid w:val="00062631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49AF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4828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277"/>
    <w:rsid w:val="00146E27"/>
    <w:rsid w:val="00150AD0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2E5D"/>
    <w:rsid w:val="001737EA"/>
    <w:rsid w:val="00174110"/>
    <w:rsid w:val="00177C90"/>
    <w:rsid w:val="00182CE2"/>
    <w:rsid w:val="0018477B"/>
    <w:rsid w:val="00184879"/>
    <w:rsid w:val="00185236"/>
    <w:rsid w:val="00192ECA"/>
    <w:rsid w:val="00193173"/>
    <w:rsid w:val="001953EE"/>
    <w:rsid w:val="00195675"/>
    <w:rsid w:val="00196380"/>
    <w:rsid w:val="00197BF5"/>
    <w:rsid w:val="001A2130"/>
    <w:rsid w:val="001A3036"/>
    <w:rsid w:val="001A4D76"/>
    <w:rsid w:val="001A4DC2"/>
    <w:rsid w:val="001A4DDA"/>
    <w:rsid w:val="001B051B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E563B"/>
    <w:rsid w:val="001F18DA"/>
    <w:rsid w:val="001F2857"/>
    <w:rsid w:val="001F2BD8"/>
    <w:rsid w:val="001F507B"/>
    <w:rsid w:val="001F7ED9"/>
    <w:rsid w:val="00200C2C"/>
    <w:rsid w:val="00202CF9"/>
    <w:rsid w:val="0020346F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78AA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8C7"/>
    <w:rsid w:val="00281E4D"/>
    <w:rsid w:val="00282D1D"/>
    <w:rsid w:val="00282D39"/>
    <w:rsid w:val="002849DB"/>
    <w:rsid w:val="00287D19"/>
    <w:rsid w:val="002919E3"/>
    <w:rsid w:val="00291DE9"/>
    <w:rsid w:val="0029523F"/>
    <w:rsid w:val="002A1044"/>
    <w:rsid w:val="002A19F8"/>
    <w:rsid w:val="002A1CAC"/>
    <w:rsid w:val="002A52F0"/>
    <w:rsid w:val="002A5A93"/>
    <w:rsid w:val="002A5B1D"/>
    <w:rsid w:val="002A657F"/>
    <w:rsid w:val="002A7D84"/>
    <w:rsid w:val="002B0E56"/>
    <w:rsid w:val="002B0ED9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125C"/>
    <w:rsid w:val="002E489E"/>
    <w:rsid w:val="002E5E65"/>
    <w:rsid w:val="002F0242"/>
    <w:rsid w:val="002F0574"/>
    <w:rsid w:val="002F2212"/>
    <w:rsid w:val="002F3460"/>
    <w:rsid w:val="00300987"/>
    <w:rsid w:val="00302B67"/>
    <w:rsid w:val="00303DAB"/>
    <w:rsid w:val="0030458B"/>
    <w:rsid w:val="003046C6"/>
    <w:rsid w:val="0030581B"/>
    <w:rsid w:val="00305E2F"/>
    <w:rsid w:val="00312F4C"/>
    <w:rsid w:val="00313642"/>
    <w:rsid w:val="003158FB"/>
    <w:rsid w:val="003223E4"/>
    <w:rsid w:val="00323AB1"/>
    <w:rsid w:val="003240AC"/>
    <w:rsid w:val="00325C68"/>
    <w:rsid w:val="00325D0E"/>
    <w:rsid w:val="00332583"/>
    <w:rsid w:val="00332A9B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1D09"/>
    <w:rsid w:val="00383683"/>
    <w:rsid w:val="00384901"/>
    <w:rsid w:val="00384920"/>
    <w:rsid w:val="00384D2F"/>
    <w:rsid w:val="00390583"/>
    <w:rsid w:val="00391FB4"/>
    <w:rsid w:val="00395156"/>
    <w:rsid w:val="003967E3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43A4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5845"/>
    <w:rsid w:val="00435F89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58"/>
    <w:rsid w:val="00466972"/>
    <w:rsid w:val="00466F36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3B9D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4CD2"/>
    <w:rsid w:val="004B5C61"/>
    <w:rsid w:val="004B6688"/>
    <w:rsid w:val="004B66DF"/>
    <w:rsid w:val="004B7D53"/>
    <w:rsid w:val="004C1C8B"/>
    <w:rsid w:val="004C4CE5"/>
    <w:rsid w:val="004C53A2"/>
    <w:rsid w:val="004C6BE4"/>
    <w:rsid w:val="004D01C8"/>
    <w:rsid w:val="004D1D8F"/>
    <w:rsid w:val="004D2482"/>
    <w:rsid w:val="004D2873"/>
    <w:rsid w:val="004D44BC"/>
    <w:rsid w:val="004D451A"/>
    <w:rsid w:val="004D48C0"/>
    <w:rsid w:val="004D629B"/>
    <w:rsid w:val="004D6B1F"/>
    <w:rsid w:val="004E08DA"/>
    <w:rsid w:val="004E178A"/>
    <w:rsid w:val="004E2CDE"/>
    <w:rsid w:val="004E581F"/>
    <w:rsid w:val="004E644A"/>
    <w:rsid w:val="004E6EE6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6E31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3400"/>
    <w:rsid w:val="005253E2"/>
    <w:rsid w:val="0052640C"/>
    <w:rsid w:val="0053297B"/>
    <w:rsid w:val="00533E3B"/>
    <w:rsid w:val="00533FB7"/>
    <w:rsid w:val="005353B6"/>
    <w:rsid w:val="00540BF9"/>
    <w:rsid w:val="005416F7"/>
    <w:rsid w:val="005425F6"/>
    <w:rsid w:val="0054395F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17A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3814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129A"/>
    <w:rsid w:val="0063291A"/>
    <w:rsid w:val="006332EC"/>
    <w:rsid w:val="00633A6D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3579"/>
    <w:rsid w:val="006A6ED1"/>
    <w:rsid w:val="006A6F83"/>
    <w:rsid w:val="006A748C"/>
    <w:rsid w:val="006A776D"/>
    <w:rsid w:val="006A7841"/>
    <w:rsid w:val="006B200F"/>
    <w:rsid w:val="006B2076"/>
    <w:rsid w:val="006B2C04"/>
    <w:rsid w:val="006B52B7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2E99"/>
    <w:rsid w:val="006E39BE"/>
    <w:rsid w:val="006E4CFB"/>
    <w:rsid w:val="006E5C50"/>
    <w:rsid w:val="006F06E3"/>
    <w:rsid w:val="006F3E72"/>
    <w:rsid w:val="006F58E4"/>
    <w:rsid w:val="006F7129"/>
    <w:rsid w:val="0070035A"/>
    <w:rsid w:val="00701724"/>
    <w:rsid w:val="007056C8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398"/>
    <w:rsid w:val="00742914"/>
    <w:rsid w:val="00743009"/>
    <w:rsid w:val="007450CC"/>
    <w:rsid w:val="00747763"/>
    <w:rsid w:val="007479F4"/>
    <w:rsid w:val="00750CFA"/>
    <w:rsid w:val="00750EC0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BFD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326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2E6A"/>
    <w:rsid w:val="00806B21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25D39"/>
    <w:rsid w:val="0083032F"/>
    <w:rsid w:val="00830521"/>
    <w:rsid w:val="00830C1F"/>
    <w:rsid w:val="00831DA6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031"/>
    <w:rsid w:val="008537DF"/>
    <w:rsid w:val="00854D8C"/>
    <w:rsid w:val="00855031"/>
    <w:rsid w:val="00856987"/>
    <w:rsid w:val="00862F2D"/>
    <w:rsid w:val="0086367A"/>
    <w:rsid w:val="00864FA4"/>
    <w:rsid w:val="00870E92"/>
    <w:rsid w:val="0087144C"/>
    <w:rsid w:val="00872DC9"/>
    <w:rsid w:val="00873A54"/>
    <w:rsid w:val="00874361"/>
    <w:rsid w:val="008749AA"/>
    <w:rsid w:val="0088151F"/>
    <w:rsid w:val="00881B6E"/>
    <w:rsid w:val="0088246C"/>
    <w:rsid w:val="00882819"/>
    <w:rsid w:val="00883878"/>
    <w:rsid w:val="008861E2"/>
    <w:rsid w:val="00890D39"/>
    <w:rsid w:val="00896AD5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1005"/>
    <w:rsid w:val="008C3118"/>
    <w:rsid w:val="008C3517"/>
    <w:rsid w:val="008D3F7D"/>
    <w:rsid w:val="008D4C8E"/>
    <w:rsid w:val="008D68E6"/>
    <w:rsid w:val="008E2E4C"/>
    <w:rsid w:val="008E5281"/>
    <w:rsid w:val="008E5CDB"/>
    <w:rsid w:val="008F013C"/>
    <w:rsid w:val="008F16A8"/>
    <w:rsid w:val="008F1950"/>
    <w:rsid w:val="008F4C1C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945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0952"/>
    <w:rsid w:val="00951D6F"/>
    <w:rsid w:val="00951E07"/>
    <w:rsid w:val="009522D0"/>
    <w:rsid w:val="009524A1"/>
    <w:rsid w:val="00952E6A"/>
    <w:rsid w:val="009541BA"/>
    <w:rsid w:val="00955453"/>
    <w:rsid w:val="0095724E"/>
    <w:rsid w:val="00957A93"/>
    <w:rsid w:val="00957D9E"/>
    <w:rsid w:val="009612EF"/>
    <w:rsid w:val="00961529"/>
    <w:rsid w:val="00962682"/>
    <w:rsid w:val="00962ABD"/>
    <w:rsid w:val="00974100"/>
    <w:rsid w:val="00974C55"/>
    <w:rsid w:val="00976933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2E62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34C5"/>
    <w:rsid w:val="009E7B04"/>
    <w:rsid w:val="009F1420"/>
    <w:rsid w:val="009F545A"/>
    <w:rsid w:val="00A01268"/>
    <w:rsid w:val="00A02743"/>
    <w:rsid w:val="00A037DA"/>
    <w:rsid w:val="00A04D32"/>
    <w:rsid w:val="00A0768A"/>
    <w:rsid w:val="00A10232"/>
    <w:rsid w:val="00A13CCA"/>
    <w:rsid w:val="00A149B5"/>
    <w:rsid w:val="00A1526B"/>
    <w:rsid w:val="00A16CD2"/>
    <w:rsid w:val="00A1752A"/>
    <w:rsid w:val="00A207D6"/>
    <w:rsid w:val="00A20AEA"/>
    <w:rsid w:val="00A2164F"/>
    <w:rsid w:val="00A23AD2"/>
    <w:rsid w:val="00A26017"/>
    <w:rsid w:val="00A26319"/>
    <w:rsid w:val="00A301FD"/>
    <w:rsid w:val="00A3051F"/>
    <w:rsid w:val="00A34683"/>
    <w:rsid w:val="00A35D2B"/>
    <w:rsid w:val="00A405A5"/>
    <w:rsid w:val="00A40A80"/>
    <w:rsid w:val="00A42717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0C8B"/>
    <w:rsid w:val="00A91B6D"/>
    <w:rsid w:val="00A92656"/>
    <w:rsid w:val="00A93FB6"/>
    <w:rsid w:val="00A941A0"/>
    <w:rsid w:val="00A944F4"/>
    <w:rsid w:val="00A954D0"/>
    <w:rsid w:val="00A95F24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728"/>
    <w:rsid w:val="00AF2EB4"/>
    <w:rsid w:val="00AF3127"/>
    <w:rsid w:val="00AF44CD"/>
    <w:rsid w:val="00AF4868"/>
    <w:rsid w:val="00AF4A86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6458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96195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0994"/>
    <w:rsid w:val="00BC1376"/>
    <w:rsid w:val="00BC3CC6"/>
    <w:rsid w:val="00BC751A"/>
    <w:rsid w:val="00BD046E"/>
    <w:rsid w:val="00BD05C5"/>
    <w:rsid w:val="00BD1DC2"/>
    <w:rsid w:val="00BD31D8"/>
    <w:rsid w:val="00BD5FCD"/>
    <w:rsid w:val="00BD73A6"/>
    <w:rsid w:val="00BD7A77"/>
    <w:rsid w:val="00BE02BC"/>
    <w:rsid w:val="00BE094B"/>
    <w:rsid w:val="00BE1BAD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0AF2"/>
    <w:rsid w:val="00C314AE"/>
    <w:rsid w:val="00C31697"/>
    <w:rsid w:val="00C32CC8"/>
    <w:rsid w:val="00C33829"/>
    <w:rsid w:val="00C34038"/>
    <w:rsid w:val="00C35161"/>
    <w:rsid w:val="00C36C68"/>
    <w:rsid w:val="00C37C30"/>
    <w:rsid w:val="00C403F7"/>
    <w:rsid w:val="00C40891"/>
    <w:rsid w:val="00C42283"/>
    <w:rsid w:val="00C42DB8"/>
    <w:rsid w:val="00C4314D"/>
    <w:rsid w:val="00C44A2C"/>
    <w:rsid w:val="00C45457"/>
    <w:rsid w:val="00C509A0"/>
    <w:rsid w:val="00C50B19"/>
    <w:rsid w:val="00C50FA1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2E65"/>
    <w:rsid w:val="00C83663"/>
    <w:rsid w:val="00C84108"/>
    <w:rsid w:val="00C85182"/>
    <w:rsid w:val="00C9322E"/>
    <w:rsid w:val="00C93DC7"/>
    <w:rsid w:val="00C947A3"/>
    <w:rsid w:val="00C977EC"/>
    <w:rsid w:val="00CA2658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370F"/>
    <w:rsid w:val="00CD66E4"/>
    <w:rsid w:val="00CE1C52"/>
    <w:rsid w:val="00CE4377"/>
    <w:rsid w:val="00CE5788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0CAC"/>
    <w:rsid w:val="00D02529"/>
    <w:rsid w:val="00D02C80"/>
    <w:rsid w:val="00D07B49"/>
    <w:rsid w:val="00D112C2"/>
    <w:rsid w:val="00D122C3"/>
    <w:rsid w:val="00D12A8E"/>
    <w:rsid w:val="00D14183"/>
    <w:rsid w:val="00D144F3"/>
    <w:rsid w:val="00D152D8"/>
    <w:rsid w:val="00D153E3"/>
    <w:rsid w:val="00D203B4"/>
    <w:rsid w:val="00D2240D"/>
    <w:rsid w:val="00D2349B"/>
    <w:rsid w:val="00D245FB"/>
    <w:rsid w:val="00D24A71"/>
    <w:rsid w:val="00D26C86"/>
    <w:rsid w:val="00D30C9A"/>
    <w:rsid w:val="00D30D73"/>
    <w:rsid w:val="00D31699"/>
    <w:rsid w:val="00D367A8"/>
    <w:rsid w:val="00D42EE2"/>
    <w:rsid w:val="00D439BE"/>
    <w:rsid w:val="00D527D9"/>
    <w:rsid w:val="00D5744C"/>
    <w:rsid w:val="00D57830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6489"/>
    <w:rsid w:val="00DE72E3"/>
    <w:rsid w:val="00DF0D29"/>
    <w:rsid w:val="00DF22E3"/>
    <w:rsid w:val="00DF2D04"/>
    <w:rsid w:val="00DF5193"/>
    <w:rsid w:val="00DF54FB"/>
    <w:rsid w:val="00DF5655"/>
    <w:rsid w:val="00DF58DF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5F0C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A6F2E"/>
    <w:rsid w:val="00EB4722"/>
    <w:rsid w:val="00EB4DAB"/>
    <w:rsid w:val="00EB5076"/>
    <w:rsid w:val="00EB5329"/>
    <w:rsid w:val="00EB5CE6"/>
    <w:rsid w:val="00EB69A2"/>
    <w:rsid w:val="00EB74C7"/>
    <w:rsid w:val="00EC3D06"/>
    <w:rsid w:val="00EC5AC5"/>
    <w:rsid w:val="00EC6E78"/>
    <w:rsid w:val="00ED0E53"/>
    <w:rsid w:val="00ED1F24"/>
    <w:rsid w:val="00ED2B7F"/>
    <w:rsid w:val="00ED4CDB"/>
    <w:rsid w:val="00ED7C7D"/>
    <w:rsid w:val="00ED7DE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17140"/>
    <w:rsid w:val="00F250F2"/>
    <w:rsid w:val="00F27241"/>
    <w:rsid w:val="00F272B6"/>
    <w:rsid w:val="00F2730A"/>
    <w:rsid w:val="00F30A83"/>
    <w:rsid w:val="00F32715"/>
    <w:rsid w:val="00F349F3"/>
    <w:rsid w:val="00F41C6C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120F"/>
    <w:rsid w:val="00F6235B"/>
    <w:rsid w:val="00F624B0"/>
    <w:rsid w:val="00F635E9"/>
    <w:rsid w:val="00F64714"/>
    <w:rsid w:val="00F67699"/>
    <w:rsid w:val="00F67803"/>
    <w:rsid w:val="00F67B0D"/>
    <w:rsid w:val="00F7129F"/>
    <w:rsid w:val="00F72A2B"/>
    <w:rsid w:val="00F73E94"/>
    <w:rsid w:val="00F769FE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474"/>
    <w:rsid w:val="00FA7671"/>
    <w:rsid w:val="00FB0354"/>
    <w:rsid w:val="00FB2287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96D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nhideWhenUsed="0"/>
    <w:lsdException w:name="HTML Bottom of Form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0C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7B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C0C0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67BED"/>
    <w:rPr>
      <w:rFonts w:ascii="Cambria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751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225300"/>
    <w:pPr>
      <w:ind w:left="72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99"/>
    <w:qFormat/>
    <w:rsid w:val="00195675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C93D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567BED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567BED"/>
    <w:rPr>
      <w:rFonts w:cs="Times New Roman"/>
      <w:i/>
      <w:iCs/>
      <w:color w:val="000000"/>
    </w:rPr>
  </w:style>
  <w:style w:type="character" w:styleId="SubtleReference">
    <w:name w:val="Subtle Reference"/>
    <w:basedOn w:val="DefaultParagraphFont"/>
    <w:uiPriority w:val="99"/>
    <w:qFormat/>
    <w:rsid w:val="00B47D63"/>
    <w:rPr>
      <w:rFonts w:cs="Times New Roman"/>
      <w:smallCaps/>
      <w:color w:val="auto"/>
      <w:u w:val="single"/>
    </w:rPr>
  </w:style>
  <w:style w:type="paragraph" w:styleId="BodyText">
    <w:name w:val="Body Text"/>
    <w:basedOn w:val="Normal"/>
    <w:link w:val="BodyTextChar"/>
    <w:uiPriority w:val="99"/>
    <w:rsid w:val="002F0242"/>
    <w:pPr>
      <w:widowControl w:val="0"/>
      <w:spacing w:after="0" w:line="240" w:lineRule="auto"/>
      <w:ind w:left="668" w:hanging="567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50FA1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6</Pages>
  <Words>1181</Words>
  <Characters>6733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cp:keywords/>
  <dc:description/>
  <cp:lastModifiedBy>Turnerova</cp:lastModifiedBy>
  <cp:revision>4</cp:revision>
  <cp:lastPrinted>2023-03-22T10:03:00Z</cp:lastPrinted>
  <dcterms:created xsi:type="dcterms:W3CDTF">2024-03-26T11:23:00Z</dcterms:created>
  <dcterms:modified xsi:type="dcterms:W3CDTF">2024-03-26T11:36:00Z</dcterms:modified>
</cp:coreProperties>
</file>