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6BD954" w14:textId="77777777" w:rsidR="00E73075" w:rsidRPr="00CC3025" w:rsidRDefault="00E73075" w:rsidP="00E73075">
      <w:pPr>
        <w:rPr>
          <w:b/>
          <w:bCs/>
          <w:sz w:val="18"/>
          <w:szCs w:val="18"/>
        </w:rPr>
      </w:pPr>
      <w:proofErr w:type="spellStart"/>
      <w:r w:rsidRPr="00CC3025">
        <w:rPr>
          <w:b/>
          <w:bCs/>
          <w:i/>
          <w:sz w:val="18"/>
          <w:szCs w:val="18"/>
        </w:rPr>
        <w:t>Gashpar</w:t>
      </w:r>
      <w:proofErr w:type="spellEnd"/>
      <w:r w:rsidRPr="00CC3025">
        <w:rPr>
          <w:b/>
          <w:bCs/>
          <w:i/>
          <w:sz w:val="18"/>
          <w:szCs w:val="18"/>
        </w:rPr>
        <w:t xml:space="preserve"> s.r.o.                                                                                                     </w:t>
      </w:r>
      <w:proofErr w:type="spellStart"/>
      <w:r w:rsidRPr="00CC3025">
        <w:rPr>
          <w:b/>
          <w:bCs/>
          <w:sz w:val="18"/>
          <w:szCs w:val="18"/>
        </w:rPr>
        <w:t>Učtovná</w:t>
      </w:r>
      <w:proofErr w:type="spellEnd"/>
      <w:r w:rsidRPr="00CC3025">
        <w:rPr>
          <w:b/>
          <w:bCs/>
          <w:sz w:val="18"/>
          <w:szCs w:val="18"/>
        </w:rPr>
        <w:t xml:space="preserve"> závierka MÚJ k 31.decembru 2023</w:t>
      </w:r>
    </w:p>
    <w:p w14:paraId="767D5456" w14:textId="77777777" w:rsidR="00E73075" w:rsidRDefault="00E73075" w:rsidP="00E73075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 w:frame="1"/>
        </w:rPr>
        <w:t>Úč</w:t>
      </w:r>
      <w:proofErr w:type="spellEnd"/>
      <w:r>
        <w:rPr>
          <w:sz w:val="20"/>
          <w:szCs w:val="20"/>
          <w:bdr w:val="single" w:sz="4" w:space="0" w:color="auto" w:frame="1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IČO 51 455 439      DIČ 212 070 8095</w:t>
      </w:r>
    </w:p>
    <w:p w14:paraId="41196BDE" w14:textId="77777777" w:rsidR="00E73075" w:rsidRDefault="00E73075" w:rsidP="00E73075">
      <w:pPr>
        <w:rPr>
          <w:sz w:val="22"/>
          <w:szCs w:val="22"/>
        </w:rPr>
      </w:pPr>
    </w:p>
    <w:p w14:paraId="074BEA9C" w14:textId="77777777" w:rsidR="00E73075" w:rsidRDefault="00E73075" w:rsidP="00E73075">
      <w:pPr>
        <w:rPr>
          <w:sz w:val="20"/>
          <w:szCs w:val="20"/>
        </w:rPr>
      </w:pPr>
    </w:p>
    <w:p w14:paraId="067416AD" w14:textId="77777777" w:rsidR="00E73075" w:rsidRDefault="00E73075" w:rsidP="00E73075">
      <w:pPr>
        <w:rPr>
          <w:sz w:val="20"/>
          <w:szCs w:val="20"/>
        </w:rPr>
      </w:pPr>
    </w:p>
    <w:p w14:paraId="2E96A093" w14:textId="77777777" w:rsidR="00E73075" w:rsidRDefault="00E73075" w:rsidP="00E73075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 xml:space="preserve">P O Z N Á M K Y </w:t>
      </w:r>
    </w:p>
    <w:p w14:paraId="639AE3F1" w14:textId="77777777" w:rsidR="00E73075" w:rsidRDefault="00E73075" w:rsidP="00E73075">
      <w:pPr>
        <w:rPr>
          <w:sz w:val="20"/>
          <w:szCs w:val="20"/>
        </w:rPr>
      </w:pPr>
    </w:p>
    <w:p w14:paraId="48278BC3" w14:textId="77777777" w:rsidR="00E73075" w:rsidRDefault="00E73075" w:rsidP="00E73075">
      <w:pPr>
        <w:numPr>
          <w:ilvl w:val="0"/>
          <w:numId w:val="1"/>
        </w:numPr>
        <w:rPr>
          <w:b/>
        </w:rPr>
      </w:pPr>
      <w:r>
        <w:rPr>
          <w:b/>
        </w:rPr>
        <w:t xml:space="preserve">INFORMÁCIE O ÚČTOVNEJ JEDNOTKE </w:t>
      </w:r>
    </w:p>
    <w:p w14:paraId="3029914E" w14:textId="77777777" w:rsidR="00E73075" w:rsidRDefault="00E73075" w:rsidP="00E73075"/>
    <w:p w14:paraId="45B83288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1. Obchodné meno a sídlo spoločnosti: </w:t>
      </w:r>
    </w:p>
    <w:p w14:paraId="4677530A" w14:textId="77777777" w:rsidR="00E73075" w:rsidRDefault="00E73075" w:rsidP="00E73075">
      <w:pPr>
        <w:rPr>
          <w:sz w:val="22"/>
          <w:szCs w:val="22"/>
        </w:rPr>
      </w:pPr>
    </w:p>
    <w:p w14:paraId="6AB972FC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spellStart"/>
      <w:r>
        <w:rPr>
          <w:b/>
          <w:sz w:val="22"/>
          <w:szCs w:val="22"/>
        </w:rPr>
        <w:t>Gashpar</w:t>
      </w:r>
      <w:proofErr w:type="spellEnd"/>
      <w:r>
        <w:rPr>
          <w:b/>
          <w:sz w:val="22"/>
          <w:szCs w:val="22"/>
        </w:rPr>
        <w:t>, spoločnosť s ručením obmedzeným</w:t>
      </w:r>
      <w:r>
        <w:rPr>
          <w:sz w:val="22"/>
          <w:szCs w:val="22"/>
        </w:rPr>
        <w:t xml:space="preserve">         IČO   51 455 439</w:t>
      </w:r>
    </w:p>
    <w:p w14:paraId="677D0AE8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969 01 Banská Štiavnica, ul. Horná Ružová 9 </w:t>
      </w:r>
    </w:p>
    <w:p w14:paraId="43184C8F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63DE178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 s ručením obmedzeným </w:t>
      </w:r>
      <w:proofErr w:type="spellStart"/>
      <w:r>
        <w:rPr>
          <w:b/>
          <w:sz w:val="22"/>
          <w:szCs w:val="22"/>
        </w:rPr>
        <w:t>Gashpar</w:t>
      </w:r>
      <w:proofErr w:type="spellEnd"/>
      <w:r>
        <w:rPr>
          <w:b/>
          <w:sz w:val="22"/>
          <w:szCs w:val="22"/>
        </w:rPr>
        <w:t xml:space="preserve"> ,</w:t>
      </w:r>
      <w:r>
        <w:rPr>
          <w:sz w:val="22"/>
          <w:szCs w:val="22"/>
        </w:rPr>
        <w:t xml:space="preserve"> /ďalej len Spoločnosť/ bola založená Spoločenskou </w:t>
      </w:r>
    </w:p>
    <w:p w14:paraId="5EFF7210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zmluvou  20.02.2018.</w:t>
      </w:r>
    </w:p>
    <w:p w14:paraId="08C7B5DE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Zapísaná je v Obchodnom registri Okresného súdu Banská Bystrica,  odd. Sro, vložka č. 33761/S.,  </w:t>
      </w:r>
    </w:p>
    <w:p w14:paraId="7098C842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od 3.3.2018</w:t>
      </w:r>
    </w:p>
    <w:p w14:paraId="3047782D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40DA14EA" w14:textId="77777777" w:rsidR="00E73075" w:rsidRDefault="00E73075" w:rsidP="00E73075">
      <w:pPr>
        <w:rPr>
          <w:sz w:val="22"/>
          <w:szCs w:val="22"/>
        </w:rPr>
      </w:pPr>
    </w:p>
    <w:p w14:paraId="09612230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2, Hlavnou činnosťou Spoločnosti je:                                        </w:t>
      </w:r>
      <w:r>
        <w:rPr>
          <w:sz w:val="22"/>
          <w:szCs w:val="22"/>
        </w:rPr>
        <w:t xml:space="preserve">SK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NACE     74.10.0</w:t>
      </w:r>
    </w:p>
    <w:p w14:paraId="6E69425C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-  dizajnérske a reklamné služby</w:t>
      </w:r>
    </w:p>
    <w:p w14:paraId="5723A2BB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-  marketingové služby, výroba spoločenských hier pre deti a dospelých</w:t>
      </w:r>
    </w:p>
    <w:p w14:paraId="0D26BB93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- fotografické služby, produkcia filmov, videozáznamov</w:t>
      </w:r>
    </w:p>
    <w:p w14:paraId="21F6AF80" w14:textId="77777777" w:rsidR="00E73075" w:rsidRDefault="00E73075" w:rsidP="00E73075">
      <w:pPr>
        <w:rPr>
          <w:sz w:val="22"/>
          <w:szCs w:val="22"/>
        </w:rPr>
      </w:pPr>
    </w:p>
    <w:p w14:paraId="0FB784B7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3, Priemerný počet zamestnancov              </w:t>
      </w:r>
    </w:p>
    <w:p w14:paraId="0E6B1156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V roku 2023 spoločnosť nemala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>zamestnancov. Služby za spoločnosť zabezpečovala spoločníčka</w:t>
      </w:r>
    </w:p>
    <w:p w14:paraId="3C84D434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 a konateľ.</w:t>
      </w:r>
    </w:p>
    <w:p w14:paraId="4ECD9F10" w14:textId="77777777" w:rsidR="00E73075" w:rsidRDefault="00E73075" w:rsidP="00E73075">
      <w:pPr>
        <w:rPr>
          <w:sz w:val="22"/>
          <w:szCs w:val="22"/>
        </w:rPr>
      </w:pPr>
    </w:p>
    <w:p w14:paraId="415C104A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4, Údaje o neobmedzenom ručení </w:t>
      </w:r>
    </w:p>
    <w:p w14:paraId="03E9BACE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Spoločnosť nie je neobmedzene ručiacim spoločníkom v iných spoločnostiach podľa § 56 </w:t>
      </w:r>
    </w:p>
    <w:p w14:paraId="38B03519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Obchodného zákonníka. </w:t>
      </w:r>
    </w:p>
    <w:p w14:paraId="5AF1C5C4" w14:textId="77777777" w:rsidR="00E73075" w:rsidRDefault="00E73075" w:rsidP="00E73075">
      <w:pPr>
        <w:rPr>
          <w:sz w:val="22"/>
          <w:szCs w:val="22"/>
        </w:rPr>
      </w:pPr>
    </w:p>
    <w:p w14:paraId="083CC733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5, Právny dôvod na zostavenie účtovnej závierky </w:t>
      </w:r>
    </w:p>
    <w:p w14:paraId="1EB29E96" w14:textId="77777777" w:rsidR="00E73075" w:rsidRDefault="00E73075" w:rsidP="00E73075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Účtovná závierka Spoločnosti k </w:t>
      </w:r>
      <w:r w:rsidRPr="00CC3025">
        <w:rPr>
          <w:b/>
          <w:bCs/>
          <w:sz w:val="22"/>
          <w:szCs w:val="22"/>
        </w:rPr>
        <w:t xml:space="preserve">31.decembru 2023 </w:t>
      </w:r>
      <w:r>
        <w:rPr>
          <w:sz w:val="22"/>
          <w:szCs w:val="22"/>
        </w:rPr>
        <w:t xml:space="preserve">je zostavená ako riadna účtovná závierka </w:t>
      </w:r>
      <w:r>
        <w:rPr>
          <w:b/>
          <w:sz w:val="22"/>
          <w:szCs w:val="22"/>
        </w:rPr>
        <w:t xml:space="preserve">Malej     </w:t>
      </w:r>
    </w:p>
    <w:p w14:paraId="457A96AA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účtovnej jednotky</w:t>
      </w:r>
      <w:r>
        <w:rPr>
          <w:sz w:val="22"/>
          <w:szCs w:val="22"/>
        </w:rPr>
        <w:t xml:space="preserve">  podľa § 2 odsek 5 Zákona č. 431/2002 </w:t>
      </w:r>
      <w:proofErr w:type="spellStart"/>
      <w:r>
        <w:rPr>
          <w:sz w:val="22"/>
          <w:szCs w:val="22"/>
        </w:rPr>
        <w:t>Zz</w:t>
      </w:r>
      <w:proofErr w:type="spellEnd"/>
      <w:r>
        <w:rPr>
          <w:sz w:val="22"/>
          <w:szCs w:val="22"/>
        </w:rPr>
        <w:t xml:space="preserve">. o účtovníctve  za účtovné obdobie </w:t>
      </w:r>
    </w:p>
    <w:p w14:paraId="0AF2DE1D" w14:textId="77777777" w:rsidR="00E73075" w:rsidRDefault="00E73075" w:rsidP="00E73075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od  1.1.2023  do 31.12.2023. </w:t>
      </w:r>
    </w:p>
    <w:p w14:paraId="223FB6A9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spellStart"/>
      <w:r>
        <w:rPr>
          <w:sz w:val="22"/>
          <w:szCs w:val="22"/>
        </w:rPr>
        <w:t>Učtovná</w:t>
      </w:r>
      <w:proofErr w:type="spellEnd"/>
      <w:r>
        <w:rPr>
          <w:sz w:val="22"/>
          <w:szCs w:val="22"/>
        </w:rPr>
        <w:t xml:space="preserve"> závierka je zostavená za predpokladu nepretržitého trvania Spoločnosti.</w:t>
      </w:r>
    </w:p>
    <w:p w14:paraId="014F26BF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>3</w:t>
      </w:r>
    </w:p>
    <w:p w14:paraId="548E2D73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6. Dátum schválenia účtovnej závierky za predchádzajúce účtovné obdobie .. 14. 03. 2023. </w:t>
      </w:r>
    </w:p>
    <w:p w14:paraId="6D727A3B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BC80C7D" w14:textId="77777777" w:rsidR="00E73075" w:rsidRDefault="00E73075" w:rsidP="00E73075">
      <w:pPr>
        <w:rPr>
          <w:sz w:val="22"/>
          <w:szCs w:val="22"/>
        </w:rPr>
      </w:pPr>
    </w:p>
    <w:p w14:paraId="2493F659" w14:textId="609FF558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>7, Zverejnenie účtovnej závierky za predchádzajúce účtovné obdobie  v Registri UZ  15.03.202</w:t>
      </w:r>
      <w:r w:rsidR="00CC3025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>.</w:t>
      </w:r>
    </w:p>
    <w:p w14:paraId="5B5E6D20" w14:textId="77777777" w:rsidR="00E73075" w:rsidRDefault="00E73075" w:rsidP="00E73075">
      <w:pPr>
        <w:rPr>
          <w:sz w:val="22"/>
          <w:szCs w:val="22"/>
        </w:rPr>
      </w:pPr>
    </w:p>
    <w:p w14:paraId="508D58B0" w14:textId="77777777" w:rsidR="00E73075" w:rsidRDefault="00E73075" w:rsidP="00E73075">
      <w:pPr>
        <w:rPr>
          <w:b/>
        </w:rPr>
      </w:pPr>
    </w:p>
    <w:p w14:paraId="59903FA3" w14:textId="77777777" w:rsidR="00E73075" w:rsidRDefault="00E73075" w:rsidP="00E73075">
      <w:pPr>
        <w:rPr>
          <w:b/>
        </w:rPr>
      </w:pPr>
      <w:r>
        <w:rPr>
          <w:b/>
        </w:rPr>
        <w:t>B. INFORMÁCIE O ORGÁNOCH ÚČTOVNEJ JEDNOTKY</w:t>
      </w:r>
    </w:p>
    <w:p w14:paraId="0DE6390B" w14:textId="77777777" w:rsidR="00E73075" w:rsidRDefault="00E73075" w:rsidP="00E73075">
      <w:pPr>
        <w:ind w:left="360"/>
        <w:rPr>
          <w:b/>
        </w:rPr>
      </w:pPr>
    </w:p>
    <w:p w14:paraId="542712E4" w14:textId="77777777" w:rsidR="00E73075" w:rsidRDefault="00E73075" w:rsidP="00E73075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Štatutárny orgán :  Ing. Lucia Gašparová – spoločníčka a konateľka spoločnosti</w:t>
      </w:r>
    </w:p>
    <w:p w14:paraId="7A0CA1FF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Ing. Andrej Gašpar – konateľ spoločnosti</w:t>
      </w:r>
    </w:p>
    <w:p w14:paraId="51AFA66D" w14:textId="77777777" w:rsidR="00E73075" w:rsidRDefault="00E73075" w:rsidP="00E73075">
      <w:pPr>
        <w:rPr>
          <w:sz w:val="22"/>
          <w:szCs w:val="22"/>
        </w:rPr>
      </w:pPr>
    </w:p>
    <w:p w14:paraId="5A9087ED" w14:textId="77777777" w:rsidR="00E73075" w:rsidRDefault="00E73075" w:rsidP="00E73075">
      <w:pPr>
        <w:rPr>
          <w:sz w:val="22"/>
          <w:szCs w:val="22"/>
        </w:rPr>
      </w:pPr>
    </w:p>
    <w:p w14:paraId="75BB7140" w14:textId="77777777" w:rsidR="00E73075" w:rsidRDefault="00E73075" w:rsidP="00E73075">
      <w:pPr>
        <w:rPr>
          <w:sz w:val="22"/>
          <w:szCs w:val="22"/>
        </w:rPr>
      </w:pPr>
    </w:p>
    <w:p w14:paraId="32F4A281" w14:textId="77777777" w:rsidR="00E73075" w:rsidRDefault="00E73075" w:rsidP="00E73075">
      <w:pPr>
        <w:rPr>
          <w:sz w:val="22"/>
          <w:szCs w:val="22"/>
        </w:rPr>
      </w:pPr>
    </w:p>
    <w:p w14:paraId="6E0B0B3F" w14:textId="77777777" w:rsidR="00E73075" w:rsidRDefault="00E73075" w:rsidP="00E73075">
      <w:pPr>
        <w:rPr>
          <w:sz w:val="22"/>
          <w:szCs w:val="22"/>
        </w:rPr>
      </w:pPr>
    </w:p>
    <w:p w14:paraId="38BB6EAB" w14:textId="77777777" w:rsidR="00E73075" w:rsidRDefault="00E73075" w:rsidP="00E73075">
      <w:pPr>
        <w:rPr>
          <w:sz w:val="22"/>
          <w:szCs w:val="22"/>
        </w:rPr>
      </w:pPr>
    </w:p>
    <w:p w14:paraId="0991567D" w14:textId="77777777" w:rsidR="00E73075" w:rsidRDefault="00E73075" w:rsidP="00E73075">
      <w:pPr>
        <w:rPr>
          <w:b/>
        </w:rPr>
      </w:pPr>
      <w:r>
        <w:rPr>
          <w:b/>
        </w:rPr>
        <w:lastRenderedPageBreak/>
        <w:t xml:space="preserve">C. INFORMÁCIE O SPOLOČNÍKOCH  ÚČTOVNEJ JEDNOTKY </w:t>
      </w:r>
    </w:p>
    <w:p w14:paraId="27AFAE03" w14:textId="77777777" w:rsidR="00E73075" w:rsidRDefault="00E73075" w:rsidP="00E73075">
      <w:pPr>
        <w:ind w:left="285"/>
        <w:rPr>
          <w:sz w:val="22"/>
          <w:szCs w:val="22"/>
        </w:rPr>
      </w:pPr>
    </w:p>
    <w:p w14:paraId="19B37033" w14:textId="77777777" w:rsidR="00E73075" w:rsidRDefault="00E73075" w:rsidP="00E73075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Jedinou spoločníčkou spoločnosti s ručením obmedzeným  </w:t>
      </w:r>
      <w:proofErr w:type="spellStart"/>
      <w:r>
        <w:rPr>
          <w:sz w:val="22"/>
          <w:szCs w:val="22"/>
        </w:rPr>
        <w:t>Gashpar</w:t>
      </w:r>
      <w:proofErr w:type="spellEnd"/>
      <w:r>
        <w:rPr>
          <w:sz w:val="22"/>
          <w:szCs w:val="22"/>
        </w:rPr>
        <w:t xml:space="preserve"> s.r.o.    je od 3.11.2021 </w:t>
      </w:r>
    </w:p>
    <w:p w14:paraId="13E41678" w14:textId="77777777" w:rsidR="00E73075" w:rsidRDefault="00E73075" w:rsidP="00E73075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Ing. Lucia Gašparová</w:t>
      </w:r>
      <w:r>
        <w:rPr>
          <w:sz w:val="22"/>
          <w:szCs w:val="22"/>
        </w:rPr>
        <w:t xml:space="preserve">    so 100 % majetkovým  vkladom 5 000 Eur   do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imania. </w:t>
      </w:r>
    </w:p>
    <w:p w14:paraId="303EA714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Majetkový podiel 50 % získala prevodom od spoločníka  Ing. Andreja Gašpara 2. 11.2021. </w:t>
      </w:r>
    </w:p>
    <w:p w14:paraId="6E9C678E" w14:textId="77777777" w:rsidR="00E73075" w:rsidRDefault="00E73075" w:rsidP="00E73075">
      <w:pPr>
        <w:rPr>
          <w:sz w:val="22"/>
          <w:szCs w:val="22"/>
        </w:rPr>
      </w:pPr>
    </w:p>
    <w:p w14:paraId="013DA2C2" w14:textId="77777777" w:rsidR="00E73075" w:rsidRDefault="00E73075" w:rsidP="00E73075">
      <w:pPr>
        <w:ind w:left="285"/>
        <w:rPr>
          <w:sz w:val="22"/>
          <w:szCs w:val="22"/>
        </w:rPr>
      </w:pPr>
      <w:r>
        <w:rPr>
          <w:b/>
          <w:sz w:val="22"/>
          <w:szCs w:val="22"/>
        </w:rPr>
        <w:t xml:space="preserve">Základné imanie Spoločnosti :       5 000 eur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34999CCE" w14:textId="77777777" w:rsidR="00E73075" w:rsidRDefault="00E73075" w:rsidP="00E73075">
      <w:pPr>
        <w:rPr>
          <w:sz w:val="22"/>
          <w:szCs w:val="22"/>
        </w:rPr>
      </w:pPr>
    </w:p>
    <w:p w14:paraId="04216AC0" w14:textId="77777777" w:rsidR="00E73075" w:rsidRDefault="00E73075" w:rsidP="00E73075">
      <w:pPr>
        <w:rPr>
          <w:sz w:val="22"/>
          <w:szCs w:val="22"/>
        </w:rPr>
      </w:pPr>
    </w:p>
    <w:p w14:paraId="1108F38C" w14:textId="77777777" w:rsidR="00E73075" w:rsidRDefault="00E73075" w:rsidP="00E73075">
      <w:pPr>
        <w:rPr>
          <w:b/>
        </w:rPr>
      </w:pPr>
      <w:r>
        <w:rPr>
          <w:b/>
        </w:rPr>
        <w:t xml:space="preserve">D. INFORMÁCIE O KONSOLIDOVANOM CELKU </w:t>
      </w:r>
    </w:p>
    <w:p w14:paraId="1F740F00" w14:textId="77777777" w:rsidR="00E73075" w:rsidRDefault="00E73075" w:rsidP="00E73075">
      <w:pPr>
        <w:rPr>
          <w:sz w:val="22"/>
          <w:szCs w:val="22"/>
        </w:rPr>
      </w:pPr>
    </w:p>
    <w:p w14:paraId="4270399F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 </w:t>
      </w:r>
      <w:proofErr w:type="spellStart"/>
      <w:r>
        <w:rPr>
          <w:sz w:val="22"/>
          <w:szCs w:val="22"/>
        </w:rPr>
        <w:t>Gashpar</w:t>
      </w:r>
      <w:proofErr w:type="spellEnd"/>
      <w:r>
        <w:rPr>
          <w:sz w:val="22"/>
          <w:szCs w:val="22"/>
        </w:rPr>
        <w:t xml:space="preserve"> s.r.o.   nie je súčasťou žiadneho  konsolidovaného celku. </w:t>
      </w:r>
    </w:p>
    <w:p w14:paraId="665F56F3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729783B0" w14:textId="77777777" w:rsidR="00E73075" w:rsidRDefault="00E73075" w:rsidP="00E73075">
      <w:pPr>
        <w:rPr>
          <w:sz w:val="22"/>
          <w:szCs w:val="22"/>
        </w:rPr>
      </w:pPr>
    </w:p>
    <w:p w14:paraId="39A3E7DB" w14:textId="77777777" w:rsidR="00E73075" w:rsidRDefault="00E73075" w:rsidP="00E73075">
      <w:pPr>
        <w:rPr>
          <w:b/>
        </w:rPr>
      </w:pPr>
      <w:r>
        <w:rPr>
          <w:b/>
        </w:rPr>
        <w:t>E. INFORMÁCIE O ÚČTOVNÝCH ZÁSADACH A ÚČTOVNÝCH METÓDACH</w:t>
      </w:r>
    </w:p>
    <w:p w14:paraId="60028C35" w14:textId="77777777" w:rsidR="00E73075" w:rsidRDefault="00E73075" w:rsidP="00E73075">
      <w:pPr>
        <w:rPr>
          <w:b/>
        </w:rPr>
      </w:pPr>
    </w:p>
    <w:p w14:paraId="5CC9AA50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>a,  Východiská pre zostavenie účtovnej závierky</w:t>
      </w:r>
    </w:p>
    <w:p w14:paraId="3F97AFD4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   Účtovná závierka bola zostavená za predpokladu nepretržitého trvania Spoločnosti. </w:t>
      </w:r>
    </w:p>
    <w:p w14:paraId="39414004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1741B7CA" w14:textId="77777777" w:rsidR="00E73075" w:rsidRDefault="00E73075" w:rsidP="00E73075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Účtovné metódy a všeobecné účtovné zásady boli účtovnou jednotkou súhrnne aplikované.</w:t>
      </w:r>
      <w:r>
        <w:rPr>
          <w:b/>
          <w:sz w:val="22"/>
          <w:szCs w:val="22"/>
        </w:rPr>
        <w:t xml:space="preserve">     </w:t>
      </w:r>
    </w:p>
    <w:p w14:paraId="4F348E28" w14:textId="77777777" w:rsidR="00E73075" w:rsidRDefault="00E73075" w:rsidP="00E73075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 xml:space="preserve">Na účely Zákona o účtovníctve č. 431/2002 </w:t>
      </w:r>
      <w:proofErr w:type="spellStart"/>
      <w:r>
        <w:rPr>
          <w:bCs/>
          <w:sz w:val="22"/>
          <w:szCs w:val="22"/>
        </w:rPr>
        <w:t>Zz</w:t>
      </w:r>
      <w:proofErr w:type="spellEnd"/>
      <w:r>
        <w:rPr>
          <w:bCs/>
          <w:sz w:val="22"/>
          <w:szCs w:val="22"/>
        </w:rPr>
        <w:t xml:space="preserve">. v znení neskorších úprav patrí spoločnosť do </w:t>
      </w:r>
    </w:p>
    <w:p w14:paraId="2E3E8334" w14:textId="77777777" w:rsidR="00E73075" w:rsidRDefault="00E73075" w:rsidP="00E73075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veľkostnej skupiny </w:t>
      </w:r>
      <w:proofErr w:type="spellStart"/>
      <w:r>
        <w:rPr>
          <w:b/>
          <w:sz w:val="22"/>
          <w:szCs w:val="22"/>
        </w:rPr>
        <w:t>mikro</w:t>
      </w:r>
      <w:proofErr w:type="spellEnd"/>
      <w:r>
        <w:rPr>
          <w:b/>
          <w:sz w:val="22"/>
          <w:szCs w:val="22"/>
        </w:rPr>
        <w:t xml:space="preserve"> účtovná jednotka.</w:t>
      </w:r>
    </w:p>
    <w:p w14:paraId="2F3C203B" w14:textId="77777777" w:rsidR="00E73075" w:rsidRDefault="00E73075" w:rsidP="00E73075">
      <w:pPr>
        <w:rPr>
          <w:b/>
          <w:sz w:val="22"/>
          <w:szCs w:val="22"/>
        </w:rPr>
      </w:pPr>
    </w:p>
    <w:p w14:paraId="30AD5612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>b, Dlhodobý hmotný majetok</w:t>
      </w:r>
    </w:p>
    <w:p w14:paraId="04CBB3D4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</w:t>
      </w:r>
      <w:proofErr w:type="spellStart"/>
      <w:r>
        <w:rPr>
          <w:sz w:val="22"/>
          <w:szCs w:val="22"/>
        </w:rPr>
        <w:t>cen</w:t>
      </w:r>
      <w:proofErr w:type="spellEnd"/>
      <w:r>
        <w:rPr>
          <w:sz w:val="22"/>
          <w:szCs w:val="22"/>
        </w:rPr>
        <w:t xml:space="preserve">, u obstarania  </w:t>
      </w:r>
    </w:p>
    <w:p w14:paraId="15BE83D7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a náklady súvisiace s obstaraním / prepravu, montáž, poistné a pod./  </w:t>
      </w:r>
    </w:p>
    <w:p w14:paraId="48D48EF2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v roku 2023 nebol zakúpený žiadny dlhodobý majetok.</w:t>
      </w:r>
    </w:p>
    <w:p w14:paraId="1D7CAA77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Odpredané bolo vozidlo </w:t>
      </w:r>
      <w:proofErr w:type="spellStart"/>
      <w:r>
        <w:rPr>
          <w:sz w:val="22"/>
          <w:szCs w:val="22"/>
        </w:rPr>
        <w:t>Jeep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Wrangler</w:t>
      </w:r>
      <w:proofErr w:type="spellEnd"/>
      <w:r>
        <w:rPr>
          <w:sz w:val="22"/>
          <w:szCs w:val="22"/>
        </w:rPr>
        <w:t xml:space="preserve">. </w:t>
      </w:r>
    </w:p>
    <w:p w14:paraId="52A454D2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0556E1F8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7127AD39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1A2D6483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5A75B25B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</w:t>
      </w:r>
      <w:proofErr w:type="spellStart"/>
      <w:r>
        <w:rPr>
          <w:sz w:val="22"/>
          <w:szCs w:val="22"/>
        </w:rPr>
        <w:t>cenaje</w:t>
      </w:r>
      <w:proofErr w:type="spellEnd"/>
      <w:r>
        <w:rPr>
          <w:sz w:val="22"/>
          <w:szCs w:val="22"/>
        </w:rPr>
        <w:t xml:space="preserve"> 1 700 Eur a nižšia sa odpisuje jednorazovo do nákladov pri uvedení do </w:t>
      </w:r>
    </w:p>
    <w:p w14:paraId="704832CF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1CD222AB" w14:textId="77777777" w:rsidR="00E73075" w:rsidRDefault="00E73075" w:rsidP="00E73075">
      <w:pPr>
        <w:rPr>
          <w:sz w:val="22"/>
          <w:szCs w:val="22"/>
          <w:u w:val="single"/>
        </w:rPr>
      </w:pPr>
    </w:p>
    <w:p w14:paraId="4488AA26" w14:textId="77777777" w:rsidR="00E73075" w:rsidRDefault="00E73075" w:rsidP="00E73075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 Predpokladaná doba používania, metóda odpisovania a odpisová sadzba: </w:t>
      </w:r>
    </w:p>
    <w:p w14:paraId="49F45E34" w14:textId="77777777" w:rsidR="00E73075" w:rsidRDefault="00E73075" w:rsidP="00E73075">
      <w:pPr>
        <w:rPr>
          <w:sz w:val="22"/>
          <w:szCs w:val="22"/>
          <w:u w:val="single"/>
        </w:rPr>
      </w:pPr>
    </w:p>
    <w:p w14:paraId="3ECEC808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predpokladaná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metóda odpisovania</w:t>
      </w:r>
      <w:r>
        <w:rPr>
          <w:sz w:val="22"/>
          <w:szCs w:val="22"/>
        </w:rPr>
        <w:tab/>
        <w:t>ročná odpis. sadzba</w:t>
      </w:r>
    </w:p>
    <w:p w14:paraId="1DDCBE43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doba životnosti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%</w:t>
      </w:r>
    </w:p>
    <w:p w14:paraId="387BE4A3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   40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2,5</w:t>
      </w:r>
    </w:p>
    <w:p w14:paraId="03FF01F5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</w:t>
      </w:r>
      <w:proofErr w:type="spellStart"/>
      <w:r>
        <w:rPr>
          <w:sz w:val="22"/>
          <w:szCs w:val="22"/>
        </w:rPr>
        <w:t>prístr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zariad</w:t>
      </w:r>
      <w:proofErr w:type="spellEnd"/>
      <w:r>
        <w:rPr>
          <w:sz w:val="22"/>
          <w:szCs w:val="22"/>
        </w:rPr>
        <w:t>.</w:t>
      </w:r>
      <w:r>
        <w:rPr>
          <w:sz w:val="22"/>
          <w:szCs w:val="22"/>
        </w:rPr>
        <w:tab/>
        <w:t xml:space="preserve"> 4,6, 12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25, 16,66, 8,33</w:t>
      </w:r>
    </w:p>
    <w:p w14:paraId="68FAC514" w14:textId="77777777" w:rsidR="00E73075" w:rsidRDefault="00E73075" w:rsidP="00E73075">
      <w:pPr>
        <w:rPr>
          <w:sz w:val="22"/>
          <w:szCs w:val="22"/>
        </w:rPr>
      </w:pPr>
    </w:p>
    <w:p w14:paraId="77678F7E" w14:textId="77777777" w:rsidR="00E73075" w:rsidRDefault="00E73075" w:rsidP="00E73075">
      <w:pPr>
        <w:rPr>
          <w:b/>
          <w:sz w:val="22"/>
          <w:szCs w:val="22"/>
        </w:rPr>
      </w:pPr>
    </w:p>
    <w:p w14:paraId="5AF8BEF2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c, Dlhodobý finančný majetok </w:t>
      </w:r>
    </w:p>
    <w:p w14:paraId="13C23298" w14:textId="77777777" w:rsidR="00E73075" w:rsidRDefault="00E73075" w:rsidP="00E73075">
      <w:pPr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Spoločnosť nevlastní žiadny dlhodobý finančný majetok</w:t>
      </w:r>
    </w:p>
    <w:p w14:paraId="1C1B9B2E" w14:textId="77777777" w:rsidR="00E73075" w:rsidRDefault="00E73075" w:rsidP="00E73075">
      <w:pPr>
        <w:rPr>
          <w:b/>
          <w:sz w:val="22"/>
          <w:szCs w:val="22"/>
        </w:rPr>
      </w:pPr>
    </w:p>
    <w:p w14:paraId="6A1D02C2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Zásoby </w:t>
      </w:r>
    </w:p>
    <w:p w14:paraId="75FFBE84" w14:textId="77777777" w:rsidR="00E73075" w:rsidRDefault="00E73075" w:rsidP="00E73075">
      <w:pPr>
        <w:ind w:left="240"/>
        <w:rPr>
          <w:sz w:val="22"/>
          <w:szCs w:val="22"/>
        </w:rPr>
      </w:pPr>
      <w:r>
        <w:rPr>
          <w:sz w:val="22"/>
          <w:szCs w:val="22"/>
        </w:rPr>
        <w:t xml:space="preserve">Zásoby nakupované sa oceňujú obstarávacou cenou. </w:t>
      </w:r>
    </w:p>
    <w:p w14:paraId="6F3CB953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Zásoby vytvorené vlastnou činnosťou sú oceňované vlastnými nákladmi, do ktorých sa zahŕňajú </w:t>
      </w:r>
    </w:p>
    <w:p w14:paraId="079E8A3C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priame náklady a časť </w:t>
      </w:r>
      <w:proofErr w:type="spellStart"/>
      <w:r>
        <w:rPr>
          <w:sz w:val="22"/>
          <w:szCs w:val="22"/>
        </w:rPr>
        <w:t>réžijných</w:t>
      </w:r>
      <w:proofErr w:type="spellEnd"/>
      <w:r>
        <w:rPr>
          <w:sz w:val="22"/>
          <w:szCs w:val="22"/>
        </w:rPr>
        <w:t xml:space="preserve"> nákladov. </w:t>
      </w:r>
    </w:p>
    <w:p w14:paraId="6829D49F" w14:textId="77777777" w:rsidR="00E73075" w:rsidRDefault="00E73075" w:rsidP="00E73075">
      <w:pPr>
        <w:rPr>
          <w:sz w:val="22"/>
          <w:szCs w:val="22"/>
        </w:rPr>
      </w:pPr>
    </w:p>
    <w:p w14:paraId="27CEB3C7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Zostatok vlastných výrobkov k 31.12.2023 predstavujú  vlastné spoločenské hry a ďalšie výrobky, </w:t>
      </w:r>
    </w:p>
    <w:p w14:paraId="3FD38EDE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v hodnote 14 025  Eur. </w:t>
      </w:r>
    </w:p>
    <w:p w14:paraId="321CAF9E" w14:textId="77777777" w:rsidR="00E73075" w:rsidRDefault="00E73075" w:rsidP="00E73075">
      <w:pPr>
        <w:rPr>
          <w:i/>
          <w:sz w:val="18"/>
          <w:szCs w:val="18"/>
        </w:rPr>
      </w:pPr>
    </w:p>
    <w:p w14:paraId="118A197E" w14:textId="77777777" w:rsidR="00E73075" w:rsidRDefault="00E73075" w:rsidP="00E73075">
      <w:pPr>
        <w:rPr>
          <w:b/>
          <w:sz w:val="22"/>
          <w:szCs w:val="22"/>
        </w:rPr>
      </w:pPr>
    </w:p>
    <w:p w14:paraId="7A00A91F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e, Pohľadávky </w:t>
      </w:r>
    </w:p>
    <w:p w14:paraId="06650CDE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6DAB44D6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</w:t>
      </w:r>
    </w:p>
    <w:p w14:paraId="5E7CBBAE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u ktorých je zo všetkých známych skutočností zrejmé, že sú rizikové</w:t>
      </w:r>
    </w:p>
    <w:p w14:paraId="7238D873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09D4B69B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k 31.12.2023 vykázala pohľadávky u odberateľov vo výške 212 Eur.  Splatnosť </w:t>
      </w:r>
    </w:p>
    <w:p w14:paraId="406E117B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pohľadávok je v lehote splatnosti. </w:t>
      </w:r>
    </w:p>
    <w:p w14:paraId="59A165DD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</w:t>
      </w:r>
    </w:p>
    <w:p w14:paraId="1FCDA262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f, Peňažné prostriedky a ceniny</w:t>
      </w:r>
    </w:p>
    <w:p w14:paraId="2EDB4DF0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Peňažné prostriedky a ceniny sa oceňujú ich menovitou hodnotou. </w:t>
      </w:r>
    </w:p>
    <w:p w14:paraId="2E49BCD7" w14:textId="77777777" w:rsidR="00E73075" w:rsidRDefault="00E73075" w:rsidP="00E73075">
      <w:pPr>
        <w:rPr>
          <w:sz w:val="22"/>
          <w:szCs w:val="22"/>
        </w:rPr>
      </w:pPr>
    </w:p>
    <w:p w14:paraId="5DDE56FA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g,  Časové rozlíšenie nákladov a príjmov  budúcich období a výnosov a výdavkov budúcich </w:t>
      </w:r>
    </w:p>
    <w:p w14:paraId="35BB8A9D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období</w:t>
      </w:r>
    </w:p>
    <w:p w14:paraId="76C1820C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Náklady  a príjmy, budúcich období,  ako aj  výdavky a výnosy budúcich období, sa vykazujú vo </w:t>
      </w:r>
    </w:p>
    <w:p w14:paraId="78A6FE77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výške,  ktorá je potrebná na dodržanie zásady vecnej a časovej súvislosti s účtovným obdobím.</w:t>
      </w:r>
    </w:p>
    <w:p w14:paraId="397D2207" w14:textId="77777777" w:rsidR="00E73075" w:rsidRDefault="00E73075" w:rsidP="00E73075">
      <w:pPr>
        <w:ind w:left="240" w:hanging="24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</w:p>
    <w:p w14:paraId="108F37B2" w14:textId="77777777" w:rsidR="00E73075" w:rsidRDefault="00E73075" w:rsidP="00E73075">
      <w:pPr>
        <w:ind w:left="240" w:hanging="240"/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Časovo boli  </w:t>
      </w:r>
      <w:proofErr w:type="spellStart"/>
      <w:r>
        <w:rPr>
          <w:sz w:val="22"/>
          <w:szCs w:val="22"/>
        </w:rPr>
        <w:t>rozlišené</w:t>
      </w:r>
      <w:proofErr w:type="spellEnd"/>
      <w:r>
        <w:rPr>
          <w:sz w:val="22"/>
          <w:szCs w:val="22"/>
        </w:rPr>
        <w:t xml:space="preserve">   náklady poistného, predplatné a doména a nájomné, vo výške 268 €.</w:t>
      </w:r>
    </w:p>
    <w:p w14:paraId="61585046" w14:textId="77777777" w:rsidR="00E73075" w:rsidRDefault="00E73075" w:rsidP="00E73075">
      <w:pPr>
        <w:rPr>
          <w:sz w:val="22"/>
          <w:szCs w:val="22"/>
        </w:rPr>
      </w:pPr>
    </w:p>
    <w:p w14:paraId="140C7881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h, Rezervy </w:t>
      </w:r>
    </w:p>
    <w:p w14:paraId="3D77B5FE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>Rezervy  spoločnosť nevytvára</w:t>
      </w:r>
    </w:p>
    <w:p w14:paraId="348DB5E7" w14:textId="77777777" w:rsidR="00E73075" w:rsidRDefault="00E73075" w:rsidP="00E73075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</w:t>
      </w:r>
    </w:p>
    <w:p w14:paraId="3B883696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>ch, Záväzky</w:t>
      </w:r>
    </w:p>
    <w:p w14:paraId="73A2DFE5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>Záväzky pri ich vzniku sa oceňujú menovitou hodnotou.</w:t>
      </w:r>
    </w:p>
    <w:p w14:paraId="4A74585D" w14:textId="77777777" w:rsidR="00E73075" w:rsidRDefault="00E73075" w:rsidP="00E73075">
      <w:pPr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   K 31.12.2023 vykázala spoločnosť bežné záväzky voči dodávateľom 9 522 €.  </w:t>
      </w:r>
    </w:p>
    <w:p w14:paraId="6C6ED182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Záväzky sú bežného charakteru.</w:t>
      </w:r>
    </w:p>
    <w:p w14:paraId="72684D61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266D6479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t xml:space="preserve">    </w:t>
      </w:r>
      <w:r>
        <w:rPr>
          <w:b/>
          <w:bCs/>
        </w:rPr>
        <w:t xml:space="preserve">Úvery </w:t>
      </w:r>
    </w:p>
    <w:p w14:paraId="4DB42E87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V Slovenskej sporiteľni  má spoločnosť  dlhodobý úver </w:t>
      </w:r>
      <w:r>
        <w:rPr>
          <w:sz w:val="22"/>
          <w:szCs w:val="22"/>
          <w:u w:val="single"/>
        </w:rPr>
        <w:t>zostatok k 31.12.2023</w:t>
      </w:r>
      <w:r>
        <w:rPr>
          <w:sz w:val="22"/>
          <w:szCs w:val="22"/>
        </w:rPr>
        <w:t xml:space="preserve"> vo výške 4 886 Eur.</w:t>
      </w:r>
    </w:p>
    <w:p w14:paraId="1469D034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>Na splátkach bolo uhradené  6 864 Eur.</w:t>
      </w:r>
    </w:p>
    <w:p w14:paraId="3A652898" w14:textId="77777777" w:rsidR="00E73075" w:rsidRDefault="00E73075" w:rsidP="00E73075">
      <w:pPr>
        <w:rPr>
          <w:sz w:val="22"/>
          <w:szCs w:val="22"/>
        </w:rPr>
      </w:pPr>
    </w:p>
    <w:p w14:paraId="55D3108E" w14:textId="77777777" w:rsidR="00E73075" w:rsidRDefault="00E73075" w:rsidP="00E73075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i, Výnosy </w:t>
      </w:r>
    </w:p>
    <w:p w14:paraId="1D2F006A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Výnosy predstavovali 75 864 Eur, z toho tržby za služby 63 %,  za vlastné výrobky a tovar 5 %</w:t>
      </w:r>
    </w:p>
    <w:p w14:paraId="2F2F9A68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50434E96" w14:textId="77777777" w:rsidR="00E73075" w:rsidRDefault="00E73075" w:rsidP="00E73075">
      <w:pPr>
        <w:rPr>
          <w:b/>
        </w:rPr>
      </w:pPr>
      <w:r>
        <w:rPr>
          <w:b/>
        </w:rPr>
        <w:t>j,   Náklady</w:t>
      </w:r>
    </w:p>
    <w:p w14:paraId="412AC348" w14:textId="77777777" w:rsidR="00E73075" w:rsidRDefault="00E73075" w:rsidP="00E73075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Najvýznamnejšou zložkou nákladov bola v r. 2023 spotreba materiálu 36 %,</w:t>
      </w:r>
    </w:p>
    <w:p w14:paraId="2092857D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a služby -  </w:t>
      </w:r>
      <w:proofErr w:type="spellStart"/>
      <w:r>
        <w:rPr>
          <w:sz w:val="22"/>
          <w:szCs w:val="22"/>
        </w:rPr>
        <w:t>nevýrob</w:t>
      </w:r>
      <w:proofErr w:type="spellEnd"/>
      <w:r>
        <w:rPr>
          <w:sz w:val="22"/>
          <w:szCs w:val="22"/>
        </w:rPr>
        <w:t xml:space="preserve">. povahy tiež 36 %. </w:t>
      </w:r>
    </w:p>
    <w:p w14:paraId="3017C834" w14:textId="77777777" w:rsidR="00E73075" w:rsidRDefault="00E73075" w:rsidP="00E73075">
      <w:pPr>
        <w:rPr>
          <w:sz w:val="20"/>
          <w:szCs w:val="22"/>
        </w:rPr>
      </w:pPr>
    </w:p>
    <w:p w14:paraId="1B684AC9" w14:textId="77777777" w:rsidR="00E73075" w:rsidRDefault="00E73075" w:rsidP="00E73075">
      <w:pPr>
        <w:rPr>
          <w:b/>
          <w:bCs/>
          <w:sz w:val="22"/>
        </w:rPr>
      </w:pPr>
      <w:r>
        <w:rPr>
          <w:b/>
          <w:bCs/>
          <w:sz w:val="22"/>
        </w:rPr>
        <w:t xml:space="preserve">       Spolu náklady predstavovali  94 0165 €</w:t>
      </w:r>
    </w:p>
    <w:p w14:paraId="0B09B6F9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0EBD198B" w14:textId="289D4041" w:rsidR="00E73075" w:rsidRDefault="00E73075" w:rsidP="00E73075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Hospodárskym výsledkom   za rok 2023  je strata – </w:t>
      </w:r>
      <w:r w:rsidR="00A97383">
        <w:rPr>
          <w:b/>
          <w:bCs/>
          <w:sz w:val="22"/>
          <w:szCs w:val="22"/>
        </w:rPr>
        <w:t>18</w:t>
      </w:r>
      <w:r w:rsidR="00507CA7">
        <w:rPr>
          <w:b/>
          <w:bCs/>
          <w:sz w:val="22"/>
          <w:szCs w:val="22"/>
        </w:rPr>
        <w:t> 152,13</w:t>
      </w:r>
      <w:bookmarkStart w:id="0" w:name="_GoBack"/>
      <w:bookmarkEnd w:id="0"/>
      <w:r>
        <w:rPr>
          <w:b/>
          <w:bCs/>
          <w:sz w:val="22"/>
          <w:szCs w:val="22"/>
        </w:rPr>
        <w:t xml:space="preserve">Eur.  </w:t>
      </w:r>
    </w:p>
    <w:p w14:paraId="0789ADFC" w14:textId="77777777" w:rsidR="00E73075" w:rsidRDefault="00E73075" w:rsidP="00E73075">
      <w:pPr>
        <w:rPr>
          <w:sz w:val="22"/>
          <w:szCs w:val="22"/>
        </w:rPr>
      </w:pPr>
    </w:p>
    <w:p w14:paraId="47E450C6" w14:textId="77777777" w:rsidR="00E73075" w:rsidRDefault="00E73075" w:rsidP="00E73075">
      <w:pPr>
        <w:rPr>
          <w:b/>
        </w:rPr>
      </w:pPr>
      <w:r>
        <w:rPr>
          <w:b/>
        </w:rPr>
        <w:t>k, Ekonomické vzťahy so spriaznenými osobami</w:t>
      </w:r>
    </w:p>
    <w:p w14:paraId="1CFB8690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Konateľom spoločnosti nebola poskytnutá, z titulu ich funkcií,  žiadna pôžička, ani záruka.</w:t>
      </w:r>
    </w:p>
    <w:p w14:paraId="7865F27D" w14:textId="77777777" w:rsidR="00E73075" w:rsidRDefault="00E73075" w:rsidP="00E73075">
      <w:pPr>
        <w:rPr>
          <w:sz w:val="22"/>
          <w:szCs w:val="22"/>
        </w:rPr>
      </w:pPr>
    </w:p>
    <w:p w14:paraId="7A149DBE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>l, Finančný prenájom</w:t>
      </w:r>
    </w:p>
    <w:p w14:paraId="03F47771" w14:textId="77777777" w:rsidR="00E73075" w:rsidRDefault="00E73075" w:rsidP="00E7307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 Leasingová zmluva s a.s VÚB Leasing  na vozidlo </w:t>
      </w:r>
      <w:proofErr w:type="spellStart"/>
      <w:r>
        <w:rPr>
          <w:sz w:val="22"/>
          <w:szCs w:val="22"/>
        </w:rPr>
        <w:t>Jeep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Wrangler</w:t>
      </w:r>
      <w:proofErr w:type="spellEnd"/>
      <w:r>
        <w:rPr>
          <w:sz w:val="22"/>
          <w:szCs w:val="22"/>
        </w:rPr>
        <w:t xml:space="preserve">  bola v roku 2023 ukončená</w:t>
      </w:r>
    </w:p>
    <w:p w14:paraId="5496CF70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vozidlo bolo odpredané.</w:t>
      </w:r>
    </w:p>
    <w:p w14:paraId="38A0EE07" w14:textId="77777777" w:rsidR="00E73075" w:rsidRDefault="00E73075" w:rsidP="00E73075">
      <w:pPr>
        <w:rPr>
          <w:sz w:val="22"/>
          <w:szCs w:val="22"/>
        </w:rPr>
      </w:pPr>
    </w:p>
    <w:p w14:paraId="10D8636E" w14:textId="77777777" w:rsidR="00E73075" w:rsidRDefault="00E73075" w:rsidP="00E73075">
      <w:pPr>
        <w:rPr>
          <w:b/>
          <w:sz w:val="22"/>
          <w:szCs w:val="22"/>
        </w:rPr>
      </w:pPr>
      <w:r>
        <w:rPr>
          <w:b/>
          <w:sz w:val="22"/>
          <w:szCs w:val="22"/>
        </w:rPr>
        <w:t>m, Cudzia mena</w:t>
      </w:r>
    </w:p>
    <w:p w14:paraId="586B211E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 xml:space="preserve">     Majetok  v cudzej mene  spoločnosť nemá. </w:t>
      </w:r>
    </w:p>
    <w:p w14:paraId="20E2518B" w14:textId="77777777" w:rsidR="00E73075" w:rsidRDefault="00E73075" w:rsidP="00E73075">
      <w:pPr>
        <w:rPr>
          <w:sz w:val="22"/>
          <w:szCs w:val="22"/>
        </w:rPr>
      </w:pPr>
    </w:p>
    <w:p w14:paraId="255F0C94" w14:textId="77777777" w:rsidR="00E73075" w:rsidRDefault="00E73075" w:rsidP="00E73075">
      <w:pPr>
        <w:rPr>
          <w:sz w:val="22"/>
          <w:szCs w:val="22"/>
        </w:rPr>
      </w:pPr>
      <w:r>
        <w:rPr>
          <w:b/>
        </w:rPr>
        <w:t>n,</w:t>
      </w:r>
      <w:r>
        <w:rPr>
          <w:b/>
          <w:sz w:val="22"/>
          <w:szCs w:val="22"/>
        </w:rPr>
        <w:t xml:space="preserve"> Informácie o oprave významných chýb minulých účtovných období  </w:t>
      </w:r>
      <w:r>
        <w:rPr>
          <w:sz w:val="22"/>
          <w:szCs w:val="22"/>
        </w:rPr>
        <w:t xml:space="preserve">        </w:t>
      </w:r>
    </w:p>
    <w:p w14:paraId="4A723D64" w14:textId="77777777" w:rsidR="00E73075" w:rsidRDefault="00E73075" w:rsidP="00E73075">
      <w:pPr>
        <w:rPr>
          <w:b/>
        </w:rPr>
      </w:pPr>
      <w:r>
        <w:t xml:space="preserve">sa v r. 2023 nevyskytli      </w:t>
      </w:r>
    </w:p>
    <w:p w14:paraId="1BAA04F0" w14:textId="77777777" w:rsidR="00E73075" w:rsidRDefault="00E73075" w:rsidP="00E73075">
      <w:pPr>
        <w:rPr>
          <w:sz w:val="22"/>
          <w:szCs w:val="22"/>
        </w:rPr>
      </w:pPr>
    </w:p>
    <w:p w14:paraId="648C3C55" w14:textId="77777777" w:rsidR="00E73075" w:rsidRDefault="00E73075" w:rsidP="00E73075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-</w:t>
      </w:r>
    </w:p>
    <w:p w14:paraId="72F37E37" w14:textId="77777777" w:rsidR="00E73075" w:rsidRDefault="00E73075" w:rsidP="00E73075"/>
    <w:p w14:paraId="023DEF0F" w14:textId="77777777" w:rsidR="00E73075" w:rsidRDefault="00E73075" w:rsidP="00E73075"/>
    <w:p w14:paraId="1D08B54B" w14:textId="77777777" w:rsidR="00E73075" w:rsidRDefault="00E73075" w:rsidP="00E73075"/>
    <w:p w14:paraId="45EBDC28" w14:textId="77777777" w:rsidR="00D470A8" w:rsidRDefault="00D470A8"/>
    <w:sectPr w:rsidR="00D470A8" w:rsidSect="00A2791F">
      <w:footerReference w:type="default" r:id="rId7"/>
      <w:pgSz w:w="11906" w:h="16838" w:code="9"/>
      <w:pgMar w:top="1417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CAF7ED" w14:textId="77777777" w:rsidR="002E520C" w:rsidRDefault="002E520C" w:rsidP="006018AC">
      <w:r>
        <w:separator/>
      </w:r>
    </w:p>
  </w:endnote>
  <w:endnote w:type="continuationSeparator" w:id="0">
    <w:p w14:paraId="61343B50" w14:textId="77777777" w:rsidR="002E520C" w:rsidRDefault="002E520C" w:rsidP="006018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6555213"/>
      <w:docPartObj>
        <w:docPartGallery w:val="Page Numbers (Bottom of Page)"/>
        <w:docPartUnique/>
      </w:docPartObj>
    </w:sdtPr>
    <w:sdtEndPr/>
    <w:sdtContent>
      <w:p w14:paraId="33D8E636" w14:textId="7C76E6A3" w:rsidR="006018AC" w:rsidRDefault="006018A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7CA7">
          <w:rPr>
            <w:noProof/>
          </w:rPr>
          <w:t>4</w:t>
        </w:r>
        <w:r>
          <w:fldChar w:fldCharType="end"/>
        </w:r>
      </w:p>
    </w:sdtContent>
  </w:sdt>
  <w:p w14:paraId="281A3C0C" w14:textId="77777777" w:rsidR="006018AC" w:rsidRDefault="006018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84F5CC" w14:textId="77777777" w:rsidR="002E520C" w:rsidRDefault="002E520C" w:rsidP="006018AC">
      <w:r>
        <w:separator/>
      </w:r>
    </w:p>
  </w:footnote>
  <w:footnote w:type="continuationSeparator" w:id="0">
    <w:p w14:paraId="63FB76F8" w14:textId="77777777" w:rsidR="002E520C" w:rsidRDefault="002E520C" w:rsidP="006018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075"/>
    <w:rsid w:val="000627A1"/>
    <w:rsid w:val="002E520C"/>
    <w:rsid w:val="00424A34"/>
    <w:rsid w:val="00507CA7"/>
    <w:rsid w:val="006018AC"/>
    <w:rsid w:val="00A2791F"/>
    <w:rsid w:val="00A97383"/>
    <w:rsid w:val="00CC3025"/>
    <w:rsid w:val="00D470A8"/>
    <w:rsid w:val="00D656A4"/>
    <w:rsid w:val="00E73075"/>
    <w:rsid w:val="00F93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277DE3"/>
  <w15:chartTrackingRefBased/>
  <w15:docId w15:val="{E488CE6F-9D1D-4B8A-8C79-5AD51B153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73075"/>
    <w:rPr>
      <w:rFonts w:eastAsia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E730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730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7307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7307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7307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7307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7307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7307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7307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730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730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7307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7307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7307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7307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7307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7307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73075"/>
    <w:rPr>
      <w:rFonts w:asciiTheme="minorHAnsi" w:eastAsiaTheme="majorEastAsia" w:hAnsiTheme="minorHAnsi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7307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730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7307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7307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7307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7307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7307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7307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730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73075"/>
    <w:rPr>
      <w:i/>
      <w:iCs/>
      <w:color w:val="0F4761" w:themeColor="accent1" w:themeShade="BF"/>
    </w:rPr>
  </w:style>
  <w:style w:type="character" w:styleId="Intenzvnyodkaz">
    <w:name w:val="Intense Reference"/>
    <w:basedOn w:val="Predvolenpsmoodseku"/>
    <w:uiPriority w:val="32"/>
    <w:qFormat/>
    <w:rsid w:val="00E73075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6018A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018AC"/>
    <w:rPr>
      <w:rFonts w:eastAsia="Times New Roman"/>
    </w:rPr>
  </w:style>
  <w:style w:type="paragraph" w:styleId="Pta">
    <w:name w:val="footer"/>
    <w:basedOn w:val="Normlny"/>
    <w:link w:val="PtaChar"/>
    <w:uiPriority w:val="99"/>
    <w:unhideWhenUsed/>
    <w:rsid w:val="006018A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018AC"/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73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1027</Words>
  <Characters>5860</Characters>
  <Application>Microsoft Office Word</Application>
  <DocSecurity>0</DocSecurity>
  <Lines>48</Lines>
  <Paragraphs>13</Paragraphs>
  <ScaleCrop>false</ScaleCrop>
  <Company/>
  <LinksUpToDate>false</LinksUpToDate>
  <CharactersWithSpaces>6874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mihaliková</dc:creator>
  <cp:keywords/>
  <dc:description/>
  <cp:lastModifiedBy>Admin</cp:lastModifiedBy>
  <cp:revision>7</cp:revision>
  <dcterms:created xsi:type="dcterms:W3CDTF">2024-03-26T15:26:00Z</dcterms:created>
  <dcterms:modified xsi:type="dcterms:W3CDTF">2024-03-27T09:32:00Z</dcterms:modified>
</cp:coreProperties>
</file>