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833" w:rsidRPr="002A40E6" w:rsidRDefault="00A20833" w:rsidP="00A20833">
      <w:pPr>
        <w:pStyle w:val="Default"/>
        <w:jc w:val="center"/>
        <w:rPr>
          <w:rFonts w:ascii="Arial Narrow" w:hAnsi="Arial Narrow"/>
        </w:rPr>
      </w:pPr>
    </w:p>
    <w:p w:rsidR="00A20833" w:rsidRPr="002A40E6" w:rsidRDefault="00A20833" w:rsidP="00A20833">
      <w:pPr>
        <w:pStyle w:val="Default"/>
        <w:jc w:val="center"/>
        <w:rPr>
          <w:rFonts w:ascii="Arial Narrow" w:hAnsi="Arial Narrow"/>
          <w:b/>
          <w:bCs/>
        </w:rPr>
      </w:pPr>
      <w:r w:rsidRPr="002A40E6">
        <w:rPr>
          <w:rFonts w:ascii="Arial Narrow" w:hAnsi="Arial Narrow"/>
          <w:b/>
          <w:bCs/>
        </w:rPr>
        <w:t>Všeobecné informácie</w:t>
      </w:r>
    </w:p>
    <w:p w:rsidR="00A20833" w:rsidRDefault="00A20833" w:rsidP="00A20833">
      <w:pPr>
        <w:pStyle w:val="Default"/>
        <w:jc w:val="center"/>
        <w:rPr>
          <w:rFonts w:ascii="Arial Narrow" w:hAnsi="Arial Narrow"/>
        </w:rPr>
      </w:pPr>
    </w:p>
    <w:p w:rsidR="00E23809" w:rsidRPr="002A40E6" w:rsidRDefault="00E23809" w:rsidP="00A20833">
      <w:pPr>
        <w:pStyle w:val="Default"/>
        <w:jc w:val="center"/>
        <w:rPr>
          <w:rFonts w:ascii="Arial Narrow" w:hAnsi="Arial Narrow"/>
        </w:rPr>
      </w:pPr>
    </w:p>
    <w:p w:rsidR="00FC03C1" w:rsidRDefault="00A20833" w:rsidP="00B05CDD">
      <w:pPr>
        <w:pStyle w:val="Default"/>
        <w:ind w:left="360"/>
        <w:rPr>
          <w:rFonts w:ascii="Arial Narrow" w:hAnsi="Arial Narrow"/>
          <w:b/>
        </w:rPr>
      </w:pPr>
      <w:r w:rsidRPr="002A40E6">
        <w:rPr>
          <w:rFonts w:ascii="Arial Narrow" w:hAnsi="Arial Narrow"/>
          <w:b/>
        </w:rPr>
        <w:t>Názov a sídlo právnickej osoby</w:t>
      </w:r>
      <w:r w:rsidR="00A07599" w:rsidRPr="002A40E6">
        <w:rPr>
          <w:rFonts w:ascii="Arial Narrow" w:hAnsi="Arial Narrow"/>
          <w:b/>
        </w:rPr>
        <w:t>:</w:t>
      </w:r>
    </w:p>
    <w:p w:rsidR="00C35AE3" w:rsidRPr="00C35AE3" w:rsidRDefault="00DF2146" w:rsidP="00B05CDD">
      <w:pPr>
        <w:pStyle w:val="Default"/>
        <w:ind w:left="360"/>
        <w:rPr>
          <w:rFonts w:ascii="Arial Narrow" w:hAnsi="Arial Narrow"/>
        </w:rPr>
      </w:pPr>
      <w:r>
        <w:rPr>
          <w:rFonts w:ascii="Arial Narrow" w:hAnsi="Arial Narrow"/>
        </w:rPr>
        <w:t xml:space="preserve">A – Z EKO, spol. s. </w:t>
      </w:r>
      <w:proofErr w:type="spellStart"/>
      <w:r>
        <w:rPr>
          <w:rFonts w:ascii="Arial Narrow" w:hAnsi="Arial Narrow"/>
        </w:rPr>
        <w:t>r.o</w:t>
      </w:r>
      <w:proofErr w:type="spellEnd"/>
      <w:r>
        <w:rPr>
          <w:rFonts w:ascii="Arial Narrow" w:hAnsi="Arial Narrow"/>
        </w:rPr>
        <w:t>.</w:t>
      </w:r>
    </w:p>
    <w:p w:rsidR="00C35AE3" w:rsidRDefault="00DF2146" w:rsidP="00A07599">
      <w:pPr>
        <w:pStyle w:val="Default"/>
        <w:ind w:left="360"/>
        <w:rPr>
          <w:rFonts w:ascii="Arial Narrow" w:hAnsi="Arial Narrow"/>
        </w:rPr>
      </w:pPr>
      <w:proofErr w:type="spellStart"/>
      <w:r>
        <w:rPr>
          <w:rFonts w:ascii="Arial Narrow" w:hAnsi="Arial Narrow"/>
        </w:rPr>
        <w:t>Slowackého</w:t>
      </w:r>
      <w:proofErr w:type="spellEnd"/>
      <w:r>
        <w:rPr>
          <w:rFonts w:ascii="Arial Narrow" w:hAnsi="Arial Narrow"/>
        </w:rPr>
        <w:t xml:space="preserve"> 4</w:t>
      </w:r>
    </w:p>
    <w:p w:rsidR="00A07599" w:rsidRDefault="00DF2146" w:rsidP="00A07599">
      <w:pPr>
        <w:pStyle w:val="Default"/>
        <w:ind w:left="360"/>
        <w:rPr>
          <w:rFonts w:ascii="Arial Narrow" w:hAnsi="Arial Narrow"/>
        </w:rPr>
      </w:pPr>
      <w:r>
        <w:rPr>
          <w:rFonts w:ascii="Arial Narrow" w:hAnsi="Arial Narrow"/>
        </w:rPr>
        <w:t>821 04</w:t>
      </w:r>
      <w:r w:rsidR="00A07599" w:rsidRPr="002A40E6">
        <w:rPr>
          <w:rFonts w:ascii="Arial Narrow" w:hAnsi="Arial Narrow"/>
        </w:rPr>
        <w:t xml:space="preserve">  Bratislava</w:t>
      </w:r>
      <w:r>
        <w:rPr>
          <w:rFonts w:ascii="Arial Narrow" w:hAnsi="Arial Narrow"/>
        </w:rPr>
        <w:t xml:space="preserve"> – mestská časť Ružinov</w:t>
      </w:r>
    </w:p>
    <w:p w:rsidR="00497191" w:rsidRDefault="00497191" w:rsidP="00A07599">
      <w:pPr>
        <w:pStyle w:val="Default"/>
        <w:ind w:left="360"/>
        <w:rPr>
          <w:rFonts w:ascii="Arial Narrow" w:hAnsi="Arial Narrow"/>
        </w:rPr>
      </w:pPr>
    </w:p>
    <w:p w:rsidR="00497191" w:rsidRDefault="00497191" w:rsidP="00A07599">
      <w:pPr>
        <w:pStyle w:val="Default"/>
        <w:ind w:left="360"/>
        <w:rPr>
          <w:rFonts w:ascii="Arial Narrow" w:hAnsi="Arial Narrow"/>
        </w:rPr>
      </w:pPr>
      <w:r w:rsidRPr="00497191">
        <w:rPr>
          <w:rFonts w:ascii="Arial Narrow" w:hAnsi="Arial Narrow"/>
          <w:b/>
        </w:rPr>
        <w:t>Informácia o spoločníkoch:</w:t>
      </w:r>
      <w:r>
        <w:rPr>
          <w:rFonts w:ascii="Arial Narrow" w:hAnsi="Arial Narrow"/>
        </w:rPr>
        <w:t xml:space="preserve">  </w:t>
      </w:r>
      <w:r w:rsidR="00DF2146">
        <w:rPr>
          <w:rFonts w:ascii="Arial Narrow" w:hAnsi="Arial Narrow"/>
        </w:rPr>
        <w:t xml:space="preserve">Ing. Jozef </w:t>
      </w:r>
      <w:proofErr w:type="spellStart"/>
      <w:r w:rsidR="00DF2146">
        <w:rPr>
          <w:rFonts w:ascii="Arial Narrow" w:hAnsi="Arial Narrow"/>
        </w:rPr>
        <w:t>Melník</w:t>
      </w:r>
      <w:proofErr w:type="spellEnd"/>
    </w:p>
    <w:p w:rsidR="00497191" w:rsidRDefault="00497191" w:rsidP="00497191">
      <w:pPr>
        <w:pStyle w:val="Default"/>
        <w:ind w:left="360"/>
        <w:rPr>
          <w:rFonts w:ascii="Arial Narrow" w:hAnsi="Arial Narrow"/>
        </w:rPr>
      </w:pPr>
      <w:r w:rsidRPr="00497191">
        <w:rPr>
          <w:rFonts w:ascii="Arial Narrow" w:hAnsi="Arial Narrow"/>
          <w:b/>
        </w:rPr>
        <w:t>Informácia o konateľoch:</w:t>
      </w:r>
      <w:r>
        <w:rPr>
          <w:rFonts w:ascii="Arial Narrow" w:hAnsi="Arial Narrow"/>
        </w:rPr>
        <w:t xml:space="preserve"> </w:t>
      </w:r>
      <w:r w:rsidR="00DF2146">
        <w:rPr>
          <w:rFonts w:ascii="Arial Narrow" w:hAnsi="Arial Narrow"/>
        </w:rPr>
        <w:t xml:space="preserve">Ing. Jozef </w:t>
      </w:r>
      <w:proofErr w:type="spellStart"/>
      <w:r w:rsidR="00DF2146">
        <w:rPr>
          <w:rFonts w:ascii="Arial Narrow" w:hAnsi="Arial Narrow"/>
        </w:rPr>
        <w:t>Melník</w:t>
      </w:r>
      <w:proofErr w:type="spellEnd"/>
    </w:p>
    <w:p w:rsidR="00497191" w:rsidRDefault="00497191" w:rsidP="00497191">
      <w:pPr>
        <w:pStyle w:val="Default"/>
        <w:ind w:left="360"/>
        <w:rPr>
          <w:rFonts w:ascii="Arial Narrow" w:hAnsi="Arial Narrow"/>
        </w:rPr>
      </w:pPr>
      <w:r w:rsidRPr="00497191">
        <w:rPr>
          <w:rFonts w:ascii="Arial Narrow" w:hAnsi="Arial Narrow"/>
          <w:b/>
        </w:rPr>
        <w:t>Konečný užívateľ výhod:</w:t>
      </w:r>
      <w:r>
        <w:rPr>
          <w:rFonts w:ascii="Arial Narrow" w:hAnsi="Arial Narrow"/>
        </w:rPr>
        <w:t xml:space="preserve"> </w:t>
      </w:r>
      <w:r w:rsidR="00DF2146">
        <w:rPr>
          <w:rFonts w:ascii="Arial Narrow" w:hAnsi="Arial Narrow"/>
        </w:rPr>
        <w:t xml:space="preserve">Ing. Jozef </w:t>
      </w:r>
      <w:proofErr w:type="spellStart"/>
      <w:r w:rsidR="00DF2146">
        <w:rPr>
          <w:rFonts w:ascii="Arial Narrow" w:hAnsi="Arial Narrow"/>
        </w:rPr>
        <w:t>Melník</w:t>
      </w:r>
      <w:proofErr w:type="spellEnd"/>
    </w:p>
    <w:p w:rsidR="00497191" w:rsidRPr="002A40E6" w:rsidRDefault="00497191" w:rsidP="00A07599">
      <w:pPr>
        <w:pStyle w:val="Default"/>
        <w:ind w:left="360"/>
        <w:rPr>
          <w:rFonts w:ascii="Arial Narrow" w:hAnsi="Arial Narrow"/>
        </w:rPr>
      </w:pPr>
    </w:p>
    <w:p w:rsidR="00A07599" w:rsidRDefault="0031031C" w:rsidP="00A07599">
      <w:pPr>
        <w:pStyle w:val="Default"/>
        <w:ind w:left="360"/>
        <w:rPr>
          <w:rFonts w:ascii="Arial Narrow" w:hAnsi="Arial Narrow"/>
        </w:rPr>
      </w:pPr>
      <w:r>
        <w:rPr>
          <w:rFonts w:ascii="Arial Narrow" w:hAnsi="Arial Narrow"/>
          <w:b/>
        </w:rPr>
        <w:t>Výška podielu na z</w:t>
      </w:r>
      <w:r w:rsidR="00497191">
        <w:rPr>
          <w:rFonts w:ascii="Arial Narrow" w:hAnsi="Arial Narrow"/>
          <w:b/>
        </w:rPr>
        <w:t>ákladn</w:t>
      </w:r>
      <w:r>
        <w:rPr>
          <w:rFonts w:ascii="Arial Narrow" w:hAnsi="Arial Narrow"/>
          <w:b/>
        </w:rPr>
        <w:t>om</w:t>
      </w:r>
      <w:r w:rsidR="00497191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i</w:t>
      </w:r>
      <w:r w:rsidR="00497191">
        <w:rPr>
          <w:rFonts w:ascii="Arial Narrow" w:hAnsi="Arial Narrow"/>
          <w:b/>
        </w:rPr>
        <w:t>man</w:t>
      </w:r>
      <w:r>
        <w:rPr>
          <w:rFonts w:ascii="Arial Narrow" w:hAnsi="Arial Narrow"/>
          <w:b/>
        </w:rPr>
        <w:t>í</w:t>
      </w:r>
      <w:r w:rsidR="00497191" w:rsidRPr="00497191">
        <w:rPr>
          <w:rFonts w:ascii="Arial Narrow" w:hAnsi="Arial Narrow"/>
        </w:rPr>
        <w:t>:  5</w:t>
      </w:r>
      <w:r w:rsidR="00497191">
        <w:rPr>
          <w:rFonts w:ascii="Arial Narrow" w:hAnsi="Arial Narrow"/>
        </w:rPr>
        <w:t> </w:t>
      </w:r>
      <w:r w:rsidR="00497191" w:rsidRPr="00497191">
        <w:rPr>
          <w:rFonts w:ascii="Arial Narrow" w:hAnsi="Arial Narrow"/>
        </w:rPr>
        <w:t>000</w:t>
      </w:r>
      <w:r w:rsidR="00497191">
        <w:rPr>
          <w:rFonts w:ascii="Arial Narrow" w:hAnsi="Arial Narrow"/>
        </w:rPr>
        <w:t xml:space="preserve">,00 </w:t>
      </w:r>
      <w:r w:rsidR="00497191" w:rsidRPr="00497191">
        <w:rPr>
          <w:rFonts w:ascii="Arial Narrow" w:hAnsi="Arial Narrow"/>
        </w:rPr>
        <w:t>€</w:t>
      </w:r>
    </w:p>
    <w:p w:rsidR="0031031C" w:rsidRDefault="0031031C" w:rsidP="00A07599">
      <w:pPr>
        <w:pStyle w:val="Default"/>
        <w:ind w:left="36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V percentách:                                         </w:t>
      </w:r>
      <w:r w:rsidRPr="0031031C">
        <w:rPr>
          <w:rFonts w:ascii="Arial Narrow" w:hAnsi="Arial Narrow"/>
        </w:rPr>
        <w:t>100 %</w:t>
      </w:r>
    </w:p>
    <w:p w:rsidR="0031031C" w:rsidRDefault="0031031C" w:rsidP="00A07599">
      <w:pPr>
        <w:pStyle w:val="Default"/>
        <w:ind w:left="360"/>
        <w:rPr>
          <w:rFonts w:ascii="Arial Narrow" w:hAnsi="Arial Narrow"/>
        </w:rPr>
      </w:pPr>
    </w:p>
    <w:p w:rsidR="00497191" w:rsidRPr="00497191" w:rsidRDefault="00497191" w:rsidP="00A07599">
      <w:pPr>
        <w:pStyle w:val="Default"/>
        <w:ind w:left="360"/>
        <w:rPr>
          <w:rFonts w:ascii="Arial Narrow" w:hAnsi="Arial Narrow"/>
        </w:rPr>
      </w:pPr>
    </w:p>
    <w:p w:rsidR="00FC03C1" w:rsidRPr="002A40E6" w:rsidRDefault="00A20833" w:rsidP="003C35F0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  <w:b/>
        </w:rPr>
        <w:t>Opis vykonávanej činnosti účtovnej jednotky</w:t>
      </w:r>
      <w:r w:rsidR="00BE7DAE" w:rsidRPr="002A40E6">
        <w:rPr>
          <w:rFonts w:ascii="Arial Narrow" w:hAnsi="Arial Narrow"/>
        </w:rPr>
        <w:t xml:space="preserve">: </w:t>
      </w:r>
    </w:p>
    <w:p w:rsidR="00DF2146" w:rsidRPr="00DF2146" w:rsidRDefault="00DF2146" w:rsidP="00DF2146">
      <w:pPr>
        <w:pStyle w:val="Odsekzoznamu"/>
        <w:numPr>
          <w:ilvl w:val="0"/>
          <w:numId w:val="12"/>
        </w:numPr>
        <w:spacing w:after="160" w:line="259" w:lineRule="auto"/>
        <w:rPr>
          <w:rFonts w:ascii="Arial Narrow" w:eastAsia="Calibri" w:hAnsi="Arial Narrow" w:cs="Arial"/>
          <w:color w:val="000000"/>
          <w:lang w:eastAsia="en-US"/>
        </w:rPr>
      </w:pPr>
      <w:r w:rsidRPr="00DF2146">
        <w:rPr>
          <w:rFonts w:ascii="Arial Narrow" w:eastAsia="Calibri" w:hAnsi="Arial Narrow" w:cs="Arial"/>
          <w:color w:val="000000"/>
          <w:lang w:eastAsia="en-US"/>
        </w:rPr>
        <w:t>kúpa tovaru na účely jeho predaja konečnému spotrebiteľovi (maloobchod)</w:t>
      </w:r>
    </w:p>
    <w:p w:rsidR="00DF2146" w:rsidRPr="00DF2146" w:rsidRDefault="00DF2146" w:rsidP="00DF2146">
      <w:pPr>
        <w:pStyle w:val="Odsekzoznamu"/>
        <w:ind w:left="1440"/>
        <w:rPr>
          <w:rFonts w:ascii="Arial Narrow" w:eastAsia="Calibri" w:hAnsi="Arial Narrow" w:cs="Arial"/>
          <w:color w:val="000000"/>
          <w:lang w:eastAsia="en-US"/>
        </w:rPr>
      </w:pPr>
      <w:r w:rsidRPr="00DF2146">
        <w:rPr>
          <w:rFonts w:ascii="Arial Narrow" w:eastAsia="Calibri" w:hAnsi="Arial Narrow" w:cs="Arial"/>
          <w:color w:val="000000"/>
          <w:lang w:eastAsia="en-US"/>
        </w:rPr>
        <w:t>alebo iným prevádzkovateľom živnosti (veľkoobchod)</w:t>
      </w:r>
    </w:p>
    <w:p w:rsidR="00DF2146" w:rsidRPr="00DF2146" w:rsidRDefault="00DF2146" w:rsidP="00DF2146">
      <w:pPr>
        <w:pStyle w:val="Odsekzoznamu"/>
        <w:numPr>
          <w:ilvl w:val="0"/>
          <w:numId w:val="12"/>
        </w:numPr>
        <w:spacing w:after="160" w:line="259" w:lineRule="auto"/>
        <w:rPr>
          <w:rFonts w:ascii="Arial Narrow" w:eastAsia="Calibri" w:hAnsi="Arial Narrow" w:cs="Arial"/>
          <w:color w:val="000000"/>
          <w:lang w:eastAsia="en-US"/>
        </w:rPr>
      </w:pPr>
      <w:r w:rsidRPr="00DF2146">
        <w:rPr>
          <w:rFonts w:ascii="Arial Narrow" w:eastAsia="Calibri" w:hAnsi="Arial Narrow" w:cs="Arial"/>
          <w:color w:val="000000"/>
          <w:lang w:eastAsia="en-US"/>
        </w:rPr>
        <w:t>sprostredkovateľská činnosť v oblasti obchodu</w:t>
      </w:r>
    </w:p>
    <w:p w:rsidR="00DF2146" w:rsidRPr="00DF2146" w:rsidRDefault="00DF2146" w:rsidP="00DF2146">
      <w:pPr>
        <w:pStyle w:val="Odsekzoznamu"/>
        <w:numPr>
          <w:ilvl w:val="0"/>
          <w:numId w:val="12"/>
        </w:numPr>
        <w:spacing w:after="160" w:line="259" w:lineRule="auto"/>
        <w:rPr>
          <w:rFonts w:ascii="Arial Narrow" w:eastAsia="Calibri" w:hAnsi="Arial Narrow" w:cs="Arial"/>
          <w:color w:val="000000"/>
          <w:lang w:eastAsia="en-US"/>
        </w:rPr>
      </w:pPr>
      <w:r w:rsidRPr="00DF2146">
        <w:rPr>
          <w:rFonts w:ascii="Arial Narrow" w:eastAsia="Calibri" w:hAnsi="Arial Narrow" w:cs="Arial"/>
          <w:color w:val="000000"/>
          <w:lang w:eastAsia="en-US"/>
        </w:rPr>
        <w:t>sprostredkovateľská činnosť v oblasti služieb</w:t>
      </w:r>
    </w:p>
    <w:p w:rsidR="00DF2146" w:rsidRPr="00DF2146" w:rsidRDefault="00DF2146" w:rsidP="00DF2146">
      <w:pPr>
        <w:pStyle w:val="Odsekzoznamu"/>
        <w:numPr>
          <w:ilvl w:val="0"/>
          <w:numId w:val="12"/>
        </w:numPr>
        <w:spacing w:after="160" w:line="259" w:lineRule="auto"/>
        <w:rPr>
          <w:rFonts w:ascii="Arial Narrow" w:eastAsia="Calibri" w:hAnsi="Arial Narrow" w:cs="Arial"/>
          <w:color w:val="000000"/>
          <w:lang w:eastAsia="en-US"/>
        </w:rPr>
      </w:pPr>
      <w:r w:rsidRPr="00DF2146">
        <w:rPr>
          <w:rFonts w:ascii="Arial Narrow" w:eastAsia="Calibri" w:hAnsi="Arial Narrow" w:cs="Arial"/>
          <w:color w:val="000000"/>
          <w:lang w:eastAsia="en-US"/>
        </w:rPr>
        <w:t>prenájom hnuteľných vecí</w:t>
      </w:r>
    </w:p>
    <w:p w:rsidR="00DF2146" w:rsidRPr="00DF2146" w:rsidRDefault="00DF2146" w:rsidP="00DF2146">
      <w:pPr>
        <w:pStyle w:val="Odsekzoznamu"/>
        <w:numPr>
          <w:ilvl w:val="0"/>
          <w:numId w:val="12"/>
        </w:numPr>
        <w:spacing w:after="160" w:line="259" w:lineRule="auto"/>
        <w:rPr>
          <w:rFonts w:ascii="Arial Narrow" w:eastAsia="Calibri" w:hAnsi="Arial Narrow" w:cs="Arial"/>
          <w:color w:val="000000"/>
          <w:lang w:eastAsia="en-US"/>
        </w:rPr>
      </w:pPr>
      <w:r w:rsidRPr="00DF2146">
        <w:rPr>
          <w:rFonts w:ascii="Arial Narrow" w:eastAsia="Calibri" w:hAnsi="Arial Narrow" w:cs="Arial"/>
          <w:color w:val="000000"/>
          <w:lang w:eastAsia="en-US"/>
        </w:rPr>
        <w:t>činnosť podnikateľských, organizačných a ekonomických poradcov</w:t>
      </w:r>
    </w:p>
    <w:p w:rsidR="00DF2146" w:rsidRPr="00DF2146" w:rsidRDefault="00DF2146" w:rsidP="00DF2146">
      <w:pPr>
        <w:pStyle w:val="Odsekzoznamu"/>
        <w:numPr>
          <w:ilvl w:val="0"/>
          <w:numId w:val="12"/>
        </w:numPr>
        <w:spacing w:after="160" w:line="259" w:lineRule="auto"/>
        <w:rPr>
          <w:rFonts w:ascii="Arial Narrow" w:eastAsia="Calibri" w:hAnsi="Arial Narrow" w:cs="Arial"/>
          <w:color w:val="000000"/>
          <w:lang w:eastAsia="en-US"/>
        </w:rPr>
      </w:pPr>
      <w:r w:rsidRPr="00DF2146">
        <w:rPr>
          <w:rFonts w:ascii="Arial Narrow" w:eastAsia="Calibri" w:hAnsi="Arial Narrow" w:cs="Arial"/>
          <w:color w:val="000000"/>
          <w:lang w:eastAsia="en-US"/>
        </w:rPr>
        <w:t xml:space="preserve">reklamné a marketingové služby </w:t>
      </w:r>
    </w:p>
    <w:p w:rsidR="00DF2146" w:rsidRPr="00DF2146" w:rsidRDefault="00DF2146" w:rsidP="00DF2146">
      <w:pPr>
        <w:pStyle w:val="Odsekzoznamu"/>
        <w:numPr>
          <w:ilvl w:val="0"/>
          <w:numId w:val="12"/>
        </w:numPr>
        <w:spacing w:after="160" w:line="259" w:lineRule="auto"/>
        <w:rPr>
          <w:rFonts w:ascii="Arial Narrow" w:eastAsia="Calibri" w:hAnsi="Arial Narrow" w:cs="Arial"/>
          <w:color w:val="000000"/>
          <w:lang w:eastAsia="en-US"/>
        </w:rPr>
      </w:pPr>
      <w:r w:rsidRPr="00DF2146">
        <w:rPr>
          <w:rFonts w:ascii="Arial Narrow" w:eastAsia="Calibri" w:hAnsi="Arial Narrow" w:cs="Arial"/>
          <w:color w:val="000000"/>
          <w:lang w:eastAsia="en-US"/>
        </w:rPr>
        <w:t>prieskum trhu a verejnej mienky</w:t>
      </w:r>
    </w:p>
    <w:p w:rsidR="00DF2146" w:rsidRPr="00DF2146" w:rsidRDefault="00DF2146" w:rsidP="00DF2146">
      <w:pPr>
        <w:pStyle w:val="Odsekzoznamu"/>
        <w:numPr>
          <w:ilvl w:val="0"/>
          <w:numId w:val="12"/>
        </w:numPr>
        <w:spacing w:after="160" w:line="259" w:lineRule="auto"/>
        <w:rPr>
          <w:rFonts w:ascii="Arial Narrow" w:eastAsia="Calibri" w:hAnsi="Arial Narrow" w:cs="Arial"/>
          <w:color w:val="000000"/>
          <w:lang w:eastAsia="en-US"/>
        </w:rPr>
      </w:pPr>
      <w:r w:rsidRPr="00DF2146">
        <w:rPr>
          <w:rFonts w:ascii="Arial Narrow" w:eastAsia="Calibri" w:hAnsi="Arial Narrow" w:cs="Arial"/>
          <w:color w:val="000000"/>
          <w:lang w:eastAsia="en-US"/>
        </w:rPr>
        <w:t>podnikanie v oblasti nakladania s iným ako nebezpečným odpadom</w:t>
      </w:r>
    </w:p>
    <w:p w:rsidR="00A20833" w:rsidRPr="002A40E6" w:rsidRDefault="00A20833" w:rsidP="00A20833">
      <w:pPr>
        <w:pStyle w:val="Default"/>
        <w:rPr>
          <w:rFonts w:ascii="Arial Narrow" w:hAnsi="Arial Narrow"/>
        </w:rPr>
      </w:pPr>
    </w:p>
    <w:p w:rsidR="000943B0" w:rsidRPr="002A40E6" w:rsidRDefault="000943B0" w:rsidP="00A20833">
      <w:pPr>
        <w:pStyle w:val="Default"/>
        <w:rPr>
          <w:rFonts w:ascii="Arial Narrow" w:hAnsi="Arial Narrow"/>
        </w:rPr>
      </w:pPr>
    </w:p>
    <w:p w:rsidR="003C35F0" w:rsidRPr="002A40E6" w:rsidRDefault="00A20833" w:rsidP="00E23809">
      <w:pPr>
        <w:pStyle w:val="Default"/>
        <w:ind w:left="360"/>
        <w:rPr>
          <w:rFonts w:ascii="Arial Narrow" w:hAnsi="Arial Narrow"/>
          <w:b/>
        </w:rPr>
      </w:pPr>
      <w:r w:rsidRPr="002A40E6">
        <w:rPr>
          <w:rFonts w:ascii="Arial Narrow" w:hAnsi="Arial Narrow"/>
          <w:b/>
        </w:rPr>
        <w:t>Dátum schválenia účtovnej závierky za bezprostredne predchádzajúce účtovné obdobie</w:t>
      </w:r>
      <w:r w:rsidR="00FC03C1" w:rsidRPr="002A40E6">
        <w:rPr>
          <w:rFonts w:ascii="Arial Narrow" w:hAnsi="Arial Narrow"/>
          <w:b/>
        </w:rPr>
        <w:t>:</w:t>
      </w:r>
    </w:p>
    <w:p w:rsidR="00B14B38" w:rsidRPr="002A40E6" w:rsidRDefault="00FC03C1" w:rsidP="003C35F0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>Účtovná závierka Spoločnosti k </w:t>
      </w:r>
      <w:r w:rsidRPr="00081F6C">
        <w:rPr>
          <w:rFonts w:ascii="Arial Narrow" w:hAnsi="Arial Narrow"/>
        </w:rPr>
        <w:t>31.12.20</w:t>
      </w:r>
      <w:r w:rsidR="00C35AE3">
        <w:rPr>
          <w:rFonts w:ascii="Arial Narrow" w:hAnsi="Arial Narrow"/>
        </w:rPr>
        <w:t>2</w:t>
      </w:r>
      <w:r w:rsidR="007E30D5">
        <w:rPr>
          <w:rFonts w:ascii="Arial Narrow" w:hAnsi="Arial Narrow"/>
        </w:rPr>
        <w:t>2</w:t>
      </w:r>
      <w:r w:rsidR="00A20833" w:rsidRPr="002A40E6">
        <w:rPr>
          <w:rFonts w:ascii="Arial Narrow" w:hAnsi="Arial Narrow"/>
        </w:rPr>
        <w:t xml:space="preserve"> </w:t>
      </w:r>
      <w:r w:rsidR="003C35F0" w:rsidRPr="002A40E6">
        <w:rPr>
          <w:rFonts w:ascii="Arial Narrow" w:hAnsi="Arial Narrow"/>
        </w:rPr>
        <w:t>bola schválená dňa</w:t>
      </w:r>
      <w:r w:rsidR="00C35AE3">
        <w:rPr>
          <w:rFonts w:ascii="Arial Narrow" w:hAnsi="Arial Narrow"/>
        </w:rPr>
        <w:t xml:space="preserve"> </w:t>
      </w:r>
      <w:r w:rsidR="00DF2146">
        <w:rPr>
          <w:rFonts w:ascii="Arial Narrow" w:hAnsi="Arial Narrow"/>
        </w:rPr>
        <w:t>20.01.2023</w:t>
      </w:r>
      <w:r w:rsidR="00C35AE3">
        <w:rPr>
          <w:rFonts w:ascii="Arial Narrow" w:hAnsi="Arial Narrow"/>
        </w:rPr>
        <w:t>.</w:t>
      </w:r>
    </w:p>
    <w:p w:rsidR="000E4CE9" w:rsidRDefault="000E4CE9" w:rsidP="00A20833">
      <w:pPr>
        <w:pStyle w:val="Default"/>
        <w:rPr>
          <w:rFonts w:ascii="Arial Narrow" w:hAnsi="Arial Narrow"/>
        </w:rPr>
      </w:pPr>
    </w:p>
    <w:p w:rsidR="00C35AE3" w:rsidRPr="002A40E6" w:rsidRDefault="00C35AE3" w:rsidP="00A20833">
      <w:pPr>
        <w:pStyle w:val="Default"/>
        <w:rPr>
          <w:rFonts w:ascii="Arial Narrow" w:hAnsi="Arial Narrow"/>
        </w:rPr>
      </w:pPr>
    </w:p>
    <w:p w:rsidR="00A20833" w:rsidRPr="002A40E6" w:rsidRDefault="00A20833" w:rsidP="00E23809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  <w:b/>
        </w:rPr>
        <w:t>Právny dôvod na zostavenie účtovnej závierky</w:t>
      </w:r>
      <w:r w:rsidR="00B14B38" w:rsidRPr="002A40E6">
        <w:rPr>
          <w:rFonts w:ascii="Arial Narrow" w:hAnsi="Arial Narrow"/>
          <w:b/>
        </w:rPr>
        <w:t>:</w:t>
      </w:r>
      <w:r w:rsidRPr="002A40E6">
        <w:rPr>
          <w:rFonts w:ascii="Arial Narrow" w:hAnsi="Arial Narrow"/>
        </w:rPr>
        <w:t xml:space="preserve"> </w:t>
      </w:r>
    </w:p>
    <w:p w:rsidR="007020CD" w:rsidRPr="002A40E6" w:rsidRDefault="00B14B38" w:rsidP="00B14B38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>Účtovná závierka Spoločnosti k 31. decembru 20</w:t>
      </w:r>
      <w:r w:rsidR="00C35AE3">
        <w:rPr>
          <w:rFonts w:ascii="Arial Narrow" w:hAnsi="Arial Narrow"/>
        </w:rPr>
        <w:t>2</w:t>
      </w:r>
      <w:r w:rsidR="00E831D1">
        <w:rPr>
          <w:rFonts w:ascii="Arial Narrow" w:hAnsi="Arial Narrow"/>
        </w:rPr>
        <w:t>3</w:t>
      </w:r>
      <w:r w:rsidRPr="002A40E6">
        <w:rPr>
          <w:rFonts w:ascii="Arial Narrow" w:hAnsi="Arial Narrow"/>
        </w:rPr>
        <w:t xml:space="preserve"> je zostavená ako riadna účtovná závierka podľa</w:t>
      </w:r>
    </w:p>
    <w:p w:rsidR="007020CD" w:rsidRPr="002A40E6" w:rsidRDefault="00B14B38" w:rsidP="00B14B38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 xml:space="preserve">§ 17 ods.6 zákona NR SR č. 431/2002 </w:t>
      </w:r>
      <w:proofErr w:type="spellStart"/>
      <w:r w:rsidRPr="002A40E6">
        <w:rPr>
          <w:rFonts w:ascii="Arial Narrow" w:hAnsi="Arial Narrow"/>
        </w:rPr>
        <w:t>Z.z</w:t>
      </w:r>
      <w:proofErr w:type="spellEnd"/>
      <w:r w:rsidRPr="002A40E6">
        <w:rPr>
          <w:rFonts w:ascii="Arial Narrow" w:hAnsi="Arial Narrow"/>
        </w:rPr>
        <w:t xml:space="preserve">. o účtovníctve, </w:t>
      </w:r>
      <w:r w:rsidR="007020CD" w:rsidRPr="002A40E6">
        <w:rPr>
          <w:rFonts w:ascii="Arial Narrow" w:hAnsi="Arial Narrow"/>
        </w:rPr>
        <w:t xml:space="preserve">za účtovné obdobie od 1. januára </w:t>
      </w:r>
      <w:r w:rsidR="00C35AE3">
        <w:rPr>
          <w:rFonts w:ascii="Arial Narrow" w:hAnsi="Arial Narrow"/>
        </w:rPr>
        <w:t>202</w:t>
      </w:r>
      <w:r w:rsidR="00E831D1">
        <w:rPr>
          <w:rFonts w:ascii="Arial Narrow" w:hAnsi="Arial Narrow"/>
        </w:rPr>
        <w:t>3</w:t>
      </w:r>
    </w:p>
    <w:p w:rsidR="00B14B38" w:rsidRPr="002A40E6" w:rsidRDefault="007020CD" w:rsidP="00B14B38">
      <w:pPr>
        <w:pStyle w:val="Default"/>
        <w:ind w:left="360"/>
        <w:rPr>
          <w:rFonts w:ascii="Arial Narrow" w:hAnsi="Arial Narrow"/>
        </w:rPr>
      </w:pPr>
      <w:r w:rsidRPr="002A40E6">
        <w:rPr>
          <w:rFonts w:ascii="Arial Narrow" w:hAnsi="Arial Narrow"/>
        </w:rPr>
        <w:t>do 31. decembra 20</w:t>
      </w:r>
      <w:r w:rsidR="00C35AE3">
        <w:rPr>
          <w:rFonts w:ascii="Arial Narrow" w:hAnsi="Arial Narrow"/>
        </w:rPr>
        <w:t>2</w:t>
      </w:r>
      <w:r w:rsidR="00E831D1">
        <w:rPr>
          <w:rFonts w:ascii="Arial Narrow" w:hAnsi="Arial Narrow"/>
        </w:rPr>
        <w:t>3</w:t>
      </w:r>
      <w:r w:rsidRPr="002A40E6">
        <w:rPr>
          <w:rFonts w:ascii="Arial Narrow" w:hAnsi="Arial Narrow"/>
        </w:rPr>
        <w:t>.</w:t>
      </w:r>
    </w:p>
    <w:p w:rsidR="000E4CE9" w:rsidRPr="002A40E6" w:rsidRDefault="000E4CE9" w:rsidP="00A20833">
      <w:pPr>
        <w:pStyle w:val="Default"/>
        <w:rPr>
          <w:rFonts w:ascii="Arial Narrow" w:hAnsi="Arial Narrow"/>
        </w:rPr>
      </w:pPr>
    </w:p>
    <w:p w:rsidR="000E4CE9" w:rsidRPr="002A40E6" w:rsidRDefault="000E4CE9" w:rsidP="00A20833">
      <w:pPr>
        <w:pStyle w:val="Default"/>
        <w:rPr>
          <w:rFonts w:ascii="Arial Narrow" w:hAnsi="Arial Narrow"/>
        </w:rPr>
      </w:pPr>
    </w:p>
    <w:p w:rsidR="0031031C" w:rsidRDefault="00A20833" w:rsidP="0031031C">
      <w:pPr>
        <w:pStyle w:val="Default"/>
        <w:ind w:left="360"/>
        <w:rPr>
          <w:rFonts w:ascii="Arial Narrow" w:hAnsi="Arial Narrow"/>
          <w:b/>
        </w:rPr>
      </w:pPr>
      <w:r w:rsidRPr="002A40E6">
        <w:rPr>
          <w:rFonts w:ascii="Arial Narrow" w:hAnsi="Arial Narrow"/>
          <w:b/>
        </w:rPr>
        <w:t xml:space="preserve">Údaje o skupine účtovných jednotiek: </w:t>
      </w:r>
    </w:p>
    <w:p w:rsidR="001208CE" w:rsidRPr="002A40E6" w:rsidRDefault="001208CE" w:rsidP="0031031C">
      <w:pPr>
        <w:pStyle w:val="Default"/>
        <w:ind w:left="360"/>
        <w:rPr>
          <w:rFonts w:ascii="Arial Narrow" w:hAnsi="Arial Narrow" w:cs="Arial CE"/>
        </w:rPr>
      </w:pPr>
      <w:r w:rsidRPr="002A40E6">
        <w:rPr>
          <w:rFonts w:ascii="Arial Narrow" w:hAnsi="Arial Narrow" w:cs="Arial CE"/>
        </w:rPr>
        <w:t xml:space="preserve">Spoločnosť </w:t>
      </w:r>
      <w:r w:rsidR="00C31067">
        <w:rPr>
          <w:rFonts w:ascii="Arial Narrow" w:hAnsi="Arial Narrow" w:cs="Arial CE"/>
        </w:rPr>
        <w:t>nie je súčasťou konsolidovaného celku</w:t>
      </w:r>
    </w:p>
    <w:p w:rsidR="001208CE" w:rsidRPr="002A40E6" w:rsidRDefault="001208CE" w:rsidP="00651A4D">
      <w:pPr>
        <w:pStyle w:val="Default"/>
        <w:ind w:left="1068"/>
        <w:rPr>
          <w:rFonts w:ascii="Arial Narrow" w:hAnsi="Arial Narrow" w:cs="Arial CE"/>
        </w:rPr>
      </w:pPr>
    </w:p>
    <w:p w:rsidR="00C31067" w:rsidRDefault="00C31067" w:rsidP="001F6A64">
      <w:pPr>
        <w:pStyle w:val="Default"/>
        <w:ind w:left="360"/>
        <w:jc w:val="center"/>
        <w:rPr>
          <w:rFonts w:ascii="Arial Narrow" w:hAnsi="Arial Narrow"/>
          <w:b/>
        </w:rPr>
      </w:pPr>
    </w:p>
    <w:p w:rsidR="00C31067" w:rsidRDefault="00C31067" w:rsidP="001F6A64">
      <w:pPr>
        <w:pStyle w:val="Default"/>
        <w:ind w:left="360"/>
        <w:jc w:val="center"/>
        <w:rPr>
          <w:rFonts w:ascii="Arial Narrow" w:hAnsi="Arial Narrow"/>
          <w:b/>
        </w:rPr>
      </w:pPr>
    </w:p>
    <w:p w:rsidR="00A20833" w:rsidRPr="002A40E6" w:rsidRDefault="00A20833" w:rsidP="001F6A64">
      <w:pPr>
        <w:pStyle w:val="Default"/>
        <w:ind w:left="360"/>
        <w:jc w:val="center"/>
        <w:rPr>
          <w:rFonts w:ascii="Arial Narrow" w:hAnsi="Arial Narrow"/>
        </w:rPr>
      </w:pPr>
      <w:r w:rsidRPr="001F6A64">
        <w:rPr>
          <w:rFonts w:ascii="Arial Narrow" w:hAnsi="Arial Narrow"/>
          <w:b/>
        </w:rPr>
        <w:t>Priemerný prepočítaný počet zamestnancov účtovnej jednotky</w:t>
      </w:r>
    </w:p>
    <w:p w:rsidR="00F714B3" w:rsidRPr="002A40E6" w:rsidRDefault="00F714B3" w:rsidP="00F714B3">
      <w:pPr>
        <w:pStyle w:val="Default"/>
        <w:ind w:left="360"/>
        <w:rPr>
          <w:rFonts w:ascii="Arial Narrow" w:hAnsi="Arial Narr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13"/>
        <w:gridCol w:w="2733"/>
        <w:gridCol w:w="2969"/>
      </w:tblGrid>
      <w:tr w:rsidR="00F714B3" w:rsidRPr="002A40E6" w:rsidTr="00B05CDD">
        <w:trPr>
          <w:jc w:val="center"/>
        </w:trPr>
        <w:tc>
          <w:tcPr>
            <w:tcW w:w="3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14B3" w:rsidRPr="002A40E6" w:rsidRDefault="00F714B3" w:rsidP="00CD7F60">
            <w:pPr>
              <w:pStyle w:val="TopHeader"/>
              <w:rPr>
                <w:rFonts w:cs="Arial CE"/>
                <w:sz w:val="24"/>
                <w:szCs w:val="24"/>
              </w:rPr>
            </w:pPr>
            <w:r w:rsidRPr="002A40E6">
              <w:rPr>
                <w:rFonts w:cs="Arial CE"/>
                <w:sz w:val="24"/>
                <w:szCs w:val="24"/>
              </w:rPr>
              <w:t>Názov položky</w:t>
            </w:r>
          </w:p>
        </w:tc>
        <w:tc>
          <w:tcPr>
            <w:tcW w:w="27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14B3" w:rsidRPr="002A40E6" w:rsidRDefault="00F714B3" w:rsidP="00CD7F60">
            <w:pPr>
              <w:pStyle w:val="TopHeader"/>
              <w:rPr>
                <w:rFonts w:cs="Arial CE"/>
                <w:sz w:val="24"/>
                <w:szCs w:val="24"/>
              </w:rPr>
            </w:pPr>
            <w:r w:rsidRPr="002A40E6">
              <w:rPr>
                <w:rFonts w:cs="Arial CE"/>
                <w:sz w:val="24"/>
                <w:szCs w:val="24"/>
              </w:rPr>
              <w:t>Bežné účtovné obdobie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14B3" w:rsidRPr="002A40E6" w:rsidRDefault="00F714B3" w:rsidP="00CD7F60">
            <w:pPr>
              <w:pStyle w:val="TopHeader"/>
              <w:rPr>
                <w:rFonts w:cs="Arial CE"/>
                <w:sz w:val="24"/>
                <w:szCs w:val="24"/>
              </w:rPr>
            </w:pPr>
            <w:r w:rsidRPr="002A40E6">
              <w:rPr>
                <w:rFonts w:cs="Arial CE"/>
                <w:sz w:val="24"/>
                <w:szCs w:val="24"/>
              </w:rPr>
              <w:t>Bezprostredne predchádzajúce účtovné obdobie</w:t>
            </w:r>
          </w:p>
        </w:tc>
      </w:tr>
      <w:tr w:rsidR="00F714B3" w:rsidRPr="002A40E6" w:rsidTr="00B05CDD">
        <w:trPr>
          <w:jc w:val="center"/>
        </w:trPr>
        <w:tc>
          <w:tcPr>
            <w:tcW w:w="3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14B3" w:rsidRPr="002A40E6" w:rsidRDefault="00F714B3" w:rsidP="00CD7F60">
            <w:pPr>
              <w:rPr>
                <w:rFonts w:ascii="Arial Narrow" w:hAnsi="Arial Narrow" w:cs="Arial CE"/>
              </w:rPr>
            </w:pPr>
            <w:r w:rsidRPr="002A40E6">
              <w:rPr>
                <w:rFonts w:ascii="Arial Narrow" w:hAnsi="Arial Narrow" w:cs="Arial CE"/>
              </w:rPr>
              <w:t>Priemerný prepočítaný počet zamestnancov</w:t>
            </w:r>
          </w:p>
        </w:tc>
        <w:tc>
          <w:tcPr>
            <w:tcW w:w="2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14B3" w:rsidRPr="002A40E6" w:rsidRDefault="00C35AE3" w:rsidP="00F07E51">
            <w:pPr>
              <w:spacing w:line="360" w:lineRule="auto"/>
              <w:jc w:val="center"/>
              <w:rPr>
                <w:rFonts w:ascii="Arial Narrow" w:hAnsi="Arial Narrow" w:cs="Arial CE"/>
              </w:rPr>
            </w:pPr>
            <w:r>
              <w:rPr>
                <w:rFonts w:ascii="Arial Narrow" w:hAnsi="Arial Narrow" w:cs="Arial CE"/>
              </w:rPr>
              <w:t>0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</w:tcBorders>
          </w:tcPr>
          <w:p w:rsidR="00F714B3" w:rsidRPr="002A40E6" w:rsidRDefault="00D22235" w:rsidP="00931E24">
            <w:pPr>
              <w:spacing w:line="360" w:lineRule="auto"/>
              <w:jc w:val="center"/>
              <w:rPr>
                <w:rFonts w:ascii="Arial Narrow" w:hAnsi="Arial Narrow" w:cs="Arial CE"/>
              </w:rPr>
            </w:pPr>
            <w:r>
              <w:rPr>
                <w:rFonts w:ascii="Arial Narrow" w:hAnsi="Arial Narrow" w:cs="Arial CE"/>
              </w:rPr>
              <w:t>0</w:t>
            </w:r>
          </w:p>
        </w:tc>
      </w:tr>
    </w:tbl>
    <w:p w:rsidR="00F714B3" w:rsidRDefault="00F714B3" w:rsidP="00F714B3">
      <w:pPr>
        <w:pStyle w:val="Default"/>
        <w:ind w:left="360"/>
        <w:rPr>
          <w:rFonts w:ascii="Arial Narrow" w:hAnsi="Arial Narrow"/>
        </w:rPr>
      </w:pPr>
    </w:p>
    <w:p w:rsidR="00B05CDD" w:rsidRPr="002A40E6" w:rsidRDefault="00B05CDD" w:rsidP="00F714B3">
      <w:pPr>
        <w:pStyle w:val="Default"/>
        <w:ind w:left="360"/>
        <w:rPr>
          <w:rFonts w:ascii="Arial Narrow" w:hAnsi="Arial Narrow"/>
        </w:rPr>
      </w:pPr>
    </w:p>
    <w:p w:rsidR="00684329" w:rsidRPr="00684329" w:rsidRDefault="00684329" w:rsidP="00684329">
      <w:pPr>
        <w:pStyle w:val="Zkladntext"/>
        <w:rPr>
          <w:rFonts w:ascii="Arial Narrow" w:hAnsi="Arial Narrow"/>
          <w:b w:val="0"/>
        </w:rPr>
      </w:pPr>
    </w:p>
    <w:p w:rsidR="00A20833" w:rsidRPr="002A40E6" w:rsidRDefault="00A20833" w:rsidP="00A20833">
      <w:pPr>
        <w:pStyle w:val="Default"/>
        <w:jc w:val="center"/>
        <w:rPr>
          <w:rFonts w:ascii="Arial Narrow" w:hAnsi="Arial Narrow"/>
          <w:b/>
          <w:bCs/>
        </w:rPr>
      </w:pPr>
      <w:r w:rsidRPr="002A40E6">
        <w:rPr>
          <w:rFonts w:ascii="Arial Narrow" w:hAnsi="Arial Narrow"/>
          <w:b/>
          <w:bCs/>
        </w:rPr>
        <w:t>Informácie o prijatých postupoch</w:t>
      </w:r>
    </w:p>
    <w:p w:rsidR="005914F3" w:rsidRPr="002A40E6" w:rsidRDefault="005914F3" w:rsidP="00A20833">
      <w:pPr>
        <w:pStyle w:val="Default"/>
        <w:jc w:val="center"/>
        <w:rPr>
          <w:rFonts w:ascii="Arial Narrow" w:hAnsi="Arial Narrow"/>
        </w:rPr>
      </w:pPr>
    </w:p>
    <w:p w:rsidR="005914F3" w:rsidRPr="002A40E6" w:rsidRDefault="005914F3" w:rsidP="005914F3">
      <w:pPr>
        <w:pStyle w:val="Zkladntext"/>
        <w:ind w:left="450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>Účtovná závierka bola zostavená za predpokladu, že Spoločnosť bude nepretržite pokračovať vo svojej činnosti.</w:t>
      </w:r>
    </w:p>
    <w:p w:rsidR="00A20833" w:rsidRPr="002A40E6" w:rsidRDefault="00A20833" w:rsidP="00A20833">
      <w:pPr>
        <w:pStyle w:val="Default"/>
        <w:rPr>
          <w:rFonts w:ascii="Arial Narrow" w:hAnsi="Arial Narrow" w:cs="Arial CE"/>
        </w:rPr>
      </w:pPr>
    </w:p>
    <w:p w:rsidR="005914F3" w:rsidRPr="002A40E6" w:rsidRDefault="005914F3" w:rsidP="005914F3">
      <w:pPr>
        <w:pStyle w:val="Zkladntext"/>
        <w:ind w:left="450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>Účtovné metódy a všeobecné účtovné zásady boli účtovnou jednotkou konzistentne aplikované.</w:t>
      </w:r>
    </w:p>
    <w:p w:rsidR="00A20833" w:rsidRPr="002A40E6" w:rsidRDefault="00A20833" w:rsidP="00A20833">
      <w:pPr>
        <w:pStyle w:val="Default"/>
        <w:rPr>
          <w:rFonts w:ascii="Arial Narrow" w:hAnsi="Arial Narrow"/>
        </w:rPr>
      </w:pPr>
    </w:p>
    <w:p w:rsidR="00010BBC" w:rsidRPr="002A40E6" w:rsidRDefault="00010BBC" w:rsidP="00A20833">
      <w:pPr>
        <w:pStyle w:val="Default"/>
        <w:spacing w:after="14"/>
        <w:rPr>
          <w:rFonts w:ascii="Arial Narrow" w:hAnsi="Arial Narrow"/>
        </w:rPr>
      </w:pPr>
      <w:r w:rsidRPr="002A40E6">
        <w:rPr>
          <w:rFonts w:ascii="Arial Narrow" w:hAnsi="Arial Narrow"/>
          <w:b/>
        </w:rPr>
        <w:t xml:space="preserve">        </w:t>
      </w:r>
      <w:r w:rsidR="00A20833" w:rsidRPr="002A40E6">
        <w:rPr>
          <w:rFonts w:ascii="Arial Narrow" w:hAnsi="Arial Narrow"/>
        </w:rPr>
        <w:t>Spôsob a určenie ocenenia majetku a</w:t>
      </w:r>
      <w:r w:rsidRPr="002A40E6">
        <w:rPr>
          <w:rFonts w:ascii="Arial Narrow" w:hAnsi="Arial Narrow"/>
        </w:rPr>
        <w:t> </w:t>
      </w:r>
      <w:r w:rsidR="00A20833" w:rsidRPr="002A40E6">
        <w:rPr>
          <w:rFonts w:ascii="Arial Narrow" w:hAnsi="Arial Narrow"/>
        </w:rPr>
        <w:t>záväzkov</w:t>
      </w:r>
      <w:r w:rsidRPr="002A40E6">
        <w:rPr>
          <w:rFonts w:ascii="Arial Narrow" w:hAnsi="Arial Narrow"/>
        </w:rPr>
        <w:t>:</w:t>
      </w:r>
    </w:p>
    <w:p w:rsidR="00AA4992" w:rsidRPr="002A40E6" w:rsidRDefault="00AA4992" w:rsidP="00A20833">
      <w:pPr>
        <w:pStyle w:val="Default"/>
        <w:spacing w:after="14"/>
        <w:rPr>
          <w:rFonts w:ascii="Arial Narrow" w:hAnsi="Arial Narrow"/>
        </w:rPr>
      </w:pPr>
    </w:p>
    <w:p w:rsidR="00010BBC" w:rsidRPr="00624EF2" w:rsidRDefault="00D7166C" w:rsidP="00D7166C">
      <w:pPr>
        <w:pStyle w:val="Pismenka"/>
        <w:rPr>
          <w:rFonts w:ascii="Arial Narrow" w:hAnsi="Arial Narrow" w:cs="Arial CE"/>
          <w:b w:val="0"/>
          <w:sz w:val="24"/>
          <w:szCs w:val="24"/>
        </w:rPr>
      </w:pPr>
      <w:r w:rsidRPr="002A40E6">
        <w:rPr>
          <w:rFonts w:ascii="Arial Narrow" w:hAnsi="Arial Narrow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Dlhodobý nehmotný majetok a dlhodobý hmotný majetok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</w:t>
      </w:r>
      <w:r w:rsidR="00D7166C" w:rsidRPr="002A40E6">
        <w:rPr>
          <w:rFonts w:ascii="Arial Narrow" w:hAnsi="Arial Narrow" w:cs="Arial CE"/>
          <w:b w:val="0"/>
        </w:rPr>
        <w:t xml:space="preserve"> </w:t>
      </w:r>
      <w:r w:rsidRPr="002A40E6">
        <w:rPr>
          <w:rFonts w:ascii="Arial Narrow" w:hAnsi="Arial Narrow" w:cs="Arial CE"/>
          <w:b w:val="0"/>
        </w:rPr>
        <w:t xml:space="preserve">Dlhodobý nehmotný a dlhodobý hmotný majetok nakupovaný sa oceňuje obstarávacou cenou, ktorá  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</w:t>
      </w:r>
      <w:r w:rsidR="00D7166C" w:rsidRPr="002A40E6">
        <w:rPr>
          <w:rFonts w:ascii="Arial Narrow" w:hAnsi="Arial Narrow" w:cs="Arial CE"/>
          <w:b w:val="0"/>
        </w:rPr>
        <w:t xml:space="preserve">  </w:t>
      </w:r>
      <w:r w:rsidRPr="002A40E6">
        <w:rPr>
          <w:rFonts w:ascii="Arial Narrow" w:hAnsi="Arial Narrow" w:cs="Arial CE"/>
          <w:b w:val="0"/>
        </w:rPr>
        <w:t xml:space="preserve"> zahr</w:t>
      </w:r>
      <w:r w:rsidR="003410C1">
        <w:rPr>
          <w:rFonts w:ascii="Arial Narrow" w:hAnsi="Arial Narrow" w:cs="Arial CE"/>
          <w:b w:val="0"/>
        </w:rPr>
        <w:t>ň</w:t>
      </w:r>
      <w:r w:rsidRPr="002A40E6">
        <w:rPr>
          <w:rFonts w:ascii="Arial Narrow" w:hAnsi="Arial Narrow" w:cs="Arial CE"/>
          <w:b w:val="0"/>
        </w:rPr>
        <w:t>uje cenu obstarania a náklady súvisiace s obstaraním (prepravu, montáž, poistné a pod.).</w:t>
      </w:r>
    </w:p>
    <w:p w:rsidR="00010BBC" w:rsidRPr="002A40E6" w:rsidRDefault="00010BBC" w:rsidP="00010BBC">
      <w:pPr>
        <w:pStyle w:val="Pismenka"/>
        <w:ind w:left="426" w:hanging="426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D7166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Odpisy  dlhodobého nehmotného majetku, ktorého obstarávacia cena je vyššia ako 2 400,- €,  sú </w:t>
      </w:r>
      <w:r w:rsidR="00D7166C" w:rsidRPr="002A40E6">
        <w:rPr>
          <w:rFonts w:ascii="Arial Narrow" w:hAnsi="Arial Narrow" w:cs="Arial CE"/>
          <w:b w:val="0"/>
        </w:rPr>
        <w:t xml:space="preserve">   </w:t>
      </w:r>
    </w:p>
    <w:p w:rsidR="00D7166C" w:rsidRPr="002A40E6" w:rsidRDefault="00D7166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</w:t>
      </w:r>
      <w:r w:rsidR="00010BBC" w:rsidRPr="002A40E6">
        <w:rPr>
          <w:rFonts w:ascii="Arial Narrow" w:hAnsi="Arial Narrow" w:cs="Arial CE"/>
          <w:b w:val="0"/>
        </w:rPr>
        <w:t xml:space="preserve">stanovené vychádzajúc z predpokladanej doby používania a predpokladaného priebehu  opotrebenia. </w:t>
      </w:r>
      <w:r w:rsidRPr="002A40E6">
        <w:rPr>
          <w:rFonts w:ascii="Arial Narrow" w:hAnsi="Arial Narrow" w:cs="Arial CE"/>
          <w:b w:val="0"/>
        </w:rPr>
        <w:t xml:space="preserve">  </w:t>
      </w:r>
    </w:p>
    <w:p w:rsidR="00D7166C" w:rsidRPr="002A40E6" w:rsidRDefault="00D7166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</w:t>
      </w:r>
      <w:r w:rsidR="00010BBC" w:rsidRPr="002A40E6">
        <w:rPr>
          <w:rFonts w:ascii="Arial Narrow" w:hAnsi="Arial Narrow" w:cs="Arial CE"/>
          <w:b w:val="0"/>
        </w:rPr>
        <w:t xml:space="preserve">Nehmotný majetok, ktorého obstarávacia cena je 2 400,- €  a nižšia sa účtuje do nákladov na účet </w:t>
      </w:r>
    </w:p>
    <w:p w:rsidR="00010BBC" w:rsidRPr="002A40E6" w:rsidRDefault="00D7166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</w:t>
      </w:r>
      <w:r w:rsidR="00010BBC" w:rsidRPr="000D61C7">
        <w:rPr>
          <w:rFonts w:ascii="Arial Narrow" w:hAnsi="Arial Narrow" w:cs="Arial CE"/>
          <w:b w:val="0"/>
        </w:rPr>
        <w:t xml:space="preserve">518 </w:t>
      </w:r>
      <w:r w:rsidR="003410C1">
        <w:rPr>
          <w:rFonts w:ascii="Arial Narrow" w:hAnsi="Arial Narrow" w:cs="Arial CE"/>
          <w:b w:val="0"/>
        </w:rPr>
        <w:t>-</w:t>
      </w:r>
      <w:r w:rsidR="00010BBC" w:rsidRPr="000D61C7">
        <w:rPr>
          <w:rFonts w:ascii="Arial Narrow" w:hAnsi="Arial Narrow" w:cs="Arial CE"/>
          <w:b w:val="0"/>
        </w:rPr>
        <w:t xml:space="preserve"> Ostatné </w:t>
      </w:r>
      <w:r w:rsidR="00AA4992" w:rsidRPr="000D61C7">
        <w:rPr>
          <w:rFonts w:ascii="Arial Narrow" w:hAnsi="Arial Narrow" w:cs="Arial CE"/>
          <w:b w:val="0"/>
        </w:rPr>
        <w:t>s</w:t>
      </w:r>
      <w:r w:rsidR="00010BBC" w:rsidRPr="000D61C7">
        <w:rPr>
          <w:rFonts w:ascii="Arial Narrow" w:hAnsi="Arial Narrow" w:cs="Arial CE"/>
          <w:b w:val="0"/>
        </w:rPr>
        <w:t>lužby.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Odpisy dlhodobého hmotného majetku, ktorého obstarávacia cena je vyššia ako 1 700,- €,  sú stanovené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vychádzajúc z predpokladanej doby používania a predpokladaného priebehu  opotrebovania. Dlhodobý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hmotný majetok, ktorého obstarávacia cena je 1 700,- € a nižšia  sa účtuje do nákladov na účet 501 </w:t>
      </w:r>
      <w:r w:rsidR="003410C1">
        <w:rPr>
          <w:rFonts w:ascii="Arial Narrow" w:hAnsi="Arial Narrow" w:cs="Arial CE"/>
          <w:b w:val="0"/>
        </w:rPr>
        <w:t xml:space="preserve">- </w:t>
      </w:r>
    </w:p>
    <w:p w:rsidR="00FE3768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Spotreba materiálu. Účtovné odpisy sa uplatňujú v mesiaci zaradenia majetku do používania</w:t>
      </w:r>
      <w:r w:rsidR="00FE3768">
        <w:rPr>
          <w:rFonts w:ascii="Arial Narrow" w:hAnsi="Arial Narrow" w:cs="Arial CE"/>
          <w:b w:val="0"/>
        </w:rPr>
        <w:t xml:space="preserve"> a podľa   </w:t>
      </w:r>
    </w:p>
    <w:p w:rsidR="00010BBC" w:rsidRPr="002A40E6" w:rsidRDefault="00FE3768" w:rsidP="00010BBC">
      <w:pPr>
        <w:pStyle w:val="Zkladntext"/>
        <w:jc w:val="lef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čísla odpisovej skupiny.</w:t>
      </w:r>
      <w:r w:rsidR="00010BBC" w:rsidRPr="002A40E6">
        <w:rPr>
          <w:rFonts w:ascii="Arial Narrow" w:hAnsi="Arial Narrow" w:cs="Arial CE"/>
          <w:b w:val="0"/>
        </w:rPr>
        <w:t xml:space="preserve"> 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CD196E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Predpokladaná doba používania, metóda odpisovania a odpisová sadzba sú uvedené v nasledujúcej </w:t>
      </w:r>
    </w:p>
    <w:p w:rsidR="00010BBC" w:rsidRPr="002A40E6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2A40E6">
        <w:rPr>
          <w:rFonts w:ascii="Arial Narrow" w:hAnsi="Arial Narrow" w:cs="Arial CE"/>
          <w:b w:val="0"/>
        </w:rPr>
        <w:t xml:space="preserve">       tabuľke:</w:t>
      </w:r>
    </w:p>
    <w:tbl>
      <w:tblPr>
        <w:tblW w:w="8813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84"/>
        <w:gridCol w:w="428"/>
        <w:gridCol w:w="1706"/>
        <w:gridCol w:w="238"/>
        <w:gridCol w:w="1609"/>
        <w:gridCol w:w="142"/>
        <w:gridCol w:w="1706"/>
      </w:tblGrid>
      <w:tr w:rsidR="00010BBC" w:rsidRPr="002A40E6" w:rsidTr="00DF2146">
        <w:trPr>
          <w:trHeight w:val="244"/>
        </w:trPr>
        <w:tc>
          <w:tcPr>
            <w:tcW w:w="3412" w:type="dxa"/>
            <w:gridSpan w:val="2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6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predpokladaná</w:t>
            </w:r>
          </w:p>
        </w:tc>
        <w:tc>
          <w:tcPr>
            <w:tcW w:w="238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609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metóda</w:t>
            </w:r>
          </w:p>
        </w:tc>
        <w:tc>
          <w:tcPr>
            <w:tcW w:w="142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6" w:type="dxa"/>
          </w:tcPr>
          <w:p w:rsidR="00010BBC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>doba odpisovania</w:t>
            </w:r>
          </w:p>
        </w:tc>
      </w:tr>
      <w:tr w:rsidR="00010BBC" w:rsidRPr="002A40E6" w:rsidTr="00DF2146">
        <w:trPr>
          <w:trHeight w:val="244"/>
        </w:trPr>
        <w:tc>
          <w:tcPr>
            <w:tcW w:w="2984" w:type="dxa"/>
            <w:tcBorders>
              <w:bottom w:val="single" w:sz="4" w:space="0" w:color="auto"/>
            </w:tcBorders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428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6" w:type="dxa"/>
            <w:tcBorders>
              <w:bottom w:val="single" w:sz="4" w:space="0" w:color="auto"/>
            </w:tcBorders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doba používania</w:t>
            </w:r>
          </w:p>
        </w:tc>
        <w:tc>
          <w:tcPr>
            <w:tcW w:w="238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609" w:type="dxa"/>
            <w:tcBorders>
              <w:bottom w:val="single" w:sz="4" w:space="0" w:color="auto"/>
            </w:tcBorders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odpisovania</w:t>
            </w:r>
          </w:p>
        </w:tc>
        <w:tc>
          <w:tcPr>
            <w:tcW w:w="142" w:type="dxa"/>
          </w:tcPr>
          <w:p w:rsidR="00010BBC" w:rsidRPr="002A40E6" w:rsidRDefault="00010BBC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6" w:type="dxa"/>
            <w:tcBorders>
              <w:bottom w:val="single" w:sz="4" w:space="0" w:color="auto"/>
            </w:tcBorders>
          </w:tcPr>
          <w:p w:rsidR="00010BBC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>v rokoch</w:t>
            </w:r>
          </w:p>
        </w:tc>
      </w:tr>
      <w:tr w:rsidR="00DD6796" w:rsidRPr="002A40E6" w:rsidTr="00DF2146">
        <w:trPr>
          <w:trHeight w:val="244"/>
        </w:trPr>
        <w:tc>
          <w:tcPr>
            <w:tcW w:w="3412" w:type="dxa"/>
            <w:gridSpan w:val="2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 w:rsidRPr="002A40E6">
              <w:rPr>
                <w:rFonts w:ascii="Arial Narrow" w:hAnsi="Arial Narrow" w:cs="Arial CE"/>
                <w:sz w:val="24"/>
                <w:szCs w:val="24"/>
              </w:rPr>
              <w:t>dopravné prostriedky</w:t>
            </w:r>
          </w:p>
          <w:p w:rsidR="00E831D1" w:rsidRPr="002A40E6" w:rsidRDefault="00E831D1" w:rsidP="008B628E">
            <w:pPr>
              <w:pStyle w:val="Tabulka"/>
              <w:ind w:left="-456" w:firstLine="456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6" w:type="dxa"/>
          </w:tcPr>
          <w:p w:rsidR="00DD6796" w:rsidRDefault="00CD196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 xml:space="preserve"> </w:t>
            </w:r>
            <w:r w:rsidR="00E831D1">
              <w:rPr>
                <w:rFonts w:ascii="Arial Narrow" w:hAnsi="Arial Narrow" w:cs="Arial CE"/>
                <w:sz w:val="24"/>
                <w:szCs w:val="24"/>
              </w:rPr>
              <w:t xml:space="preserve">      </w:t>
            </w:r>
            <w:r>
              <w:rPr>
                <w:rFonts w:ascii="Arial Narrow" w:hAnsi="Arial Narrow" w:cs="Arial CE"/>
                <w:sz w:val="24"/>
                <w:szCs w:val="24"/>
              </w:rPr>
              <w:t xml:space="preserve"> </w:t>
            </w:r>
            <w:r w:rsidR="00DD6796" w:rsidRPr="002A40E6">
              <w:rPr>
                <w:rFonts w:ascii="Arial Narrow" w:hAnsi="Arial Narrow" w:cs="Arial CE"/>
                <w:sz w:val="24"/>
                <w:szCs w:val="24"/>
              </w:rPr>
              <w:t xml:space="preserve">4 </w:t>
            </w:r>
            <w:r w:rsidR="00DD6796">
              <w:rPr>
                <w:rFonts w:ascii="Arial Narrow" w:hAnsi="Arial Narrow" w:cs="Arial CE"/>
                <w:sz w:val="24"/>
                <w:szCs w:val="24"/>
              </w:rPr>
              <w:t>roky</w:t>
            </w:r>
          </w:p>
          <w:p w:rsidR="00DF2146" w:rsidRPr="002A40E6" w:rsidRDefault="00E831D1" w:rsidP="00DF2146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 xml:space="preserve">      </w:t>
            </w:r>
          </w:p>
          <w:p w:rsidR="00E831D1" w:rsidRPr="002A40E6" w:rsidRDefault="00E831D1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238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609" w:type="dxa"/>
          </w:tcPr>
          <w:p w:rsidR="00DD6796" w:rsidRDefault="00CD196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>l</w:t>
            </w:r>
            <w:r w:rsidR="00DD6796" w:rsidRPr="002A40E6">
              <w:rPr>
                <w:rFonts w:ascii="Arial Narrow" w:hAnsi="Arial Narrow" w:cs="Arial CE"/>
                <w:sz w:val="24"/>
                <w:szCs w:val="24"/>
              </w:rPr>
              <w:t>ineárna</w:t>
            </w:r>
          </w:p>
          <w:p w:rsidR="008B628E" w:rsidRPr="002A40E6" w:rsidRDefault="008B628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 xml:space="preserve"> </w:t>
            </w:r>
          </w:p>
        </w:tc>
        <w:tc>
          <w:tcPr>
            <w:tcW w:w="142" w:type="dxa"/>
          </w:tcPr>
          <w:p w:rsidR="00DD6796" w:rsidRPr="002A40E6" w:rsidRDefault="00DD6796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6" w:type="dxa"/>
          </w:tcPr>
          <w:p w:rsidR="00DD6796" w:rsidRDefault="00CD196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 xml:space="preserve"> </w:t>
            </w:r>
            <w:r w:rsidR="00497191">
              <w:rPr>
                <w:rFonts w:ascii="Arial Narrow" w:hAnsi="Arial Narrow" w:cs="Arial CE"/>
                <w:sz w:val="24"/>
                <w:szCs w:val="24"/>
              </w:rPr>
              <w:t xml:space="preserve">  </w:t>
            </w:r>
            <w:r w:rsidR="00E831D1">
              <w:rPr>
                <w:rFonts w:ascii="Arial Narrow" w:hAnsi="Arial Narrow" w:cs="Arial CE"/>
                <w:sz w:val="24"/>
                <w:szCs w:val="24"/>
              </w:rPr>
              <w:t xml:space="preserve">      </w:t>
            </w:r>
            <w:r w:rsidR="00DD6796">
              <w:rPr>
                <w:rFonts w:ascii="Arial Narrow" w:hAnsi="Arial Narrow" w:cs="Arial CE"/>
                <w:sz w:val="24"/>
                <w:szCs w:val="24"/>
              </w:rPr>
              <w:t>4</w:t>
            </w:r>
          </w:p>
          <w:p w:rsidR="008B628E" w:rsidRPr="002A40E6" w:rsidRDefault="00497191" w:rsidP="00DF2146">
            <w:pPr>
              <w:pStyle w:val="Tabulka"/>
              <w:jc w:val="both"/>
              <w:rPr>
                <w:rFonts w:ascii="Arial Narrow" w:hAnsi="Arial Narrow" w:cs="Arial CE"/>
                <w:sz w:val="24"/>
                <w:szCs w:val="24"/>
              </w:rPr>
            </w:pPr>
            <w:r>
              <w:rPr>
                <w:rFonts w:ascii="Arial Narrow" w:hAnsi="Arial Narrow" w:cs="Arial CE"/>
                <w:sz w:val="24"/>
                <w:szCs w:val="24"/>
              </w:rPr>
              <w:t xml:space="preserve">  </w:t>
            </w:r>
            <w:r w:rsidR="00E831D1">
              <w:rPr>
                <w:rFonts w:ascii="Arial Narrow" w:hAnsi="Arial Narrow" w:cs="Arial CE"/>
                <w:sz w:val="24"/>
                <w:szCs w:val="24"/>
              </w:rPr>
              <w:t xml:space="preserve">     </w:t>
            </w:r>
          </w:p>
        </w:tc>
      </w:tr>
      <w:tr w:rsidR="00CD196E" w:rsidRPr="002A40E6" w:rsidTr="00DF2146">
        <w:trPr>
          <w:trHeight w:val="244"/>
        </w:trPr>
        <w:tc>
          <w:tcPr>
            <w:tcW w:w="3412" w:type="dxa"/>
            <w:gridSpan w:val="2"/>
          </w:tcPr>
          <w:p w:rsidR="00CD196E" w:rsidRPr="002A40E6" w:rsidRDefault="00CD196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6" w:type="dxa"/>
          </w:tcPr>
          <w:p w:rsidR="00CD196E" w:rsidRPr="002A40E6" w:rsidRDefault="00CD196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238" w:type="dxa"/>
          </w:tcPr>
          <w:p w:rsidR="00CD196E" w:rsidRPr="002A40E6" w:rsidRDefault="00CD196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609" w:type="dxa"/>
          </w:tcPr>
          <w:p w:rsidR="00CD196E" w:rsidRPr="002A40E6" w:rsidRDefault="00CD196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42" w:type="dxa"/>
          </w:tcPr>
          <w:p w:rsidR="00CD196E" w:rsidRPr="002A40E6" w:rsidRDefault="00CD196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  <w:tc>
          <w:tcPr>
            <w:tcW w:w="1706" w:type="dxa"/>
          </w:tcPr>
          <w:p w:rsidR="00CD196E" w:rsidRDefault="00CD196E" w:rsidP="00CD7F60">
            <w:pPr>
              <w:pStyle w:val="Tabulka"/>
              <w:rPr>
                <w:rFonts w:ascii="Arial Narrow" w:hAnsi="Arial Narrow" w:cs="Arial CE"/>
                <w:sz w:val="24"/>
                <w:szCs w:val="24"/>
              </w:rPr>
            </w:pPr>
          </w:p>
        </w:tc>
      </w:tr>
    </w:tbl>
    <w:p w:rsidR="00010BBC" w:rsidRPr="00624EF2" w:rsidRDefault="001569A8" w:rsidP="00777B34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>
        <w:rPr>
          <w:rFonts w:ascii="Arial Narrow" w:hAnsi="Arial Narrow" w:cs="Arial CE"/>
          <w:sz w:val="24"/>
          <w:szCs w:val="24"/>
        </w:rPr>
        <w:t xml:space="preserve">        </w:t>
      </w:r>
      <w:r w:rsidR="00010BBC" w:rsidRPr="000D61C7">
        <w:rPr>
          <w:rFonts w:ascii="Arial Narrow" w:hAnsi="Arial Narrow" w:cs="Arial CE"/>
          <w:b w:val="0"/>
          <w:sz w:val="24"/>
          <w:szCs w:val="24"/>
        </w:rPr>
        <w:t>Zásoby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 xml:space="preserve"> </w:t>
      </w:r>
    </w:p>
    <w:p w:rsidR="001569A8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Zásoby nakupované sa oceňujú obstarávacou cenou, ktorá zahr</w:t>
      </w:r>
      <w:r w:rsidR="003410C1">
        <w:rPr>
          <w:rFonts w:ascii="Arial Narrow" w:hAnsi="Arial Narrow" w:cs="Arial CE"/>
          <w:b w:val="0"/>
        </w:rPr>
        <w:t>ň</w:t>
      </w:r>
      <w:r w:rsidRPr="00624EF2">
        <w:rPr>
          <w:rFonts w:ascii="Arial Narrow" w:hAnsi="Arial Narrow" w:cs="Arial CE"/>
          <w:b w:val="0"/>
        </w:rPr>
        <w:t xml:space="preserve">uje cenu obstarania a náklady </w:t>
      </w:r>
    </w:p>
    <w:p w:rsidR="001569A8" w:rsidRPr="00624EF2" w:rsidRDefault="001569A8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súvisiace s obstaraním  (prepravu, poistné, provízie, skonto a pod.). Výdaj zo skladu sa oceňuje </w:t>
      </w:r>
    </w:p>
    <w:p w:rsidR="00010BBC" w:rsidRDefault="001569A8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metódou FIFO. </w:t>
      </w:r>
    </w:p>
    <w:p w:rsidR="00497191" w:rsidRPr="00624EF2" w:rsidRDefault="00497191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1569A8" w:rsidP="001569A8">
      <w:pPr>
        <w:pStyle w:val="Pismenka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0D61C7">
        <w:rPr>
          <w:rFonts w:ascii="Arial Narrow" w:hAnsi="Arial Narrow" w:cs="Arial CE"/>
          <w:b w:val="0"/>
          <w:sz w:val="24"/>
          <w:szCs w:val="24"/>
        </w:rPr>
        <w:t>Cenné papiere a podiely</w:t>
      </w:r>
    </w:p>
    <w:p w:rsidR="00131CEA" w:rsidRDefault="00010BBC" w:rsidP="00010BBC">
      <w:pPr>
        <w:pStyle w:val="Zkladntex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Cenné papiere a podiely  sa oceňujú obstarávacími cenami vrátane nákladov súvisiacich s obstaraním.</w:t>
      </w:r>
    </w:p>
    <w:p w:rsidR="00131CEA" w:rsidRDefault="00131CEA" w:rsidP="00010BBC">
      <w:pPr>
        <w:pStyle w:val="Zkladntex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Cenné papiere a podiely s podstatným vplyvom sa ku dňu, ku ktorému sa zostavuje účtovná závierka  </w:t>
      </w:r>
    </w:p>
    <w:p w:rsidR="00131CEA" w:rsidRDefault="00131CEA" w:rsidP="00010BBC">
      <w:pPr>
        <w:pStyle w:val="Zkladntex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oceňujú metódou  vlastného imania.</w:t>
      </w:r>
    </w:p>
    <w:p w:rsidR="00010BBC" w:rsidRDefault="00010BBC" w:rsidP="00010BBC">
      <w:pPr>
        <w:pStyle w:val="Zkladntex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</w:t>
      </w:r>
      <w:r w:rsidR="001569A8" w:rsidRPr="00624EF2">
        <w:rPr>
          <w:rFonts w:ascii="Arial Narrow" w:hAnsi="Arial Narrow" w:cs="Arial CE"/>
          <w:b w:val="0"/>
        </w:rPr>
        <w:t xml:space="preserve">    </w:t>
      </w:r>
      <w:r w:rsidRPr="00624EF2">
        <w:rPr>
          <w:rFonts w:ascii="Arial Narrow" w:hAnsi="Arial Narrow" w:cs="Arial CE"/>
          <w:b w:val="0"/>
        </w:rPr>
        <w:t xml:space="preserve"> </w:t>
      </w:r>
    </w:p>
    <w:p w:rsidR="00010BBC" w:rsidRPr="00624EF2" w:rsidRDefault="00010BBC" w:rsidP="00010BBC">
      <w:pPr>
        <w:pStyle w:val="Zkladntex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</w:p>
    <w:p w:rsidR="00010BBC" w:rsidRPr="00624EF2" w:rsidRDefault="001569A8" w:rsidP="001569A8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Pohľadávky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Pohľadávky sa pri ich vzniku oceňujú ich menovitou hodnotou; postúpené pohľadávky  sa oceňujú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obstarávacou cenou, vrátane nákladov súvisiacich s obstaraním. Toto ocenenie sa znižuje o pochybné a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nevymožiteľné pohľadávky.</w:t>
      </w:r>
    </w:p>
    <w:p w:rsidR="00CD196E" w:rsidRDefault="001569A8" w:rsidP="001569A8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</w:t>
      </w:r>
    </w:p>
    <w:p w:rsidR="009D0800" w:rsidRDefault="00CD196E" w:rsidP="001569A8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>
        <w:rPr>
          <w:rFonts w:ascii="Arial Narrow" w:hAnsi="Arial Narrow" w:cs="Arial CE"/>
          <w:b w:val="0"/>
          <w:sz w:val="24"/>
          <w:szCs w:val="24"/>
        </w:rPr>
        <w:lastRenderedPageBreak/>
        <w:t xml:space="preserve">       </w:t>
      </w:r>
    </w:p>
    <w:p w:rsidR="00010BBC" w:rsidRPr="00624EF2" w:rsidRDefault="009D0800" w:rsidP="001569A8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>
        <w:rPr>
          <w:rFonts w:ascii="Arial Narrow" w:hAnsi="Arial Narrow" w:cs="Arial CE"/>
          <w:b w:val="0"/>
          <w:sz w:val="24"/>
          <w:szCs w:val="24"/>
        </w:rPr>
        <w:t xml:space="preserve">       </w:t>
      </w:r>
      <w:r w:rsidR="00CD196E">
        <w:rPr>
          <w:rFonts w:ascii="Arial Narrow" w:hAnsi="Arial Narrow" w:cs="Arial CE"/>
          <w:b w:val="0"/>
          <w:sz w:val="24"/>
          <w:szCs w:val="24"/>
        </w:rPr>
        <w:t xml:space="preserve">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Peňažné prostriedky a ceniny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Peňažné prostriedky a ceniny sa oceňujú ich menovitou hodnotou. </w:t>
      </w:r>
    </w:p>
    <w:p w:rsidR="00010BBC" w:rsidRPr="00624EF2" w:rsidRDefault="00010BBC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010BBC" w:rsidRPr="00624EF2" w:rsidRDefault="001569A8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Náklady budúcich období</w:t>
      </w:r>
    </w:p>
    <w:p w:rsidR="00131CEA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Náklady budúcich období  sa vykazujú vo výške, ktorá je potrebná na </w:t>
      </w:r>
      <w:r w:rsidR="001569A8" w:rsidRPr="00624EF2">
        <w:rPr>
          <w:rFonts w:ascii="Arial Narrow" w:hAnsi="Arial Narrow" w:cs="Arial CE"/>
          <w:b w:val="0"/>
        </w:rPr>
        <w:t xml:space="preserve"> </w:t>
      </w:r>
      <w:r w:rsidRPr="00624EF2">
        <w:rPr>
          <w:rFonts w:ascii="Arial Narrow" w:hAnsi="Arial Narrow" w:cs="Arial CE"/>
          <w:b w:val="0"/>
        </w:rPr>
        <w:t xml:space="preserve">dodržanie zásady vecnej a </w:t>
      </w:r>
    </w:p>
    <w:p w:rsidR="00010BBC" w:rsidRPr="00624EF2" w:rsidRDefault="00131CEA" w:rsidP="00010BBC">
      <w:pPr>
        <w:pStyle w:val="Zkladntext"/>
        <w:jc w:val="lef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č</w:t>
      </w:r>
      <w:r w:rsidR="00010BBC" w:rsidRPr="00624EF2">
        <w:rPr>
          <w:rFonts w:ascii="Arial Narrow" w:hAnsi="Arial Narrow" w:cs="Arial CE"/>
          <w:b w:val="0"/>
        </w:rPr>
        <w:t>asovej súvislosti s účtovným obdobím.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1569A8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Rezervy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Rezervy sú záväzky s neurčitým časovým vymedzením alebo výškou, tvoria sa na krytie známych rizík </w:t>
      </w:r>
    </w:p>
    <w:p w:rsidR="009D0800" w:rsidRDefault="00010BBC" w:rsidP="009D0800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alebo strát z podnikania. Oceňujú sa v očakávanej výške záväzku.</w:t>
      </w:r>
      <w:r w:rsidR="00B51618">
        <w:rPr>
          <w:rFonts w:ascii="Arial Narrow" w:hAnsi="Arial Narrow" w:cs="Arial CE"/>
          <w:b w:val="0"/>
        </w:rPr>
        <w:t xml:space="preserve"> Spoločnosť </w:t>
      </w:r>
      <w:r w:rsidR="009D0800">
        <w:rPr>
          <w:rFonts w:ascii="Arial Narrow" w:hAnsi="Arial Narrow" w:cs="Arial CE"/>
          <w:b w:val="0"/>
        </w:rPr>
        <w:t>v roku 202</w:t>
      </w:r>
      <w:r w:rsidR="004F49D0">
        <w:rPr>
          <w:rFonts w:ascii="Arial Narrow" w:hAnsi="Arial Narrow" w:cs="Arial CE"/>
          <w:b w:val="0"/>
        </w:rPr>
        <w:t>3</w:t>
      </w:r>
      <w:r w:rsidR="009D0800">
        <w:rPr>
          <w:rFonts w:ascii="Arial Narrow" w:hAnsi="Arial Narrow" w:cs="Arial CE"/>
          <w:b w:val="0"/>
        </w:rPr>
        <w:t xml:space="preserve"> netvorila </w:t>
      </w:r>
    </w:p>
    <w:p w:rsidR="00010BBC" w:rsidRDefault="009D0800" w:rsidP="009D0800">
      <w:pPr>
        <w:pStyle w:val="Zkladntext"/>
        <w:jc w:val="lef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rezervy.</w:t>
      </w:r>
    </w:p>
    <w:p w:rsidR="009D0800" w:rsidRPr="00624EF2" w:rsidRDefault="009D0800" w:rsidP="009D0800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1569A8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Záväzky</w:t>
      </w:r>
    </w:p>
    <w:p w:rsidR="001569A8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Záväzky pri ich vzniku sa oceňujú menovitou hodnotou. Záväzky pri ich prevzatí sa oceňujú </w:t>
      </w:r>
    </w:p>
    <w:p w:rsidR="001569A8" w:rsidRPr="00624EF2" w:rsidRDefault="001569A8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obstarávacou cenou. Ak sa pri inventarizácii zistí, že suma záväzkov je iná ako ich výška v účtovníctve, </w:t>
      </w:r>
    </w:p>
    <w:p w:rsidR="00010BBC" w:rsidRPr="00624EF2" w:rsidRDefault="001569A8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uvedú sa záväzky v účtovníctve a v účtovnej závierke v tomto zistenom ocenení. </w:t>
      </w:r>
    </w:p>
    <w:p w:rsidR="0042059E" w:rsidRDefault="006D695C" w:rsidP="00010BBC">
      <w:pPr>
        <w:pStyle w:val="Pismenka"/>
        <w:jc w:val="left"/>
        <w:rPr>
          <w:rFonts w:ascii="Arial Narrow" w:hAnsi="Arial Narrow" w:cs="Arial CE"/>
          <w:sz w:val="24"/>
          <w:szCs w:val="24"/>
        </w:rPr>
      </w:pPr>
      <w:r>
        <w:rPr>
          <w:rFonts w:ascii="Arial Narrow" w:hAnsi="Arial Narrow" w:cs="Arial CE"/>
          <w:sz w:val="24"/>
          <w:szCs w:val="24"/>
        </w:rPr>
        <w:t xml:space="preserve">        </w:t>
      </w:r>
    </w:p>
    <w:p w:rsidR="00010BBC" w:rsidRPr="00624EF2" w:rsidRDefault="0042059E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>
        <w:rPr>
          <w:rFonts w:ascii="Arial Narrow" w:hAnsi="Arial Narrow" w:cs="Arial CE"/>
          <w:sz w:val="24"/>
          <w:szCs w:val="24"/>
        </w:rPr>
        <w:t xml:space="preserve">       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 xml:space="preserve">Výdavky budúcich období </w:t>
      </w:r>
    </w:p>
    <w:p w:rsidR="0042059E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Výdavky budúcich období sa vykazujú vo výške, ktorá je potrebná na dodržanie zásady vecnej a </w:t>
      </w:r>
    </w:p>
    <w:p w:rsidR="00010BBC" w:rsidRPr="00624EF2" w:rsidRDefault="0042059E" w:rsidP="00010BBC">
      <w:pPr>
        <w:pStyle w:val="Zkladntext"/>
        <w:jc w:val="left"/>
        <w:rPr>
          <w:rFonts w:ascii="Arial Narrow" w:hAnsi="Arial Narrow" w:cs="Arial CE"/>
          <w:b w:val="0"/>
        </w:rPr>
      </w:pPr>
      <w:r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>časovej súvislosti s účtovným obdobím.</w:t>
      </w:r>
    </w:p>
    <w:p w:rsidR="00705672" w:rsidRPr="00624EF2" w:rsidRDefault="00705672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010BBC" w:rsidRPr="00624EF2" w:rsidRDefault="00705672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 xml:space="preserve">       </w:t>
      </w:r>
      <w:r w:rsidR="0042059E">
        <w:rPr>
          <w:rFonts w:ascii="Arial Narrow" w:hAnsi="Arial Narrow" w:cs="Arial CE"/>
          <w:b w:val="0"/>
          <w:sz w:val="24"/>
          <w:szCs w:val="24"/>
        </w:rPr>
        <w:t xml:space="preserve"> </w:t>
      </w:r>
      <w:r w:rsidR="00010BBC" w:rsidRPr="00624EF2">
        <w:rPr>
          <w:rFonts w:ascii="Arial Narrow" w:hAnsi="Arial Narrow" w:cs="Arial CE"/>
          <w:b w:val="0"/>
          <w:sz w:val="24"/>
          <w:szCs w:val="24"/>
        </w:rPr>
        <w:t>Cudzia mena</w:t>
      </w:r>
    </w:p>
    <w:p w:rsidR="00705672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705672" w:rsidRPr="00624EF2">
        <w:rPr>
          <w:rFonts w:ascii="Arial Narrow" w:hAnsi="Arial Narrow" w:cs="Arial CE"/>
          <w:b w:val="0"/>
        </w:rPr>
        <w:t>M</w:t>
      </w:r>
      <w:r w:rsidRPr="00624EF2">
        <w:rPr>
          <w:rFonts w:ascii="Arial Narrow" w:hAnsi="Arial Narrow" w:cs="Arial CE"/>
          <w:b w:val="0"/>
        </w:rPr>
        <w:t xml:space="preserve">ajetok a záväzky vyjadrené v cudzej mene sa ku dňu uskutočnenia účtovného prípadu prepočítavajú </w:t>
      </w:r>
    </w:p>
    <w:p w:rsidR="00705672" w:rsidRPr="00624EF2" w:rsidRDefault="0070567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na menu euro referenčným výmenným kurzom určeným a vyhláseným Európskou centrálnou bankou </w:t>
      </w:r>
    </w:p>
    <w:p w:rsidR="00010BBC" w:rsidRPr="00624EF2" w:rsidRDefault="0070567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</w:t>
      </w:r>
      <w:r w:rsidR="00010BBC" w:rsidRPr="00624EF2">
        <w:rPr>
          <w:rFonts w:ascii="Arial Narrow" w:hAnsi="Arial Narrow" w:cs="Arial CE"/>
          <w:b w:val="0"/>
        </w:rPr>
        <w:t xml:space="preserve">alebo Národnou bankou Slovenska v deň predchádzajúci dňu uskutočnenia účtovného prípadu.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Na ocenenie prírastku cudzej meny nakúpenej za euro sa použije kurz, za ktorý bola táto cudzia mena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nakúpená.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705672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Na úbytok rovnakej cudzej meny v hotovosti alebo z devízového účtu sa na prepočet cudzej meny na </w:t>
      </w:r>
    </w:p>
    <w:p w:rsidR="00705672" w:rsidRPr="00624EF2" w:rsidRDefault="0070567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</w:t>
      </w:r>
      <w:r w:rsidR="00010BBC" w:rsidRPr="00624EF2">
        <w:rPr>
          <w:rFonts w:ascii="Arial Narrow" w:hAnsi="Arial Narrow" w:cs="Arial CE"/>
          <w:b w:val="0"/>
        </w:rPr>
        <w:t xml:space="preserve">eurá použije referenčný výmenný kurz určený a vyhlásený Európskou centrálnou bankou alebo </w:t>
      </w:r>
    </w:p>
    <w:p w:rsidR="00010BBC" w:rsidRPr="00624EF2" w:rsidRDefault="0070567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</w:t>
      </w:r>
      <w:r w:rsidR="00010BBC" w:rsidRPr="00624EF2">
        <w:rPr>
          <w:rFonts w:ascii="Arial Narrow" w:hAnsi="Arial Narrow" w:cs="Arial CE"/>
          <w:b w:val="0"/>
        </w:rPr>
        <w:t xml:space="preserve">Národnou bankou Slovenska v deň predchádzajúci dňu uskutočnenia účtovného prípadu.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Majetok a záväzky vyjadrené v cudzej mene (okrem prijatých a poskytnutých preddavkov) sa ku dňu, ku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ktorému sa zostavuje účtovná závierka, prepočítavajú na menu euro referenčným výmenným kurzom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určeným a vyhláseným Európskou centrálnou bankou alebo Národnou bankou Slovenska v deň, ku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ktorému sa zostavuje účtovná závierka, a účtujú sa s vplyvom na výsledok hospodárenia.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Prijaté a poskytnuté preddavky v cudzej mene prostredníctvom účtu vedeného v tejto cudzej mene sa </w:t>
      </w:r>
    </w:p>
    <w:p w:rsidR="00624EF2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prepočítavajú na menu euro referenčným výmenným kurzom určeným a vyhláseným Európskou </w:t>
      </w:r>
    </w:p>
    <w:p w:rsidR="00624EF2" w:rsidRPr="00624EF2" w:rsidRDefault="00624EF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  c</w:t>
      </w:r>
      <w:r w:rsidR="00010BBC" w:rsidRPr="00624EF2">
        <w:rPr>
          <w:rFonts w:ascii="Arial Narrow" w:hAnsi="Arial Narrow" w:cs="Arial CE"/>
          <w:b w:val="0"/>
        </w:rPr>
        <w:t xml:space="preserve">entrálnou bankou alebo Národnou bankou Slovenska v deň predchádzajúci dňu uskutočnenia </w:t>
      </w:r>
    </w:p>
    <w:p w:rsidR="00010BBC" w:rsidRPr="00624EF2" w:rsidRDefault="00624EF2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 xml:space="preserve">       </w:t>
      </w:r>
      <w:r w:rsidR="003410C1">
        <w:rPr>
          <w:rFonts w:ascii="Arial Narrow" w:hAnsi="Arial Narrow" w:cs="Arial CE"/>
          <w:b w:val="0"/>
        </w:rPr>
        <w:t xml:space="preserve"> </w:t>
      </w:r>
      <w:r w:rsidRPr="00624EF2">
        <w:rPr>
          <w:rFonts w:ascii="Arial Narrow" w:hAnsi="Arial Narrow" w:cs="Arial CE"/>
          <w:b w:val="0"/>
        </w:rPr>
        <w:t xml:space="preserve"> </w:t>
      </w:r>
      <w:r w:rsidR="00010BBC" w:rsidRPr="00624EF2">
        <w:rPr>
          <w:rFonts w:ascii="Arial Narrow" w:hAnsi="Arial Narrow" w:cs="Arial CE"/>
          <w:b w:val="0"/>
        </w:rPr>
        <w:t xml:space="preserve">účtovného prípadu. Ku dňu, ku ktorému sa zostavuje účtovná závierka, sa už neprepočítavajú. </w:t>
      </w:r>
    </w:p>
    <w:p w:rsidR="00010BBC" w:rsidRPr="00624EF2" w:rsidRDefault="00010BBC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624EF2" w:rsidRPr="00624EF2" w:rsidRDefault="00010BBC" w:rsidP="005E18E0">
      <w:pPr>
        <w:pStyle w:val="Zkladntext"/>
        <w:tabs>
          <w:tab w:val="left" w:pos="0"/>
        </w:tabs>
        <w:jc w:val="left"/>
        <w:rPr>
          <w:rFonts w:ascii="Arial Narrow" w:hAnsi="Arial Narrow" w:cs="Arial CE"/>
          <w:b w:val="0"/>
        </w:rPr>
      </w:pPr>
      <w:r w:rsidRPr="000D61C7">
        <w:rPr>
          <w:rFonts w:ascii="Arial Narrow" w:hAnsi="Arial Narrow" w:cs="Arial CE"/>
          <w:b w:val="0"/>
        </w:rPr>
        <w:t>Prijaté a poskytnuté preddavky</w:t>
      </w:r>
      <w:r w:rsidRPr="00624EF2">
        <w:rPr>
          <w:rFonts w:ascii="Arial Narrow" w:hAnsi="Arial Narrow" w:cs="Arial CE"/>
          <w:b w:val="0"/>
        </w:rPr>
        <w:t xml:space="preserve"> v cudzej mene na účet zriadený v eurách a z účtu zriadeného v eurách </w:t>
      </w:r>
    </w:p>
    <w:p w:rsidR="00010BBC" w:rsidRPr="00624EF2" w:rsidRDefault="00010BBC" w:rsidP="00010BBC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>sa prepočítavajú na menu euro kurzom, za ktorý boli tieto hodnoty nakúpené alebo predané.</w:t>
      </w:r>
    </w:p>
    <w:p w:rsidR="005E18E0" w:rsidRDefault="005E18E0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</w:p>
    <w:p w:rsidR="00010BBC" w:rsidRPr="00624EF2" w:rsidRDefault="00010BBC" w:rsidP="00010BBC">
      <w:pPr>
        <w:pStyle w:val="Pismenka"/>
        <w:jc w:val="left"/>
        <w:rPr>
          <w:rFonts w:ascii="Arial Narrow" w:hAnsi="Arial Narrow" w:cs="Arial CE"/>
          <w:b w:val="0"/>
          <w:sz w:val="24"/>
          <w:szCs w:val="24"/>
        </w:rPr>
      </w:pPr>
      <w:r w:rsidRPr="00624EF2">
        <w:rPr>
          <w:rFonts w:ascii="Arial Narrow" w:hAnsi="Arial Narrow" w:cs="Arial CE"/>
          <w:b w:val="0"/>
          <w:sz w:val="24"/>
          <w:szCs w:val="24"/>
        </w:rPr>
        <w:t>Výnosy</w:t>
      </w:r>
    </w:p>
    <w:p w:rsidR="00010BBC" w:rsidRPr="002A40E6" w:rsidRDefault="00010BBC" w:rsidP="009D0800">
      <w:pPr>
        <w:pStyle w:val="Zkladntext"/>
        <w:jc w:val="left"/>
        <w:rPr>
          <w:rFonts w:ascii="Arial Narrow" w:hAnsi="Arial Narrow" w:cs="Arial CE"/>
          <w:b w:val="0"/>
        </w:rPr>
      </w:pPr>
      <w:r w:rsidRPr="00624EF2">
        <w:rPr>
          <w:rFonts w:ascii="Arial Narrow" w:hAnsi="Arial Narrow" w:cs="Arial CE"/>
          <w:b w:val="0"/>
        </w:rPr>
        <w:t>Tržby za vlastné výkony a tovar neobsahujú</w:t>
      </w:r>
      <w:r w:rsidRPr="002A40E6">
        <w:rPr>
          <w:rFonts w:ascii="Arial Narrow" w:hAnsi="Arial Narrow" w:cs="Arial CE"/>
          <w:b w:val="0"/>
        </w:rPr>
        <w:t xml:space="preserve"> daň z pridanej hodnoty. </w:t>
      </w:r>
    </w:p>
    <w:p w:rsidR="00010BBC" w:rsidRPr="002A40E6" w:rsidRDefault="00010BBC" w:rsidP="00A20833">
      <w:pPr>
        <w:pStyle w:val="Default"/>
        <w:spacing w:after="14"/>
        <w:rPr>
          <w:rFonts w:ascii="Arial Narrow" w:hAnsi="Arial Narrow"/>
        </w:rPr>
      </w:pPr>
    </w:p>
    <w:p w:rsidR="0031031C" w:rsidRDefault="00D33BDB" w:rsidP="005E18E0">
      <w:pPr>
        <w:pStyle w:val="Zkladntext"/>
        <w:jc w:val="left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 xml:space="preserve"> </w:t>
      </w:r>
      <w:r w:rsidR="003410C1">
        <w:rPr>
          <w:rFonts w:ascii="Arial Narrow" w:hAnsi="Arial Narrow"/>
          <w:b w:val="0"/>
        </w:rPr>
        <w:t xml:space="preserve"> </w:t>
      </w:r>
    </w:p>
    <w:p w:rsidR="00D33BDB" w:rsidRDefault="000C0FFC" w:rsidP="005E18E0">
      <w:pPr>
        <w:pStyle w:val="Zkladntext"/>
        <w:jc w:val="left"/>
        <w:rPr>
          <w:rFonts w:ascii="Arial Narrow" w:hAnsi="Arial Narrow"/>
          <w:b w:val="0"/>
        </w:rPr>
      </w:pPr>
      <w:r w:rsidRPr="002A40E6">
        <w:rPr>
          <w:rFonts w:ascii="Arial Narrow" w:hAnsi="Arial Narrow"/>
          <w:b w:val="0"/>
        </w:rPr>
        <w:t>V účtovnom období 20</w:t>
      </w:r>
      <w:r w:rsidR="00CD196E">
        <w:rPr>
          <w:rFonts w:ascii="Arial Narrow" w:hAnsi="Arial Narrow"/>
          <w:b w:val="0"/>
        </w:rPr>
        <w:t>2</w:t>
      </w:r>
      <w:r w:rsidR="00E831D1">
        <w:rPr>
          <w:rFonts w:ascii="Arial Narrow" w:hAnsi="Arial Narrow"/>
          <w:b w:val="0"/>
        </w:rPr>
        <w:t>3</w:t>
      </w:r>
      <w:r w:rsidRPr="002A40E6">
        <w:rPr>
          <w:rFonts w:ascii="Arial Narrow" w:hAnsi="Arial Narrow"/>
          <w:b w:val="0"/>
        </w:rPr>
        <w:t xml:space="preserve"> Spoločnosť nevykonala žiadne opravy významných chýb minulých účtovných </w:t>
      </w:r>
      <w:r w:rsidR="00D33BDB">
        <w:rPr>
          <w:rFonts w:ascii="Arial Narrow" w:hAnsi="Arial Narrow"/>
          <w:b w:val="0"/>
        </w:rPr>
        <w:t xml:space="preserve"> </w:t>
      </w:r>
    </w:p>
    <w:p w:rsidR="000C0FFC" w:rsidRPr="002A40E6" w:rsidRDefault="009D0800" w:rsidP="005E18E0">
      <w:pPr>
        <w:pStyle w:val="Zkladntext"/>
        <w:jc w:val="left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 xml:space="preserve"> </w:t>
      </w:r>
      <w:r w:rsidR="000C0FFC" w:rsidRPr="002A40E6">
        <w:rPr>
          <w:rFonts w:ascii="Arial Narrow" w:hAnsi="Arial Narrow"/>
          <w:b w:val="0"/>
        </w:rPr>
        <w:t xml:space="preserve">období. </w:t>
      </w:r>
    </w:p>
    <w:p w:rsidR="00A20833" w:rsidRPr="002A40E6" w:rsidRDefault="00A20833" w:rsidP="00A20833">
      <w:pPr>
        <w:pStyle w:val="Default"/>
        <w:spacing w:after="14"/>
        <w:rPr>
          <w:rFonts w:ascii="Arial Narrow" w:hAnsi="Arial Narrow"/>
        </w:rPr>
      </w:pPr>
      <w:r w:rsidRPr="002A40E6">
        <w:rPr>
          <w:rFonts w:ascii="Arial Narrow" w:hAnsi="Arial Narrow"/>
        </w:rPr>
        <w:lastRenderedPageBreak/>
        <w:t xml:space="preserve"> </w:t>
      </w:r>
    </w:p>
    <w:p w:rsidR="00497191" w:rsidRDefault="00DF2146" w:rsidP="00A20833">
      <w:pPr>
        <w:pStyle w:val="Default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Doplňujúce informácie</w:t>
      </w:r>
    </w:p>
    <w:p w:rsidR="009B1639" w:rsidRDefault="009B1639" w:rsidP="0031031C">
      <w:pPr>
        <w:pStyle w:val="Default"/>
        <w:rPr>
          <w:rFonts w:ascii="Arial Narrow" w:hAnsi="Arial Narrow"/>
        </w:rPr>
      </w:pPr>
    </w:p>
    <w:p w:rsidR="009D0800" w:rsidRDefault="009A3ECC" w:rsidP="00A20833">
      <w:pPr>
        <w:pStyle w:val="Default"/>
        <w:rPr>
          <w:rFonts w:ascii="Arial Narrow" w:hAnsi="Arial Narrow"/>
        </w:rPr>
      </w:pPr>
      <w:r w:rsidRPr="009A3ECC">
        <w:rPr>
          <w:rFonts w:ascii="Arial Narrow" w:hAnsi="Arial Narrow"/>
        </w:rPr>
        <w:t>V roku 2023 došlo k</w:t>
      </w:r>
      <w:r>
        <w:rPr>
          <w:rFonts w:ascii="Arial Narrow" w:hAnsi="Arial Narrow"/>
        </w:rPr>
        <w:t> nasledovnej zmene:</w:t>
      </w:r>
    </w:p>
    <w:p w:rsidR="009A3ECC" w:rsidRDefault="009A3ECC" w:rsidP="00A20833">
      <w:pPr>
        <w:pStyle w:val="Default"/>
        <w:rPr>
          <w:rFonts w:ascii="Arial Narrow" w:hAnsi="Arial Narrow"/>
        </w:rPr>
      </w:pPr>
      <w:r>
        <w:rPr>
          <w:rFonts w:ascii="Arial Narrow" w:hAnsi="Arial Narrow"/>
        </w:rPr>
        <w:t xml:space="preserve"> konatelia:    Mário </w:t>
      </w:r>
      <w:proofErr w:type="spellStart"/>
      <w:r>
        <w:rPr>
          <w:rFonts w:ascii="Arial Narrow" w:hAnsi="Arial Narrow"/>
        </w:rPr>
        <w:t>Máťaš</w:t>
      </w:r>
      <w:proofErr w:type="spellEnd"/>
      <w:r>
        <w:rPr>
          <w:rFonts w:ascii="Arial Narrow" w:hAnsi="Arial Narrow"/>
        </w:rPr>
        <w:t xml:space="preserve"> – výmaz k 21.03.2023</w:t>
      </w:r>
    </w:p>
    <w:p w:rsidR="009A3ECC" w:rsidRPr="009A3ECC" w:rsidRDefault="009A3ECC" w:rsidP="00A20833">
      <w:pPr>
        <w:pStyle w:val="Default"/>
        <w:rPr>
          <w:rFonts w:ascii="Arial Narrow" w:hAnsi="Arial Narrow"/>
        </w:rPr>
      </w:pPr>
      <w:r>
        <w:rPr>
          <w:rFonts w:ascii="Arial Narrow" w:hAnsi="Arial Narrow"/>
        </w:rPr>
        <w:t xml:space="preserve"> spoločníci:   Mário </w:t>
      </w:r>
      <w:proofErr w:type="spellStart"/>
      <w:r>
        <w:rPr>
          <w:rFonts w:ascii="Arial Narrow" w:hAnsi="Arial Narrow"/>
        </w:rPr>
        <w:t>Máťaš</w:t>
      </w:r>
      <w:proofErr w:type="spellEnd"/>
      <w:r>
        <w:rPr>
          <w:rFonts w:ascii="Arial Narrow" w:hAnsi="Arial Narrow"/>
        </w:rPr>
        <w:t xml:space="preserve"> – výmaz k 21.03.2023</w:t>
      </w:r>
    </w:p>
    <w:p w:rsidR="00A7317F" w:rsidRDefault="00A7317F" w:rsidP="00650024">
      <w:pPr>
        <w:pStyle w:val="Default"/>
        <w:jc w:val="center"/>
        <w:rPr>
          <w:rFonts w:ascii="Arial Narrow" w:hAnsi="Arial Narrow"/>
          <w:b/>
          <w:bCs/>
        </w:rPr>
      </w:pPr>
    </w:p>
    <w:p w:rsidR="00A7317F" w:rsidRDefault="00A7317F" w:rsidP="00650024">
      <w:pPr>
        <w:pStyle w:val="Default"/>
        <w:jc w:val="center"/>
        <w:rPr>
          <w:rFonts w:ascii="Arial Narrow" w:hAnsi="Arial Narrow"/>
          <w:b/>
          <w:bCs/>
        </w:rPr>
      </w:pPr>
    </w:p>
    <w:p w:rsidR="00D97A12" w:rsidRDefault="00D97A12" w:rsidP="00650024">
      <w:pPr>
        <w:pStyle w:val="Default"/>
        <w:jc w:val="center"/>
        <w:rPr>
          <w:rFonts w:ascii="Arial Narrow" w:hAnsi="Arial Narrow"/>
          <w:b/>
          <w:bCs/>
        </w:rPr>
      </w:pPr>
      <w:bookmarkStart w:id="0" w:name="_GoBack"/>
      <w:bookmarkEnd w:id="0"/>
    </w:p>
    <w:p w:rsidR="00A20833" w:rsidRPr="002A40E6" w:rsidRDefault="00A20833" w:rsidP="00650024">
      <w:pPr>
        <w:pStyle w:val="Default"/>
        <w:jc w:val="center"/>
        <w:rPr>
          <w:rFonts w:ascii="Arial Narrow" w:hAnsi="Arial Narrow"/>
        </w:rPr>
      </w:pPr>
      <w:r w:rsidRPr="002A40E6">
        <w:rPr>
          <w:rFonts w:ascii="Arial Narrow" w:hAnsi="Arial Narrow"/>
          <w:b/>
          <w:bCs/>
        </w:rPr>
        <w:t>Udalosti, ktoré nastali po dni, ku ktorému sa zostavuje účtovná závierka</w:t>
      </w:r>
    </w:p>
    <w:p w:rsidR="00A20833" w:rsidRPr="002A40E6" w:rsidRDefault="00A20833" w:rsidP="00A20833">
      <w:pPr>
        <w:pStyle w:val="Default"/>
        <w:spacing w:after="14"/>
        <w:rPr>
          <w:rFonts w:ascii="Arial Narrow" w:hAnsi="Arial Narrow"/>
        </w:rPr>
      </w:pPr>
      <w:r w:rsidRPr="002A40E6">
        <w:rPr>
          <w:rFonts w:ascii="Arial Narrow" w:hAnsi="Arial Narrow"/>
        </w:rPr>
        <w:t xml:space="preserve"> </w:t>
      </w:r>
    </w:p>
    <w:p w:rsidR="002A40E6" w:rsidRPr="002A40E6" w:rsidRDefault="002A40E6" w:rsidP="002A40E6">
      <w:pPr>
        <w:jc w:val="both"/>
        <w:rPr>
          <w:rFonts w:ascii="Arial Narrow" w:hAnsi="Arial Narrow" w:cs="Arial Narrow"/>
        </w:rPr>
      </w:pPr>
      <w:r w:rsidRPr="002A40E6">
        <w:rPr>
          <w:rFonts w:ascii="Arial Narrow" w:hAnsi="Arial Narrow" w:cs="Arial Narrow"/>
        </w:rPr>
        <w:t>Po 31. decembri 20</w:t>
      </w:r>
      <w:r w:rsidR="00CD196E">
        <w:rPr>
          <w:rFonts w:ascii="Arial Narrow" w:hAnsi="Arial Narrow" w:cs="Arial Narrow"/>
        </w:rPr>
        <w:t>2</w:t>
      </w:r>
      <w:r w:rsidR="00E831D1">
        <w:rPr>
          <w:rFonts w:ascii="Arial Narrow" w:hAnsi="Arial Narrow" w:cs="Arial Narrow"/>
        </w:rPr>
        <w:t>3</w:t>
      </w:r>
      <w:r w:rsidRPr="002A40E6">
        <w:rPr>
          <w:rFonts w:ascii="Arial Narrow" w:hAnsi="Arial Narrow" w:cs="Arial Narrow"/>
        </w:rPr>
        <w:t xml:space="preserve"> do dňa zostavenia účtovnej závierky nenastali udalosti, ktoré majú významný vplyv na verné zobrazenie skutočnosti, ktoré sú predmetom účtovníctva.</w:t>
      </w:r>
    </w:p>
    <w:p w:rsidR="00650024" w:rsidRPr="002A40E6" w:rsidRDefault="00650024" w:rsidP="00A20833">
      <w:pPr>
        <w:pStyle w:val="Default"/>
        <w:spacing w:after="14"/>
        <w:rPr>
          <w:rFonts w:ascii="Arial Narrow" w:hAnsi="Arial Narrow"/>
        </w:rPr>
      </w:pPr>
    </w:p>
    <w:p w:rsidR="00A20833" w:rsidRPr="002A40E6" w:rsidRDefault="00A20833" w:rsidP="00A20833">
      <w:pPr>
        <w:pStyle w:val="Default"/>
        <w:spacing w:after="14"/>
        <w:rPr>
          <w:rFonts w:ascii="Arial Narrow" w:hAnsi="Arial Narrow"/>
        </w:rPr>
      </w:pPr>
    </w:p>
    <w:p w:rsidR="00650024" w:rsidRPr="002A40E6" w:rsidRDefault="00650024" w:rsidP="00A20833">
      <w:pPr>
        <w:pStyle w:val="Default"/>
        <w:spacing w:after="14"/>
        <w:rPr>
          <w:rFonts w:ascii="Arial Narrow" w:hAnsi="Arial Narrow"/>
        </w:rPr>
      </w:pPr>
    </w:p>
    <w:p w:rsidR="00A20833" w:rsidRPr="002A40E6" w:rsidRDefault="00A20833" w:rsidP="00A20833">
      <w:pPr>
        <w:pStyle w:val="Default"/>
        <w:rPr>
          <w:rFonts w:ascii="Arial Narrow" w:hAnsi="Arial Narrow"/>
        </w:rPr>
      </w:pPr>
    </w:p>
    <w:p w:rsidR="002C4A44" w:rsidRPr="002A40E6" w:rsidRDefault="002C4A44" w:rsidP="00650024">
      <w:pPr>
        <w:pStyle w:val="Default"/>
        <w:ind w:firstLine="708"/>
        <w:rPr>
          <w:rFonts w:ascii="Arial Narrow" w:hAnsi="Arial Narrow"/>
        </w:rPr>
      </w:pPr>
    </w:p>
    <w:sectPr w:rsidR="002C4A44" w:rsidRPr="002A40E6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489C" w:rsidRDefault="003A489C" w:rsidP="00650024">
      <w:r>
        <w:separator/>
      </w:r>
    </w:p>
  </w:endnote>
  <w:endnote w:type="continuationSeparator" w:id="0">
    <w:p w:rsidR="003A489C" w:rsidRDefault="003A489C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489C" w:rsidRDefault="003A489C" w:rsidP="00650024">
      <w:r>
        <w:separator/>
      </w:r>
    </w:p>
  </w:footnote>
  <w:footnote w:type="continuationSeparator" w:id="0">
    <w:p w:rsidR="003A489C" w:rsidRDefault="003A489C" w:rsidP="006500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9D0800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DF2146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C35AE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A07599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C35AE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C35AE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C35AE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C35AE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650024" w:rsidRPr="00FC4B56" w:rsidRDefault="00DF2146" w:rsidP="00C35AE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</w:rPr>
            <w:t>1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C303A"/>
    <w:multiLevelType w:val="hybridMultilevel"/>
    <w:tmpl w:val="C674E9E8"/>
    <w:lvl w:ilvl="0" w:tplc="F3545EFA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1C6FAA"/>
    <w:multiLevelType w:val="hybridMultilevel"/>
    <w:tmpl w:val="2AF69DF0"/>
    <w:lvl w:ilvl="0" w:tplc="AD809B76">
      <w:start w:val="4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9220B6"/>
    <w:multiLevelType w:val="hybridMultilevel"/>
    <w:tmpl w:val="A296DF20"/>
    <w:lvl w:ilvl="0" w:tplc="7A080DD6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774A4"/>
    <w:multiLevelType w:val="hybridMultilevel"/>
    <w:tmpl w:val="6E66B322"/>
    <w:lvl w:ilvl="0" w:tplc="DFAC747E">
      <w:start w:val="821"/>
      <w:numFmt w:val="bullet"/>
      <w:lvlText w:val="-"/>
      <w:lvlJc w:val="left"/>
      <w:pPr>
        <w:ind w:left="720" w:hanging="360"/>
      </w:pPr>
      <w:rPr>
        <w:rFonts w:ascii="Arial CE" w:eastAsia="Calibri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987719"/>
    <w:multiLevelType w:val="hybridMultilevel"/>
    <w:tmpl w:val="5F46696E"/>
    <w:lvl w:ilvl="0" w:tplc="3E5A6006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2A064D"/>
    <w:multiLevelType w:val="hybridMultilevel"/>
    <w:tmpl w:val="8DD6B1A6"/>
    <w:lvl w:ilvl="0" w:tplc="BD448BC6">
      <w:start w:val="82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2C01E57"/>
    <w:multiLevelType w:val="hybridMultilevel"/>
    <w:tmpl w:val="4718F3FC"/>
    <w:lvl w:ilvl="0" w:tplc="CC50CCB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F620A"/>
    <w:multiLevelType w:val="hybridMultilevel"/>
    <w:tmpl w:val="D32A6AF4"/>
    <w:lvl w:ilvl="0" w:tplc="670E07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C94739"/>
    <w:multiLevelType w:val="hybridMultilevel"/>
    <w:tmpl w:val="69BA7D46"/>
    <w:lvl w:ilvl="0" w:tplc="4DFAD10C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8CD316A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10"/>
  </w:num>
  <w:num w:numId="6">
    <w:abstractNumId w:val="8"/>
  </w:num>
  <w:num w:numId="7">
    <w:abstractNumId w:val="11"/>
  </w:num>
  <w:num w:numId="8">
    <w:abstractNumId w:val="1"/>
  </w:num>
  <w:num w:numId="9">
    <w:abstractNumId w:val="9"/>
  </w:num>
  <w:num w:numId="10">
    <w:abstractNumId w:val="0"/>
  </w:num>
  <w:num w:numId="11">
    <w:abstractNumId w:val="6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833"/>
    <w:rsid w:val="00010BBC"/>
    <w:rsid w:val="00011574"/>
    <w:rsid w:val="00014F35"/>
    <w:rsid w:val="0002137C"/>
    <w:rsid w:val="00035F08"/>
    <w:rsid w:val="000755BE"/>
    <w:rsid w:val="00081F6C"/>
    <w:rsid w:val="000824FC"/>
    <w:rsid w:val="000943B0"/>
    <w:rsid w:val="000B164F"/>
    <w:rsid w:val="000B6E36"/>
    <w:rsid w:val="000C0FFC"/>
    <w:rsid w:val="000C7344"/>
    <w:rsid w:val="000D315B"/>
    <w:rsid w:val="000D61C7"/>
    <w:rsid w:val="000D65EB"/>
    <w:rsid w:val="000E4CE9"/>
    <w:rsid w:val="000F63C0"/>
    <w:rsid w:val="00103952"/>
    <w:rsid w:val="00104CBE"/>
    <w:rsid w:val="00104CF6"/>
    <w:rsid w:val="00106393"/>
    <w:rsid w:val="0010796B"/>
    <w:rsid w:val="00112954"/>
    <w:rsid w:val="001208CE"/>
    <w:rsid w:val="001222B9"/>
    <w:rsid w:val="001227EF"/>
    <w:rsid w:val="00123F1F"/>
    <w:rsid w:val="00124B4B"/>
    <w:rsid w:val="00131CEA"/>
    <w:rsid w:val="00154436"/>
    <w:rsid w:val="001569A8"/>
    <w:rsid w:val="0016214D"/>
    <w:rsid w:val="00163AC5"/>
    <w:rsid w:val="00170CB5"/>
    <w:rsid w:val="00196B75"/>
    <w:rsid w:val="001B4225"/>
    <w:rsid w:val="001D6A36"/>
    <w:rsid w:val="001E07CE"/>
    <w:rsid w:val="001E7B4E"/>
    <w:rsid w:val="001F6A64"/>
    <w:rsid w:val="002052C4"/>
    <w:rsid w:val="002810B4"/>
    <w:rsid w:val="002829F4"/>
    <w:rsid w:val="00283E88"/>
    <w:rsid w:val="00286532"/>
    <w:rsid w:val="002A40E6"/>
    <w:rsid w:val="002C0150"/>
    <w:rsid w:val="002C39DE"/>
    <w:rsid w:val="002C4A44"/>
    <w:rsid w:val="002C5411"/>
    <w:rsid w:val="0031031C"/>
    <w:rsid w:val="0031338E"/>
    <w:rsid w:val="003410C1"/>
    <w:rsid w:val="0035157C"/>
    <w:rsid w:val="00367247"/>
    <w:rsid w:val="003944AB"/>
    <w:rsid w:val="003A489C"/>
    <w:rsid w:val="003B594F"/>
    <w:rsid w:val="003C35F0"/>
    <w:rsid w:val="003D2C10"/>
    <w:rsid w:val="003E560F"/>
    <w:rsid w:val="0040300D"/>
    <w:rsid w:val="00416078"/>
    <w:rsid w:val="0042059E"/>
    <w:rsid w:val="004227B5"/>
    <w:rsid w:val="00426E80"/>
    <w:rsid w:val="00427114"/>
    <w:rsid w:val="00446CCB"/>
    <w:rsid w:val="0045212C"/>
    <w:rsid w:val="00462BDC"/>
    <w:rsid w:val="00473C1D"/>
    <w:rsid w:val="0047551B"/>
    <w:rsid w:val="00490066"/>
    <w:rsid w:val="00495161"/>
    <w:rsid w:val="00497191"/>
    <w:rsid w:val="004C135A"/>
    <w:rsid w:val="004C421B"/>
    <w:rsid w:val="004D116A"/>
    <w:rsid w:val="004F2B56"/>
    <w:rsid w:val="004F3787"/>
    <w:rsid w:val="004F49D0"/>
    <w:rsid w:val="0054455A"/>
    <w:rsid w:val="005465A6"/>
    <w:rsid w:val="00563B9A"/>
    <w:rsid w:val="005914F3"/>
    <w:rsid w:val="00594E92"/>
    <w:rsid w:val="00596C57"/>
    <w:rsid w:val="005A6948"/>
    <w:rsid w:val="005B66D9"/>
    <w:rsid w:val="005C44C3"/>
    <w:rsid w:val="005E18E0"/>
    <w:rsid w:val="005E1C8A"/>
    <w:rsid w:val="005E6217"/>
    <w:rsid w:val="006059AF"/>
    <w:rsid w:val="006171F8"/>
    <w:rsid w:val="00624EF2"/>
    <w:rsid w:val="006371A1"/>
    <w:rsid w:val="00642C45"/>
    <w:rsid w:val="00650024"/>
    <w:rsid w:val="00651A4D"/>
    <w:rsid w:val="00672832"/>
    <w:rsid w:val="00684329"/>
    <w:rsid w:val="00693857"/>
    <w:rsid w:val="006A0AB4"/>
    <w:rsid w:val="006A7C8A"/>
    <w:rsid w:val="006B2197"/>
    <w:rsid w:val="006D1043"/>
    <w:rsid w:val="006D695C"/>
    <w:rsid w:val="007020CD"/>
    <w:rsid w:val="00705672"/>
    <w:rsid w:val="0071268D"/>
    <w:rsid w:val="00726416"/>
    <w:rsid w:val="00730EF1"/>
    <w:rsid w:val="00754B0C"/>
    <w:rsid w:val="00755C15"/>
    <w:rsid w:val="007619D7"/>
    <w:rsid w:val="0076277C"/>
    <w:rsid w:val="00777B34"/>
    <w:rsid w:val="00786CB1"/>
    <w:rsid w:val="007A0F50"/>
    <w:rsid w:val="007C1349"/>
    <w:rsid w:val="007D3F46"/>
    <w:rsid w:val="007D58EE"/>
    <w:rsid w:val="007E30D5"/>
    <w:rsid w:val="00820B98"/>
    <w:rsid w:val="00820DD2"/>
    <w:rsid w:val="0082580E"/>
    <w:rsid w:val="00834531"/>
    <w:rsid w:val="0084724E"/>
    <w:rsid w:val="00850123"/>
    <w:rsid w:val="008948EC"/>
    <w:rsid w:val="008A3238"/>
    <w:rsid w:val="008A6336"/>
    <w:rsid w:val="008B085D"/>
    <w:rsid w:val="008B628E"/>
    <w:rsid w:val="008B731B"/>
    <w:rsid w:val="008C12FE"/>
    <w:rsid w:val="008D6CEE"/>
    <w:rsid w:val="008F5FE5"/>
    <w:rsid w:val="00931E24"/>
    <w:rsid w:val="00942295"/>
    <w:rsid w:val="009546D2"/>
    <w:rsid w:val="00962DA0"/>
    <w:rsid w:val="009A3ECC"/>
    <w:rsid w:val="009A56EF"/>
    <w:rsid w:val="009B1639"/>
    <w:rsid w:val="009D0800"/>
    <w:rsid w:val="009D09A4"/>
    <w:rsid w:val="00A0021D"/>
    <w:rsid w:val="00A0033D"/>
    <w:rsid w:val="00A07599"/>
    <w:rsid w:val="00A20833"/>
    <w:rsid w:val="00A22C05"/>
    <w:rsid w:val="00A25954"/>
    <w:rsid w:val="00A42978"/>
    <w:rsid w:val="00A42F9F"/>
    <w:rsid w:val="00A7317F"/>
    <w:rsid w:val="00A732AC"/>
    <w:rsid w:val="00A873AF"/>
    <w:rsid w:val="00A947DB"/>
    <w:rsid w:val="00AA4992"/>
    <w:rsid w:val="00AD23CF"/>
    <w:rsid w:val="00B05CDD"/>
    <w:rsid w:val="00B073A2"/>
    <w:rsid w:val="00B14B38"/>
    <w:rsid w:val="00B202C7"/>
    <w:rsid w:val="00B51618"/>
    <w:rsid w:val="00B9585B"/>
    <w:rsid w:val="00BA526D"/>
    <w:rsid w:val="00BA6F4E"/>
    <w:rsid w:val="00BA70E8"/>
    <w:rsid w:val="00BD039E"/>
    <w:rsid w:val="00BD7565"/>
    <w:rsid w:val="00BE7DAE"/>
    <w:rsid w:val="00BF23DF"/>
    <w:rsid w:val="00C040FD"/>
    <w:rsid w:val="00C074F5"/>
    <w:rsid w:val="00C31067"/>
    <w:rsid w:val="00C35AE3"/>
    <w:rsid w:val="00C60598"/>
    <w:rsid w:val="00CA36A9"/>
    <w:rsid w:val="00CB1405"/>
    <w:rsid w:val="00CD196E"/>
    <w:rsid w:val="00D05BDB"/>
    <w:rsid w:val="00D10215"/>
    <w:rsid w:val="00D20B35"/>
    <w:rsid w:val="00D22235"/>
    <w:rsid w:val="00D27FEA"/>
    <w:rsid w:val="00D30D1C"/>
    <w:rsid w:val="00D33BDB"/>
    <w:rsid w:val="00D4528D"/>
    <w:rsid w:val="00D50064"/>
    <w:rsid w:val="00D54976"/>
    <w:rsid w:val="00D62C46"/>
    <w:rsid w:val="00D70CE3"/>
    <w:rsid w:val="00D71300"/>
    <w:rsid w:val="00D7166C"/>
    <w:rsid w:val="00D72985"/>
    <w:rsid w:val="00D97A12"/>
    <w:rsid w:val="00DB0895"/>
    <w:rsid w:val="00DD6796"/>
    <w:rsid w:val="00DF2146"/>
    <w:rsid w:val="00E000ED"/>
    <w:rsid w:val="00E13A49"/>
    <w:rsid w:val="00E162EC"/>
    <w:rsid w:val="00E23809"/>
    <w:rsid w:val="00E26480"/>
    <w:rsid w:val="00E437F9"/>
    <w:rsid w:val="00E50514"/>
    <w:rsid w:val="00E77D78"/>
    <w:rsid w:val="00E831D1"/>
    <w:rsid w:val="00E86C4C"/>
    <w:rsid w:val="00E93DD4"/>
    <w:rsid w:val="00EA5B96"/>
    <w:rsid w:val="00EC634A"/>
    <w:rsid w:val="00EC65D9"/>
    <w:rsid w:val="00EE3419"/>
    <w:rsid w:val="00F04986"/>
    <w:rsid w:val="00F07E51"/>
    <w:rsid w:val="00F11709"/>
    <w:rsid w:val="00F459B6"/>
    <w:rsid w:val="00F50EF4"/>
    <w:rsid w:val="00F714B3"/>
    <w:rsid w:val="00F728DF"/>
    <w:rsid w:val="00F76FE9"/>
    <w:rsid w:val="00F9061A"/>
    <w:rsid w:val="00FC03C1"/>
    <w:rsid w:val="00FC708C"/>
    <w:rsid w:val="00FD7708"/>
    <w:rsid w:val="00FE3768"/>
    <w:rsid w:val="00FE50F9"/>
    <w:rsid w:val="00FF6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08A371"/>
  <w15:docId w15:val="{E5FB9020-04BC-4E95-B423-5A9F36EDC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2829F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208CE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5914F3"/>
    <w:pPr>
      <w:jc w:val="both"/>
    </w:pPr>
    <w:rPr>
      <w:b/>
      <w:bCs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914F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010BBC"/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010BBC"/>
    <w:rPr>
      <w:color w:val="000000"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2829F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2829F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2829F4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07C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07CE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ra">
    <w:name w:val="ra"/>
    <w:basedOn w:val="Predvolenpsmoodseku"/>
    <w:rsid w:val="00C35A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846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ADF81A-3231-41C6-B8EF-C8EBB4061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1115</Words>
  <Characters>6356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Dana Skalická</cp:lastModifiedBy>
  <cp:revision>5</cp:revision>
  <cp:lastPrinted>2022-03-27T16:30:00Z</cp:lastPrinted>
  <dcterms:created xsi:type="dcterms:W3CDTF">2024-03-27T11:21:00Z</dcterms:created>
  <dcterms:modified xsi:type="dcterms:W3CDTF">2024-03-27T11:37:00Z</dcterms:modified>
  <cp:contentStatus/>
</cp:coreProperties>
</file>