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/>
        <w:t>Poznámky Úč.MÚJ 3-01            IČO:45456267                  DIČ:2022981840</w:t>
      </w:r>
    </w:p>
    <w:p>
      <w:pPr>
        <w:pStyle w:val="Normal"/>
        <w:rPr/>
      </w:pPr>
      <w:r>
        <w:rPr/>
      </w:r>
    </w:p>
    <w:p>
      <w:pPr>
        <w:pStyle w:val="Normal"/>
        <w:ind w:left="1245" w:hanging="0"/>
        <w:rPr/>
      </w:pPr>
      <w:r>
        <w:rPr/>
        <w:t xml:space="preserve">                          </w:t>
      </w:r>
      <w:r>
        <w:rPr/>
        <w:t>I.Všeobecné údaje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1.,Názov spoločnosti a jej sídlo: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B-Montáž,s.r.o.so sídlom Rieka 1146,022 01 Čadca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Založenie spoločnosti : 06.03.2010</w:t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Konateľ : Jozef Bobek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</w:t>
      </w:r>
    </w:p>
    <w:p>
      <w:pPr>
        <w:pStyle w:val="Normal"/>
        <w:spacing w:before="0" w:after="0"/>
        <w:rPr/>
      </w:pPr>
      <w:r>
        <w:rPr/>
        <w:t>2.,Informácie o konsolidovanom celku:</w:t>
      </w:r>
    </w:p>
    <w:p>
      <w:pPr>
        <w:pStyle w:val="Normal"/>
        <w:spacing w:before="0" w:after="0"/>
        <w:rPr/>
      </w:pPr>
      <w:r>
        <w:rPr/>
        <w:t xml:space="preserve"> </w:t>
      </w:r>
      <w:r>
        <w:rPr/>
        <w:t>Spoločnosť nie je súčasťou konsolidovaného celku inej obchodnej spoločnosti.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3., Údaje o počte zamestnancov:</w:t>
      </w:r>
    </w:p>
    <w:p>
      <w:pPr>
        <w:pStyle w:val="Normal"/>
        <w:spacing w:before="0" w:after="0"/>
        <w:rPr/>
      </w:pPr>
      <w:r>
        <w:rPr/>
        <w:t xml:space="preserve">  </w:t>
      </w:r>
      <w:r>
        <w:rPr/>
        <w:t>Priemerný počet zamestnancov- za bežné obdobie : 0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    </w:t>
      </w:r>
      <w:r>
        <w:rPr/>
        <w:t>- za predchádzajúce obdobie : 0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    </w:t>
      </w:r>
      <w:r>
        <w:rPr/>
        <w:t>- stav  ku 31.12.202</w:t>
      </w:r>
      <w:r>
        <w:rPr/>
        <w:t>3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</w:t>
      </w:r>
      <w:r>
        <w:rPr/>
        <w:t>II.Informácie o prijatých postupoch :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1.,Účtovná  závierka bola zostavená za predpokladu nepretržitého  trvania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spoločnosti.</w:t>
      </w:r>
    </w:p>
    <w:p>
      <w:pPr>
        <w:pStyle w:val="Normal"/>
        <w:spacing w:before="0" w:after="0"/>
        <w:rPr/>
      </w:pPr>
      <w:r>
        <w:rPr/>
        <w:t>2.,Spôsob oceňovania majetku a záväzkov 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drobného majetku a dlhodobého hmotného majetku /DHM/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 xml:space="preserve">je obstarávacou cenou,ktorá zahŕňa cenu obstarania  a náklady súvisiace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 obstaraním.</w:t>
      </w:r>
      <w:bookmarkStart w:id="0" w:name="_GoBack"/>
      <w:bookmarkEnd w:id="0"/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pohľadávok pri ich vzniku je menovitou hodnotou.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záväzkov pri ich vzniku je ich menovitou hodnotou.</w:t>
      </w:r>
    </w:p>
    <w:p>
      <w:pPr>
        <w:pStyle w:val="Normal"/>
        <w:spacing w:before="0" w:after="0"/>
        <w:rPr/>
      </w:pPr>
      <w:r>
        <w:rPr/>
        <w:t>3.,Obstaraný  drobný dlhodobý majetok ,cena ktorého je 1700 EUR a nižšia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sa odpisuje jednorázovo pri uvedení do používania,účtovaný je na nákladových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účtoch.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 xml:space="preserve">Odpisy DHM sú stanovené z predpokladanej doby používania,ktorá sa rovná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dobe daňových odpisov.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Odpisovať sa začína prvým dňom mesiaca uvedeného do používania.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Odpisový plán: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Druh majetku                    Doba odpisovania               Metóda odpisovania         Sadzba ročného 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</w:t>
      </w:r>
      <w:r>
        <w:rPr/>
        <w:t>v rokoch                                                                           odpisu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Samostatné hnuteľné veci        4                                   Rovnomerná                               1/4 </w:t>
      </w:r>
    </w:p>
    <w:p>
      <w:pPr>
        <w:pStyle w:val="Normal"/>
        <w:spacing w:before="0" w:after="0"/>
        <w:rPr/>
      </w:pPr>
      <w:r>
        <w:rPr/>
        <w:t>Samostatné hnuteľné veci        6                                   Rovnomerná                               1/6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4.,Zmeny účtovných zásad a metód-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5.,Dotácie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6.,Opravy chýb minulých období –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III.Informácie,ktoré vysvetľujú  a dopĺňajú súvahu a výkaz ziskov a strát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1., Vznik výnimočných nákladov alebo výnosov –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2.,Spoločnosť neeviduje záväzky s dobou splatnosti väčšou ako 1 rok.</w:t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Spoločnosť nemá záväzky zabezpečené záložným právom alebo inou formou zabezpečenia.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3.,Spoločnosť nemá vlastné akcie.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4.,Spoločnosť neposkytla pôžičky členom orgánov účtovnej jednotky.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5.,Informácie o povinnosti účtovnej jednotky: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Významné finančné povinnosti a záväzky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6.,Informácie o udelení výlučného práva alebo osobitného práva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V Čadci 31.12.202</w:t>
      </w:r>
      <w:r>
        <w:rPr/>
        <w:t>3</w:t>
      </w:r>
      <w:r>
        <w:rPr/>
        <w:t xml:space="preserve">       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95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806f39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Application>LibreOffice/6.1.2.1$Windows_X86_64 LibreOffice_project/65905a128db06ba48db947242809d14d3f9a93fe</Application>
  <Pages>2</Pages>
  <Words>277</Words>
  <Characters>1774</Characters>
  <CharactersWithSpaces>2631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2016-03-14T07:55:00Z</dcterms:created>
  <dc:creator>Jarmila</dc:creator>
  <dc:description/>
  <dc:language>sk-SK</dc:language>
  <cp:lastModifiedBy/>
  <cp:lastPrinted>2024-03-21T12:16:49Z</cp:lastPrinted>
  <dcterms:modified xsi:type="dcterms:W3CDTF">2024-03-21T12:17:09Z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